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9E" w:rsidRDefault="001E597A" w:rsidP="00D03026">
      <w:pPr>
        <w:pStyle w:val="Header"/>
        <w:tabs>
          <w:tab w:val="clear" w:pos="8640"/>
        </w:tabs>
        <w:ind w:left="-1170" w:right="-720"/>
      </w:pPr>
      <w:r>
        <w:rPr>
          <w:sz w:val="22"/>
          <w:szCs w:val="22"/>
        </w:rPr>
        <w:t>Sr. No. in Scope</w:t>
      </w:r>
      <w:r w:rsidR="0039669E">
        <w:t xml:space="preserve">                                                                                                            </w:t>
      </w:r>
      <w:r w:rsidR="004E3D40">
        <w:tab/>
      </w:r>
      <w:r w:rsidR="004E3D40">
        <w:tab/>
      </w:r>
      <w:r w:rsidR="004E3D40">
        <w:tab/>
        <w:t xml:space="preserve"> </w:t>
      </w:r>
      <w:r w:rsidR="0039669E">
        <w:t xml:space="preserve">   </w:t>
      </w:r>
      <w:proofErr w:type="gramStart"/>
      <w:r w:rsidR="0039669E" w:rsidRPr="0039669E">
        <w:rPr>
          <w:rStyle w:val="PageNumber"/>
          <w:bdr w:val="single" w:sz="4" w:space="0" w:color="auto"/>
        </w:rPr>
        <w:t>NABL</w:t>
      </w:r>
      <w:r w:rsidR="004E3D40">
        <w:rPr>
          <w:rStyle w:val="PageNumber"/>
          <w:bdr w:val="single" w:sz="4" w:space="0" w:color="auto"/>
        </w:rPr>
        <w:t xml:space="preserve"> </w:t>
      </w:r>
      <w:r w:rsidR="0039669E" w:rsidRPr="0039669E">
        <w:rPr>
          <w:rStyle w:val="PageNumber"/>
          <w:bdr w:val="single" w:sz="4" w:space="0" w:color="auto"/>
        </w:rPr>
        <w:t xml:space="preserve"> /</w:t>
      </w:r>
      <w:proofErr w:type="gramEnd"/>
      <w:r w:rsidR="0039669E" w:rsidRPr="0039669E">
        <w:rPr>
          <w:rStyle w:val="PageNumber"/>
          <w:bdr w:val="single" w:sz="4" w:space="0" w:color="auto"/>
        </w:rPr>
        <w:t xml:space="preserve"> </w:t>
      </w:r>
      <w:r w:rsidR="004E3D40">
        <w:rPr>
          <w:rStyle w:val="PageNumber"/>
          <w:bdr w:val="single" w:sz="4" w:space="0" w:color="auto"/>
        </w:rPr>
        <w:t xml:space="preserve"> </w:t>
      </w:r>
      <w:r w:rsidR="0039669E" w:rsidRPr="0039669E">
        <w:rPr>
          <w:rStyle w:val="PageNumber"/>
          <w:bdr w:val="single" w:sz="4" w:space="0" w:color="auto"/>
        </w:rPr>
        <w:t>NON NABL</w:t>
      </w:r>
    </w:p>
    <w:p w:rsidR="00C31277" w:rsidRPr="00C31277" w:rsidRDefault="003E5DD5" w:rsidP="00C31277">
      <w:pPr>
        <w:ind w:left="-720" w:right="-540"/>
        <w:jc w:val="center"/>
        <w:rPr>
          <w:b/>
          <w:sz w:val="28"/>
          <w:szCs w:val="28"/>
          <w:u w:val="single"/>
        </w:rPr>
      </w:pPr>
      <w:bookmarkStart w:id="0" w:name="_GoBack"/>
      <w:r w:rsidRPr="00F57C8E">
        <w:rPr>
          <w:b/>
          <w:sz w:val="28"/>
          <w:szCs w:val="28"/>
          <w:u w:val="single"/>
        </w:rPr>
        <w:t xml:space="preserve">Flow chart for </w:t>
      </w:r>
      <w:r w:rsidR="00376488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nalysis of </w:t>
      </w:r>
      <w:r w:rsidR="002604A4">
        <w:rPr>
          <w:b/>
          <w:sz w:val="28"/>
          <w:szCs w:val="28"/>
          <w:u w:val="single"/>
        </w:rPr>
        <w:t>Profenofos</w:t>
      </w:r>
      <w:r w:rsidR="00C31277">
        <w:rPr>
          <w:b/>
          <w:sz w:val="28"/>
          <w:szCs w:val="28"/>
          <w:u w:val="single"/>
        </w:rPr>
        <w:t xml:space="preserve"> </w:t>
      </w:r>
      <w:r w:rsidR="00376488">
        <w:rPr>
          <w:b/>
          <w:sz w:val="28"/>
          <w:szCs w:val="28"/>
          <w:u w:val="single"/>
        </w:rPr>
        <w:t>content in f</w:t>
      </w:r>
      <w:r w:rsidR="00FA6816">
        <w:rPr>
          <w:b/>
          <w:sz w:val="28"/>
          <w:szCs w:val="28"/>
          <w:u w:val="single"/>
        </w:rPr>
        <w:t>ormulation</w:t>
      </w:r>
      <w:r w:rsidR="00376488">
        <w:rPr>
          <w:b/>
          <w:sz w:val="28"/>
          <w:szCs w:val="28"/>
          <w:u w:val="single"/>
        </w:rPr>
        <w:t xml:space="preserve"> sample</w:t>
      </w:r>
    </w:p>
    <w:bookmarkEnd w:id="0"/>
    <w:p w:rsidR="00C31277" w:rsidRPr="00A97FBB" w:rsidRDefault="00C31277" w:rsidP="003E5DD5">
      <w:pPr>
        <w:ind w:left="-720" w:right="-540"/>
        <w:jc w:val="center"/>
        <w:rPr>
          <w:sz w:val="4"/>
          <w:szCs w:val="22"/>
        </w:rPr>
      </w:pPr>
    </w:p>
    <w:tbl>
      <w:tblPr>
        <w:tblW w:w="3544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3"/>
      </w:tblGrid>
      <w:tr w:rsidR="003E5DD5" w:rsidRPr="0002159A" w:rsidTr="00A97FBB">
        <w:tc>
          <w:tcPr>
            <w:tcW w:w="1701" w:type="dxa"/>
            <w:shd w:val="clear" w:color="auto" w:fill="auto"/>
          </w:tcPr>
          <w:p w:rsidR="003E5DD5" w:rsidRPr="000B1EEA" w:rsidRDefault="003E5DD5" w:rsidP="0002159A">
            <w:pPr>
              <w:ind w:right="-540"/>
              <w:rPr>
                <w:b/>
                <w:sz w:val="22"/>
                <w:szCs w:val="22"/>
              </w:rPr>
            </w:pPr>
            <w:r w:rsidRPr="000B1EEA">
              <w:rPr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843" w:type="dxa"/>
            <w:shd w:val="clear" w:color="auto" w:fill="auto"/>
          </w:tcPr>
          <w:p w:rsidR="003E5DD5" w:rsidRPr="0002159A" w:rsidRDefault="003E5DD5" w:rsidP="0002159A">
            <w:pPr>
              <w:ind w:right="-540"/>
              <w:rPr>
                <w:b/>
              </w:rPr>
            </w:pPr>
          </w:p>
        </w:tc>
      </w:tr>
    </w:tbl>
    <w:p w:rsidR="00C31277" w:rsidRPr="00127622" w:rsidRDefault="00C31277" w:rsidP="003E5DD5">
      <w:pPr>
        <w:tabs>
          <w:tab w:val="left" w:pos="3240"/>
        </w:tabs>
        <w:ind w:right="-540"/>
        <w:rPr>
          <w:rFonts w:ascii="Cambria" w:hAnsi="Cambria"/>
          <w:b/>
          <w:sz w:val="8"/>
          <w:szCs w:val="22"/>
        </w:rPr>
      </w:pPr>
    </w:p>
    <w:tbl>
      <w:tblPr>
        <w:tblW w:w="608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4"/>
        <w:gridCol w:w="1420"/>
        <w:gridCol w:w="1418"/>
        <w:gridCol w:w="1414"/>
      </w:tblGrid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135"/>
              <w:rPr>
                <w:rFonts w:ascii="Cambria" w:hAnsi="Cambria"/>
                <w:b/>
                <w:sz w:val="22"/>
                <w:szCs w:val="22"/>
              </w:rPr>
            </w:pPr>
            <w:r w:rsidRPr="00127622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2633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rPr>
                <w:rFonts w:ascii="Cambria" w:hAnsi="Cambria"/>
                <w:b/>
                <w:sz w:val="22"/>
                <w:szCs w:val="22"/>
              </w:rPr>
            </w:pPr>
            <w:r w:rsidRPr="00127622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A97FBB" w:rsidRPr="00127622" w:rsidRDefault="00A97FBB" w:rsidP="008B75B3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27622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/>
                <w:b/>
                <w:sz w:val="22"/>
                <w:szCs w:val="22"/>
              </w:rPr>
            </w:pPr>
            <w:r w:rsidRPr="00127622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A97FBB" w:rsidRPr="00127622" w:rsidTr="00A97FBB">
        <w:trPr>
          <w:trHeight w:val="314"/>
        </w:trPr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2633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Sample No.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rPr>
          <w:trHeight w:val="314"/>
        </w:trPr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2633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Name of Sample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rPr>
          <w:trHeight w:val="323"/>
        </w:trPr>
        <w:tc>
          <w:tcPr>
            <w:tcW w:w="394" w:type="pct"/>
            <w:shd w:val="clear" w:color="auto" w:fill="auto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2633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Procedure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R1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R2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97FBB">
              <w:rPr>
                <w:rFonts w:ascii="Cambria" w:hAnsi="Cambria" w:cs="Calibri"/>
                <w:b/>
                <w:sz w:val="22"/>
                <w:szCs w:val="22"/>
              </w:rPr>
              <w:t>3.1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Preparation of Internal Standard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27622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Weight of di-butyl phthalate (DBP) taken in 100 ml volumetric flask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127622">
            <w:pPr>
              <w:ind w:left="96"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left="96"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27622"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Dissolve and dilute up to the mark with acetone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127622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97FBB"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 xml:space="preserve">Preparation of Standard  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127622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27622">
              <w:rPr>
                <w:rFonts w:ascii="Cambria" w:hAnsi="Cambria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Weight of the standard taken in 25 ml volumetric flask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127622">
            <w:pPr>
              <w:ind w:left="96"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left="96"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27622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Purity of standard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127622">
            <w:pPr>
              <w:ind w:left="24"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left="24"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27622">
              <w:rPr>
                <w:rFonts w:ascii="Cambria" w:hAnsi="Cambria" w:cs="Calibri"/>
                <w:smallCaps/>
                <w:sz w:val="22"/>
                <w:szCs w:val="22"/>
              </w:rPr>
              <w:t>3.2.3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Add internal standard solution (3.1.2)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127622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27622">
              <w:rPr>
                <w:rFonts w:ascii="Cambria" w:hAnsi="Cambria" w:cs="Calibri"/>
                <w:smallCaps/>
                <w:sz w:val="22"/>
                <w:szCs w:val="22"/>
              </w:rPr>
              <w:t>3.2.4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Dilute up to the mark with acetone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127622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97FBB">
              <w:rPr>
                <w:rFonts w:ascii="Cambria" w:hAnsi="Cambria" w:cs="Calibri"/>
                <w:b/>
                <w:sz w:val="22"/>
                <w:szCs w:val="22"/>
              </w:rPr>
              <w:t>3.3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Sample  preparation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127622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27622">
              <w:rPr>
                <w:rFonts w:ascii="Cambria" w:hAnsi="Cambria" w:cs="Calibri"/>
                <w:smallCaps/>
                <w:sz w:val="22"/>
                <w:szCs w:val="22"/>
              </w:rPr>
              <w:t>3.3.1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Weight of the sample taken in 25 ml volumetric flask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127622">
            <w:pPr>
              <w:ind w:left="96"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left="96"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27622">
              <w:rPr>
                <w:rFonts w:ascii="Cambria" w:hAnsi="Cambria" w:cs="Calibri"/>
                <w:smallCaps/>
                <w:sz w:val="22"/>
                <w:szCs w:val="22"/>
              </w:rPr>
              <w:t>3.3.2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Add internal  standard solution (3.1.2)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97FBB" w:rsidRPr="00127622" w:rsidRDefault="00A97FBB" w:rsidP="00127622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97FBB" w:rsidRPr="00127622" w:rsidRDefault="00A97FBB" w:rsidP="00A97FBB">
            <w:pPr>
              <w:ind w:right="3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27622">
              <w:rPr>
                <w:rFonts w:ascii="Cambria" w:hAnsi="Cambria" w:cs="Calibri"/>
                <w:smallCaps/>
                <w:sz w:val="22"/>
                <w:szCs w:val="22"/>
              </w:rPr>
              <w:t>3.3.3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Dilute up to the mark with acetone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4.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GC  Parameters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97FBB">
              <w:rPr>
                <w:rFonts w:ascii="Cambria" w:hAnsi="Cambria" w:cs="Calibri"/>
                <w:b/>
                <w:sz w:val="22"/>
                <w:szCs w:val="22"/>
              </w:rPr>
              <w:t>4.1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Column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4.1.1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Length:               180 cm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4.1.2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I.D:                        2mm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4.1.3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Packed with 3 % OV 225 on Gas chrom Q (80-100) mesh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97FBB">
              <w:rPr>
                <w:rFonts w:ascii="Cambria" w:hAnsi="Cambria" w:cs="Calibri"/>
                <w:b/>
                <w:sz w:val="22"/>
                <w:szCs w:val="22"/>
              </w:rPr>
              <w:t>4.2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Gas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4.2.1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Carrier:</w:t>
            </w:r>
            <w:r w:rsidRPr="00127622">
              <w:rPr>
                <w:rFonts w:ascii="Cambria" w:hAnsi="Cambria" w:cs="Calibri"/>
                <w:b/>
                <w:sz w:val="22"/>
                <w:szCs w:val="22"/>
              </w:rPr>
              <w:t xml:space="preserve">        </w:t>
            </w:r>
            <w:r w:rsidRPr="00127622">
              <w:rPr>
                <w:rFonts w:ascii="Cambria" w:hAnsi="Cambria" w:cs="Calibri"/>
                <w:sz w:val="22"/>
                <w:szCs w:val="22"/>
              </w:rPr>
              <w:t>Nitrogen:  30 ml/min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4.2.2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 xml:space="preserve">                  Hydrogen: 45 ml/min</w:t>
            </w:r>
          </w:p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 xml:space="preserve">                            Air: 450 ml/min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97FBB">
              <w:rPr>
                <w:rFonts w:ascii="Cambria" w:hAnsi="Cambria" w:cs="Calibri"/>
                <w:b/>
                <w:sz w:val="22"/>
                <w:szCs w:val="22"/>
              </w:rPr>
              <w:t>4.3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Temperatures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4.3.1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  <w:lang w:val="sv-SE"/>
              </w:rPr>
              <w:t>Oven:                         210</w:t>
            </w:r>
            <w:r w:rsidRPr="00127622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127622">
              <w:rPr>
                <w:rFonts w:ascii="Cambria" w:hAnsi="Cambria" w:cs="Calibri"/>
                <w:sz w:val="22"/>
                <w:szCs w:val="22"/>
                <w:lang w:val="sv-SE"/>
              </w:rPr>
              <w:t xml:space="preserve">C 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4.3.2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127622">
              <w:rPr>
                <w:rFonts w:ascii="Cambria" w:hAnsi="Cambria" w:cs="Calibri"/>
                <w:sz w:val="22"/>
                <w:szCs w:val="22"/>
                <w:lang w:val="sv-SE"/>
              </w:rPr>
              <w:t>Injecter:                     240</w:t>
            </w:r>
            <w:r w:rsidRPr="00127622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127622">
              <w:rPr>
                <w:rFonts w:ascii="Cambria" w:hAnsi="Cambria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  <w:lang w:val="sv-SE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  <w:lang w:val="sv-SE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</w:tcPr>
          <w:p w:rsidR="00A97FBB" w:rsidRPr="00127622" w:rsidRDefault="00A97FBB" w:rsidP="00127622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127622">
              <w:rPr>
                <w:rFonts w:ascii="Cambria" w:hAnsi="Cambria" w:cs="Calibri"/>
                <w:sz w:val="22"/>
                <w:szCs w:val="22"/>
                <w:lang w:val="sv-SE"/>
              </w:rPr>
              <w:t>4.3.3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127622">
              <w:rPr>
                <w:rFonts w:ascii="Cambria" w:hAnsi="Cambria" w:cs="Calibri"/>
                <w:sz w:val="22"/>
                <w:szCs w:val="22"/>
                <w:lang w:val="sv-SE"/>
              </w:rPr>
              <w:t>Detector:                    260</w:t>
            </w:r>
            <w:r w:rsidRPr="00127622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127622">
              <w:rPr>
                <w:rFonts w:ascii="Cambria" w:hAnsi="Cambria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  <w:lang w:val="sv-SE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  <w:lang w:val="sv-SE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4.4 Injection  volume:</w:t>
            </w:r>
            <w:r w:rsidRPr="00127622">
              <w:rPr>
                <w:rFonts w:ascii="Cambria" w:hAnsi="Cambria" w:cs="Calibri"/>
                <w:sz w:val="22"/>
                <w:szCs w:val="22"/>
              </w:rPr>
              <w:t xml:space="preserve">                 2 µl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4.5 Range</w:t>
            </w:r>
            <w:r w:rsidRPr="00127622">
              <w:rPr>
                <w:rFonts w:ascii="Cambria" w:hAnsi="Cambria" w:cs="Calibri"/>
                <w:sz w:val="22"/>
                <w:szCs w:val="22"/>
              </w:rPr>
              <w:t>:                                   1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4.6 Attenuation</w:t>
            </w:r>
            <w:r w:rsidRPr="00127622">
              <w:rPr>
                <w:rFonts w:ascii="Cambria" w:hAnsi="Cambria" w:cs="Calibri"/>
                <w:sz w:val="22"/>
                <w:szCs w:val="22"/>
              </w:rPr>
              <w:t>:                         -3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shd w:val="clear" w:color="auto" w:fill="auto"/>
            <w:vAlign w:val="center"/>
          </w:tcPr>
          <w:p w:rsidR="00A97FBB" w:rsidRPr="00127622" w:rsidRDefault="00A97FBB" w:rsidP="00376488">
            <w:pPr>
              <w:ind w:right="-85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5.</w:t>
            </w: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 xml:space="preserve">Result  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vMerge w:val="restart"/>
            <w:shd w:val="clear" w:color="auto" w:fill="auto"/>
            <w:vAlign w:val="center"/>
          </w:tcPr>
          <w:p w:rsidR="00A97FBB" w:rsidRPr="00127622" w:rsidRDefault="00A97FBB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7FBB" w:rsidRPr="00127622" w:rsidTr="00A97FBB">
        <w:tc>
          <w:tcPr>
            <w:tcW w:w="394" w:type="pct"/>
            <w:vMerge/>
            <w:shd w:val="clear" w:color="auto" w:fill="auto"/>
            <w:vAlign w:val="center"/>
          </w:tcPr>
          <w:p w:rsidR="00A97FBB" w:rsidRPr="00127622" w:rsidRDefault="00A97FBB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633" w:type="pct"/>
            <w:shd w:val="clear" w:color="auto" w:fill="auto"/>
          </w:tcPr>
          <w:p w:rsidR="00A97FBB" w:rsidRPr="00127622" w:rsidRDefault="00A97FBB" w:rsidP="00A97FBB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659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A97FBB" w:rsidRPr="00127622" w:rsidRDefault="00A97FBB" w:rsidP="00A97FBB">
            <w:pPr>
              <w:ind w:right="34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FD33D8" w:rsidRPr="00127622" w:rsidRDefault="00BD7A24" w:rsidP="003E5DD5">
      <w:pPr>
        <w:rPr>
          <w:rFonts w:ascii="Cambria" w:hAnsi="Cambria" w:cs="Calibri"/>
          <w:b/>
          <w:sz w:val="22"/>
          <w:szCs w:val="22"/>
        </w:rPr>
      </w:pPr>
      <w:r w:rsidRPr="00127622">
        <w:rPr>
          <w:rFonts w:ascii="Cambria" w:hAnsi="Cambria" w:cs="Calibri"/>
          <w:b/>
          <w:sz w:val="22"/>
          <w:szCs w:val="22"/>
        </w:rPr>
        <w:t>6. CALCULATION: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5461"/>
      </w:tblGrid>
      <w:tr w:rsidR="00A97FBB" w:rsidRPr="00127622" w:rsidTr="00127622">
        <w:tc>
          <w:tcPr>
            <w:tcW w:w="5313" w:type="dxa"/>
            <w:shd w:val="clear" w:color="auto" w:fill="auto"/>
          </w:tcPr>
          <w:p w:rsidR="00A97FBB" w:rsidRPr="00127622" w:rsidRDefault="00A97FBB" w:rsidP="00A97FBB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A97FBB" w:rsidRPr="00127622" w:rsidRDefault="00A97FBB" w:rsidP="00127622">
            <w:pPr>
              <w:ind w:left="-840" w:right="-566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Pr="00127622">
              <w:rPr>
                <w:rFonts w:ascii="Cambria" w:hAnsi="Cambria" w:cs="Calibri"/>
                <w:sz w:val="22"/>
                <w:szCs w:val="22"/>
              </w:rPr>
              <w:t>A</w:t>
            </w:r>
            <w:r w:rsidRPr="00127622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127622">
              <w:rPr>
                <w:rFonts w:ascii="Cambria" w:hAnsi="Cambria" w:cs="Calibri"/>
                <w:sz w:val="22"/>
                <w:szCs w:val="22"/>
              </w:rPr>
              <w:t xml:space="preserve"> x A’IS’</w:t>
            </w:r>
            <w:r w:rsidRPr="00127622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127622">
              <w:rPr>
                <w:rFonts w:ascii="Cambria" w:hAnsi="Cambria" w:cs="Calibri"/>
                <w:sz w:val="22"/>
                <w:szCs w:val="22"/>
              </w:rPr>
              <w:t xml:space="preserve"> x M</w:t>
            </w:r>
            <w:r w:rsidRPr="00127622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</w:p>
          <w:p w:rsidR="00A97FBB" w:rsidRPr="00127622" w:rsidRDefault="00A97FBB" w:rsidP="00127622">
            <w:pPr>
              <w:ind w:left="-840" w:right="-566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 xml:space="preserve">         </w:t>
            </w:r>
            <w:r w:rsidRPr="00127622">
              <w:rPr>
                <w:rFonts w:ascii="Cambria" w:hAnsi="Cambria" w:cs="Calibri"/>
                <w:sz w:val="22"/>
                <w:szCs w:val="22"/>
              </w:rPr>
              <w:tab/>
              <w:t xml:space="preserve">    </w:t>
            </w:r>
            <w:r w:rsidRPr="00127622">
              <w:rPr>
                <w:rFonts w:ascii="Cambria" w:hAnsi="Cambria"/>
                <w:sz w:val="22"/>
                <w:szCs w:val="22"/>
              </w:rPr>
              <w:t>Profenofos</w:t>
            </w:r>
            <w:r w:rsidRPr="00127622">
              <w:rPr>
                <w:rFonts w:ascii="Cambria" w:hAnsi="Cambria" w:cs="Calibri"/>
                <w:sz w:val="22"/>
                <w:szCs w:val="22"/>
              </w:rPr>
              <w:t xml:space="preserve"> content, =  ------------------------ x P</w:t>
            </w:r>
          </w:p>
          <w:p w:rsidR="00A97FBB" w:rsidRPr="00127622" w:rsidRDefault="00A97FBB" w:rsidP="00127622">
            <w:pPr>
              <w:ind w:left="-360" w:right="-566" w:hanging="480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 xml:space="preserve">                         </w:t>
            </w:r>
            <w:r w:rsidR="00FE7A4C" w:rsidRPr="00127622">
              <w:rPr>
                <w:rFonts w:ascii="Cambria" w:hAnsi="Cambria" w:cs="Calibri"/>
                <w:sz w:val="22"/>
                <w:szCs w:val="22"/>
              </w:rPr>
              <w:t>% by mass</w:t>
            </w:r>
            <w:r w:rsidRPr="00127622">
              <w:rPr>
                <w:rFonts w:ascii="Cambria" w:hAnsi="Cambria" w:cs="Calibri"/>
                <w:sz w:val="22"/>
                <w:szCs w:val="22"/>
              </w:rPr>
              <w:t xml:space="preserve">                        A’IS’</w:t>
            </w:r>
            <w:r w:rsidRPr="00127622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127622">
              <w:rPr>
                <w:rFonts w:ascii="Cambria" w:hAnsi="Cambria" w:cs="Calibri"/>
                <w:sz w:val="22"/>
                <w:szCs w:val="22"/>
              </w:rPr>
              <w:t xml:space="preserve"> x A</w:t>
            </w:r>
            <w:r w:rsidRPr="00127622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127622">
              <w:rPr>
                <w:rFonts w:ascii="Cambria" w:hAnsi="Cambria" w:cs="Calibri"/>
                <w:sz w:val="22"/>
                <w:szCs w:val="22"/>
              </w:rPr>
              <w:t xml:space="preserve"> x M</w:t>
            </w:r>
            <w:r w:rsidRPr="00127622">
              <w:rPr>
                <w:rFonts w:ascii="Cambria" w:hAnsi="Cambria" w:cs="Calibri"/>
                <w:sz w:val="22"/>
                <w:szCs w:val="22"/>
                <w:vertAlign w:val="subscript"/>
              </w:rPr>
              <w:t xml:space="preserve">2 </w:t>
            </w:r>
            <w:r w:rsidRPr="00127622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:rsidR="00A97FBB" w:rsidRPr="00127622" w:rsidRDefault="00A97FBB" w:rsidP="003E5DD5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461" w:type="dxa"/>
            <w:shd w:val="clear" w:color="auto" w:fill="auto"/>
          </w:tcPr>
          <w:p w:rsidR="004B45EF" w:rsidRPr="00127622" w:rsidRDefault="004B45EF" w:rsidP="00127622">
            <w:pPr>
              <w:spacing w:line="360" w:lineRule="auto"/>
              <w:ind w:left="392" w:right="-566" w:hanging="284"/>
              <w:jc w:val="both"/>
              <w:rPr>
                <w:rFonts w:ascii="Cambria" w:hAnsi="Cambria" w:cs="Calibri"/>
                <w:b/>
                <w:szCs w:val="22"/>
              </w:rPr>
            </w:pPr>
            <w:r w:rsidRPr="00127622">
              <w:rPr>
                <w:rFonts w:ascii="Cambria" w:hAnsi="Cambria" w:cs="Calibri"/>
                <w:b/>
                <w:szCs w:val="22"/>
              </w:rPr>
              <w:t xml:space="preserve">Where, </w:t>
            </w:r>
          </w:p>
          <w:p w:rsidR="004B45EF" w:rsidRPr="00127622" w:rsidRDefault="004B45EF" w:rsidP="00127622">
            <w:pPr>
              <w:spacing w:line="276" w:lineRule="auto"/>
              <w:ind w:left="392" w:right="-566" w:hanging="284"/>
              <w:rPr>
                <w:rFonts w:ascii="Cambria" w:hAnsi="Cambria" w:cs="Calibri"/>
                <w:szCs w:val="22"/>
              </w:rPr>
            </w:pPr>
            <w:r w:rsidRPr="00127622">
              <w:rPr>
                <w:rFonts w:ascii="Cambria" w:hAnsi="Cambria" w:cs="Calibri"/>
                <w:szCs w:val="22"/>
              </w:rPr>
              <w:t>A</w:t>
            </w:r>
            <w:r w:rsidRPr="00127622">
              <w:rPr>
                <w:rFonts w:ascii="Cambria" w:hAnsi="Cambria" w:cs="Calibri"/>
                <w:szCs w:val="22"/>
                <w:vertAlign w:val="subscript"/>
              </w:rPr>
              <w:t>1</w:t>
            </w:r>
            <w:r w:rsidRPr="00127622">
              <w:rPr>
                <w:rFonts w:ascii="Cambria" w:hAnsi="Cambria" w:cs="Calibri"/>
                <w:szCs w:val="22"/>
              </w:rPr>
              <w:tab/>
              <w:t xml:space="preserve">= Peak area of </w:t>
            </w:r>
            <w:r w:rsidRPr="00127622">
              <w:rPr>
                <w:rFonts w:ascii="Cambria" w:hAnsi="Cambria"/>
                <w:szCs w:val="22"/>
              </w:rPr>
              <w:t>profenofos</w:t>
            </w:r>
            <w:r w:rsidRPr="00127622">
              <w:rPr>
                <w:rFonts w:ascii="Cambria" w:hAnsi="Cambria" w:cs="Calibri"/>
                <w:szCs w:val="22"/>
              </w:rPr>
              <w:t xml:space="preserve"> in the sample solution</w:t>
            </w:r>
          </w:p>
          <w:p w:rsidR="004B45EF" w:rsidRPr="00127622" w:rsidRDefault="004B45EF" w:rsidP="00127622">
            <w:pPr>
              <w:spacing w:line="276" w:lineRule="auto"/>
              <w:ind w:left="392" w:right="-566" w:hanging="284"/>
              <w:rPr>
                <w:rFonts w:ascii="Cambria" w:hAnsi="Cambria" w:cs="Calibri"/>
                <w:szCs w:val="22"/>
              </w:rPr>
            </w:pPr>
            <w:r w:rsidRPr="00127622">
              <w:rPr>
                <w:rFonts w:ascii="Cambria" w:hAnsi="Cambria" w:cs="Calibri"/>
                <w:szCs w:val="22"/>
              </w:rPr>
              <w:t>A’IS’</w:t>
            </w:r>
            <w:r w:rsidRPr="00127622">
              <w:rPr>
                <w:rFonts w:ascii="Cambria" w:hAnsi="Cambria" w:cs="Calibri"/>
                <w:szCs w:val="22"/>
                <w:vertAlign w:val="subscript"/>
              </w:rPr>
              <w:t>1</w:t>
            </w:r>
            <w:r w:rsidRPr="00127622">
              <w:rPr>
                <w:rFonts w:ascii="Cambria" w:hAnsi="Cambria" w:cs="Calibri"/>
                <w:szCs w:val="22"/>
              </w:rPr>
              <w:tab/>
              <w:t>= Peak area of internal standard in the sample solution</w:t>
            </w:r>
          </w:p>
          <w:p w:rsidR="004B45EF" w:rsidRPr="00127622" w:rsidRDefault="004B45EF" w:rsidP="00127622">
            <w:pPr>
              <w:spacing w:line="276" w:lineRule="auto"/>
              <w:ind w:left="392" w:right="-566" w:hanging="284"/>
              <w:rPr>
                <w:rFonts w:ascii="Cambria" w:hAnsi="Cambria" w:cs="Calibri"/>
                <w:szCs w:val="22"/>
              </w:rPr>
            </w:pPr>
            <w:r w:rsidRPr="00127622">
              <w:rPr>
                <w:rFonts w:ascii="Cambria" w:hAnsi="Cambria" w:cs="Calibri"/>
                <w:szCs w:val="22"/>
              </w:rPr>
              <w:t>A’IS’</w:t>
            </w:r>
            <w:r w:rsidRPr="00127622">
              <w:rPr>
                <w:rFonts w:ascii="Cambria" w:hAnsi="Cambria" w:cs="Calibri"/>
                <w:szCs w:val="22"/>
                <w:vertAlign w:val="subscript"/>
              </w:rPr>
              <w:t>2</w:t>
            </w:r>
            <w:r w:rsidRPr="00127622">
              <w:rPr>
                <w:rFonts w:ascii="Cambria" w:hAnsi="Cambria" w:cs="Calibri"/>
                <w:szCs w:val="22"/>
              </w:rPr>
              <w:tab/>
              <w:t>= Peak area of internal standard in the standard solution</w:t>
            </w:r>
          </w:p>
          <w:p w:rsidR="004B45EF" w:rsidRPr="00127622" w:rsidRDefault="004B45EF" w:rsidP="00127622">
            <w:pPr>
              <w:spacing w:line="276" w:lineRule="auto"/>
              <w:ind w:left="392" w:right="-566" w:hanging="284"/>
              <w:rPr>
                <w:rFonts w:ascii="Cambria" w:hAnsi="Cambria" w:cs="Calibri"/>
                <w:szCs w:val="22"/>
              </w:rPr>
            </w:pPr>
            <w:r w:rsidRPr="00127622">
              <w:rPr>
                <w:rFonts w:ascii="Cambria" w:hAnsi="Cambria" w:cs="Calibri"/>
                <w:szCs w:val="22"/>
              </w:rPr>
              <w:t>A</w:t>
            </w:r>
            <w:r w:rsidRPr="00127622">
              <w:rPr>
                <w:rFonts w:ascii="Cambria" w:hAnsi="Cambria" w:cs="Calibri"/>
                <w:szCs w:val="22"/>
                <w:vertAlign w:val="subscript"/>
              </w:rPr>
              <w:t>2</w:t>
            </w:r>
            <w:r w:rsidRPr="00127622">
              <w:rPr>
                <w:rFonts w:ascii="Cambria" w:hAnsi="Cambria" w:cs="Calibri"/>
                <w:szCs w:val="22"/>
              </w:rPr>
              <w:tab/>
              <w:t xml:space="preserve">= Peak area of </w:t>
            </w:r>
            <w:r w:rsidRPr="00127622">
              <w:rPr>
                <w:rFonts w:ascii="Cambria" w:hAnsi="Cambria"/>
                <w:szCs w:val="22"/>
              </w:rPr>
              <w:t>Profenofos</w:t>
            </w:r>
            <w:r w:rsidRPr="00127622">
              <w:rPr>
                <w:rFonts w:ascii="Cambria" w:hAnsi="Cambria" w:cs="Calibri"/>
                <w:szCs w:val="22"/>
              </w:rPr>
              <w:t xml:space="preserve"> in standard solution</w:t>
            </w:r>
          </w:p>
          <w:p w:rsidR="004B45EF" w:rsidRPr="00127622" w:rsidRDefault="004B45EF" w:rsidP="00127622">
            <w:pPr>
              <w:spacing w:line="276" w:lineRule="auto"/>
              <w:ind w:left="392" w:right="-566" w:hanging="284"/>
              <w:rPr>
                <w:rFonts w:ascii="Cambria" w:hAnsi="Cambria" w:cs="Calibri"/>
                <w:szCs w:val="22"/>
              </w:rPr>
            </w:pPr>
            <w:r w:rsidRPr="00127622">
              <w:rPr>
                <w:rFonts w:ascii="Cambria" w:hAnsi="Cambria" w:cs="Calibri"/>
                <w:szCs w:val="22"/>
              </w:rPr>
              <w:t>M</w:t>
            </w:r>
            <w:r w:rsidRPr="00127622">
              <w:rPr>
                <w:rFonts w:ascii="Cambria" w:hAnsi="Cambria" w:cs="Calibri"/>
                <w:szCs w:val="22"/>
                <w:vertAlign w:val="subscript"/>
              </w:rPr>
              <w:t>1</w:t>
            </w:r>
            <w:r w:rsidRPr="00127622">
              <w:rPr>
                <w:rFonts w:ascii="Cambria" w:hAnsi="Cambria" w:cs="Calibri"/>
                <w:szCs w:val="22"/>
              </w:rPr>
              <w:tab/>
              <w:t xml:space="preserve">= Mass in’ g’ of standard </w:t>
            </w:r>
            <w:r w:rsidRPr="00127622">
              <w:rPr>
                <w:rFonts w:ascii="Cambria" w:hAnsi="Cambria"/>
                <w:szCs w:val="22"/>
              </w:rPr>
              <w:t>profenofos</w:t>
            </w:r>
            <w:r w:rsidRPr="00127622">
              <w:rPr>
                <w:rFonts w:ascii="Cambria" w:hAnsi="Cambria" w:cs="Calibri"/>
                <w:szCs w:val="22"/>
              </w:rPr>
              <w:t xml:space="preserve"> in the standard solution</w:t>
            </w:r>
          </w:p>
          <w:p w:rsidR="004B45EF" w:rsidRPr="00127622" w:rsidRDefault="004B45EF" w:rsidP="00127622">
            <w:pPr>
              <w:spacing w:line="276" w:lineRule="auto"/>
              <w:ind w:left="392" w:right="-566" w:hanging="284"/>
              <w:rPr>
                <w:rFonts w:ascii="Cambria" w:hAnsi="Cambria" w:cs="Calibri"/>
                <w:szCs w:val="22"/>
              </w:rPr>
            </w:pPr>
            <w:r w:rsidRPr="00127622">
              <w:rPr>
                <w:rFonts w:ascii="Cambria" w:hAnsi="Cambria" w:cs="Calibri"/>
                <w:szCs w:val="22"/>
              </w:rPr>
              <w:t>M</w:t>
            </w:r>
            <w:r w:rsidRPr="00127622">
              <w:rPr>
                <w:rFonts w:ascii="Cambria" w:hAnsi="Cambria" w:cs="Calibri"/>
                <w:szCs w:val="22"/>
                <w:vertAlign w:val="subscript"/>
              </w:rPr>
              <w:t>2</w:t>
            </w:r>
            <w:r w:rsidRPr="00127622">
              <w:rPr>
                <w:rFonts w:ascii="Cambria" w:hAnsi="Cambria" w:cs="Calibri"/>
                <w:szCs w:val="22"/>
              </w:rPr>
              <w:tab/>
              <w:t xml:space="preserve">= Mass in’ g’ of </w:t>
            </w:r>
            <w:r w:rsidRPr="00127622">
              <w:rPr>
                <w:rFonts w:ascii="Cambria" w:hAnsi="Cambria"/>
                <w:szCs w:val="22"/>
              </w:rPr>
              <w:t>profenofos</w:t>
            </w:r>
            <w:r w:rsidRPr="00127622">
              <w:rPr>
                <w:rFonts w:ascii="Cambria" w:hAnsi="Cambria" w:cs="Calibri"/>
                <w:szCs w:val="22"/>
              </w:rPr>
              <w:t xml:space="preserve"> sample taken for test</w:t>
            </w:r>
          </w:p>
          <w:p w:rsidR="00A97FBB" w:rsidRPr="00127622" w:rsidRDefault="004B45EF" w:rsidP="00127622">
            <w:pPr>
              <w:spacing w:after="120" w:line="276" w:lineRule="auto"/>
              <w:ind w:left="392" w:right="-562" w:hanging="284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Cs w:val="22"/>
              </w:rPr>
              <w:t xml:space="preserve">P  </w:t>
            </w:r>
            <w:r w:rsidRPr="00127622">
              <w:rPr>
                <w:rFonts w:ascii="Cambria" w:hAnsi="Cambria" w:cs="Calibri"/>
                <w:szCs w:val="22"/>
              </w:rPr>
              <w:tab/>
              <w:t xml:space="preserve">= Percent purity of </w:t>
            </w:r>
            <w:r w:rsidRPr="00127622">
              <w:rPr>
                <w:rFonts w:ascii="Cambria" w:hAnsi="Cambria"/>
                <w:szCs w:val="22"/>
              </w:rPr>
              <w:t>profenofos</w:t>
            </w:r>
            <w:r w:rsidRPr="00127622">
              <w:rPr>
                <w:rFonts w:ascii="Cambria" w:hAnsi="Cambria" w:cs="Calibri"/>
                <w:szCs w:val="22"/>
              </w:rPr>
              <w:t xml:space="preserve"> standard </w:t>
            </w:r>
          </w:p>
        </w:tc>
      </w:tr>
    </w:tbl>
    <w:p w:rsidR="00A97FBB" w:rsidRPr="00127622" w:rsidRDefault="00A97FBB" w:rsidP="003E5DD5">
      <w:pPr>
        <w:rPr>
          <w:rFonts w:ascii="Cambria" w:hAnsi="Cambria" w:cs="Calibri"/>
          <w:b/>
          <w:sz w:val="22"/>
          <w:szCs w:val="22"/>
        </w:rPr>
      </w:pPr>
    </w:p>
    <w:p w:rsidR="00196D6A" w:rsidRPr="00127622" w:rsidRDefault="00196D6A" w:rsidP="00196D6A">
      <w:pPr>
        <w:ind w:left="360"/>
        <w:jc w:val="both"/>
        <w:rPr>
          <w:rFonts w:ascii="Cambria" w:hAnsi="Cambria" w:cs="Calibri"/>
          <w:bCs/>
          <w:sz w:val="22"/>
          <w:szCs w:val="22"/>
        </w:rPr>
      </w:pPr>
    </w:p>
    <w:p w:rsidR="00FD33D8" w:rsidRPr="00127622" w:rsidRDefault="00FD33D8" w:rsidP="003E5DD5">
      <w:pPr>
        <w:rPr>
          <w:rFonts w:ascii="Cambria" w:hAnsi="Cambria" w:cs="Calibri"/>
          <w:sz w:val="22"/>
          <w:szCs w:val="22"/>
        </w:rPr>
      </w:pPr>
    </w:p>
    <w:p w:rsidR="006459CF" w:rsidRPr="00127622" w:rsidRDefault="006459CF" w:rsidP="006459CF">
      <w:pPr>
        <w:rPr>
          <w:rFonts w:ascii="Cambria" w:hAnsi="Cambria" w:cs="Calibri"/>
          <w:sz w:val="22"/>
          <w:szCs w:val="22"/>
        </w:rPr>
      </w:pPr>
    </w:p>
    <w:p w:rsidR="006459CF" w:rsidRPr="00127622" w:rsidRDefault="006459CF" w:rsidP="006459CF">
      <w:pPr>
        <w:rPr>
          <w:rFonts w:ascii="Cambria" w:hAnsi="Cambria" w:cs="Calibri"/>
          <w:sz w:val="22"/>
          <w:szCs w:val="22"/>
          <w:lang w:val="sv-SE"/>
        </w:rPr>
      </w:pPr>
    </w:p>
    <w:p w:rsidR="006459CF" w:rsidRPr="00127622" w:rsidRDefault="006459CF" w:rsidP="006459CF">
      <w:pPr>
        <w:rPr>
          <w:rFonts w:ascii="Cambria" w:hAnsi="Cambria" w:cs="Calibri"/>
          <w:sz w:val="22"/>
          <w:szCs w:val="22"/>
        </w:rPr>
      </w:pPr>
    </w:p>
    <w:p w:rsidR="00544B2A" w:rsidRPr="00127622" w:rsidRDefault="00544B2A" w:rsidP="006459CF">
      <w:pPr>
        <w:rPr>
          <w:rFonts w:ascii="Cambria" w:hAnsi="Cambria" w:cs="Calibri"/>
          <w:sz w:val="22"/>
          <w:szCs w:val="22"/>
        </w:rPr>
      </w:pPr>
    </w:p>
    <w:p w:rsidR="00544B2A" w:rsidRPr="00127622" w:rsidRDefault="00544B2A" w:rsidP="006459CF">
      <w:pPr>
        <w:rPr>
          <w:rFonts w:ascii="Cambria" w:hAnsi="Cambria" w:cs="Calibri"/>
          <w:sz w:val="22"/>
          <w:szCs w:val="22"/>
        </w:rPr>
      </w:pPr>
    </w:p>
    <w:p w:rsidR="00F50A2B" w:rsidRPr="00127622" w:rsidRDefault="00F50A2B" w:rsidP="006459CF">
      <w:pPr>
        <w:rPr>
          <w:rFonts w:ascii="Cambria" w:hAnsi="Cambria" w:cs="Calibri"/>
          <w:sz w:val="22"/>
          <w:szCs w:val="22"/>
        </w:rPr>
      </w:pPr>
    </w:p>
    <w:p w:rsidR="00544B2A" w:rsidRPr="00127622" w:rsidRDefault="00544B2A" w:rsidP="006459CF">
      <w:pPr>
        <w:rPr>
          <w:rFonts w:ascii="Cambria" w:hAnsi="Cambria" w:cs="Calibri"/>
          <w:sz w:val="22"/>
          <w:szCs w:val="22"/>
        </w:rPr>
      </w:pPr>
    </w:p>
    <w:p w:rsidR="00E73C45" w:rsidRPr="00127622" w:rsidRDefault="00E73C45" w:rsidP="006459CF">
      <w:pPr>
        <w:rPr>
          <w:rFonts w:ascii="Cambria" w:hAnsi="Cambria" w:cs="Calibri"/>
          <w:sz w:val="22"/>
          <w:szCs w:val="22"/>
        </w:rPr>
      </w:pPr>
    </w:p>
    <w:p w:rsidR="00E73C45" w:rsidRPr="00127622" w:rsidRDefault="00E73C45" w:rsidP="006459CF">
      <w:pPr>
        <w:rPr>
          <w:rFonts w:ascii="Cambria" w:hAnsi="Cambria" w:cs="Calibri"/>
          <w:sz w:val="22"/>
          <w:szCs w:val="22"/>
        </w:rPr>
      </w:pPr>
    </w:p>
    <w:p w:rsidR="00E73C45" w:rsidRPr="00127622" w:rsidRDefault="00E73C45" w:rsidP="006459CF">
      <w:pPr>
        <w:rPr>
          <w:rFonts w:ascii="Cambria" w:hAnsi="Cambria" w:cs="Calibri"/>
          <w:sz w:val="22"/>
          <w:szCs w:val="22"/>
        </w:rPr>
      </w:pPr>
    </w:p>
    <w:p w:rsidR="00E73C45" w:rsidRPr="00127622" w:rsidRDefault="00E73C45" w:rsidP="006459CF">
      <w:pPr>
        <w:rPr>
          <w:rFonts w:ascii="Cambria" w:hAnsi="Cambria" w:cs="Calibri"/>
          <w:sz w:val="22"/>
          <w:szCs w:val="22"/>
        </w:rPr>
      </w:pPr>
    </w:p>
    <w:p w:rsidR="00025293" w:rsidRPr="00127622" w:rsidRDefault="00025293" w:rsidP="006459CF">
      <w:pPr>
        <w:rPr>
          <w:rFonts w:ascii="Cambria" w:hAnsi="Cambria" w:cs="Calibri"/>
          <w:sz w:val="22"/>
          <w:szCs w:val="22"/>
        </w:rPr>
      </w:pPr>
    </w:p>
    <w:p w:rsidR="003F5006" w:rsidRPr="00127622" w:rsidRDefault="003F5006" w:rsidP="006459CF">
      <w:pPr>
        <w:rPr>
          <w:rFonts w:ascii="Cambria" w:hAnsi="Cambria" w:cs="Calibri"/>
          <w:sz w:val="22"/>
          <w:szCs w:val="22"/>
        </w:rPr>
      </w:pPr>
    </w:p>
    <w:p w:rsidR="006459CF" w:rsidRPr="00127622" w:rsidRDefault="006459CF" w:rsidP="006459CF">
      <w:pPr>
        <w:spacing w:line="360" w:lineRule="auto"/>
        <w:ind w:left="-840" w:right="-566"/>
        <w:jc w:val="both"/>
        <w:rPr>
          <w:rFonts w:ascii="Cambria" w:hAnsi="Cambria" w:cs="Calibri"/>
          <w:sz w:val="22"/>
          <w:szCs w:val="22"/>
        </w:rPr>
      </w:pPr>
      <w:r w:rsidRPr="00127622">
        <w:rPr>
          <w:rFonts w:ascii="Cambria" w:hAnsi="Cambria" w:cs="Calibri"/>
          <w:sz w:val="22"/>
          <w:szCs w:val="22"/>
        </w:rPr>
        <w:t xml:space="preserve">   </w:t>
      </w:r>
    </w:p>
    <w:p w:rsidR="00025293" w:rsidRPr="00127622" w:rsidRDefault="00025293" w:rsidP="00DE0F6D">
      <w:pPr>
        <w:spacing w:after="120" w:line="276" w:lineRule="auto"/>
        <w:ind w:left="-851" w:right="-562"/>
        <w:rPr>
          <w:rFonts w:ascii="Cambria" w:hAnsi="Cambria" w:cs="Calibri"/>
          <w:b/>
          <w:sz w:val="22"/>
          <w:szCs w:val="22"/>
        </w:rPr>
      </w:pPr>
    </w:p>
    <w:p w:rsidR="00544B2A" w:rsidRPr="00127622" w:rsidRDefault="00544B2A" w:rsidP="00DE0F6D">
      <w:pPr>
        <w:spacing w:after="120" w:line="276" w:lineRule="auto"/>
        <w:ind w:left="-851" w:right="-562"/>
        <w:rPr>
          <w:rFonts w:ascii="Cambria" w:hAnsi="Cambria" w:cs="Calibri"/>
          <w:b/>
          <w:sz w:val="22"/>
          <w:szCs w:val="22"/>
        </w:rPr>
      </w:pPr>
      <w:r w:rsidRPr="00127622">
        <w:rPr>
          <w:rFonts w:ascii="Cambria" w:hAnsi="Cambria" w:cs="Calibri"/>
          <w:b/>
          <w:sz w:val="22"/>
          <w:szCs w:val="22"/>
        </w:rPr>
        <w:t>Result: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243"/>
        <w:gridCol w:w="1620"/>
        <w:gridCol w:w="1243"/>
        <w:gridCol w:w="3498"/>
      </w:tblGrid>
      <w:tr w:rsidR="00AD4FE1" w:rsidRPr="00127622" w:rsidTr="00A97FBB">
        <w:tc>
          <w:tcPr>
            <w:tcW w:w="1170" w:type="dxa"/>
            <w:shd w:val="clear" w:color="auto" w:fill="auto"/>
          </w:tcPr>
          <w:p w:rsidR="00AD4FE1" w:rsidRPr="00127622" w:rsidRDefault="00544B2A" w:rsidP="00544B2A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Sl</w:t>
            </w:r>
            <w:r w:rsidR="00AD4FE1" w:rsidRPr="00127622">
              <w:rPr>
                <w:rFonts w:ascii="Cambria" w:hAnsi="Cambria" w:cs="Calibri"/>
                <w:b/>
                <w:sz w:val="22"/>
                <w:szCs w:val="22"/>
              </w:rPr>
              <w:t>. No.</w:t>
            </w:r>
          </w:p>
        </w:tc>
        <w:tc>
          <w:tcPr>
            <w:tcW w:w="3243" w:type="dxa"/>
            <w:shd w:val="clear" w:color="auto" w:fill="auto"/>
          </w:tcPr>
          <w:p w:rsidR="00AD4FE1" w:rsidRPr="00127622" w:rsidRDefault="00AD4FE1" w:rsidP="00544B2A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Name of Test</w:t>
            </w:r>
          </w:p>
        </w:tc>
        <w:tc>
          <w:tcPr>
            <w:tcW w:w="1620" w:type="dxa"/>
            <w:shd w:val="clear" w:color="auto" w:fill="auto"/>
          </w:tcPr>
          <w:p w:rsidR="00AD4FE1" w:rsidRPr="00127622" w:rsidRDefault="00AD4FE1" w:rsidP="00544B2A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Result</w:t>
            </w:r>
          </w:p>
        </w:tc>
        <w:tc>
          <w:tcPr>
            <w:tcW w:w="1243" w:type="dxa"/>
            <w:shd w:val="clear" w:color="auto" w:fill="auto"/>
          </w:tcPr>
          <w:p w:rsidR="00AD4FE1" w:rsidRPr="00127622" w:rsidRDefault="00AD4FE1" w:rsidP="00544B2A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Unit</w:t>
            </w:r>
          </w:p>
        </w:tc>
        <w:tc>
          <w:tcPr>
            <w:tcW w:w="3498" w:type="dxa"/>
            <w:shd w:val="clear" w:color="auto" w:fill="auto"/>
          </w:tcPr>
          <w:p w:rsidR="00AD4FE1" w:rsidRPr="00127622" w:rsidRDefault="00AD4FE1" w:rsidP="00544B2A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b/>
                <w:sz w:val="22"/>
                <w:szCs w:val="22"/>
              </w:rPr>
              <w:t>Method of Analysis</w:t>
            </w:r>
          </w:p>
        </w:tc>
      </w:tr>
      <w:tr w:rsidR="00AD4FE1" w:rsidRPr="00127622" w:rsidTr="00A97FBB">
        <w:trPr>
          <w:trHeight w:val="305"/>
        </w:trPr>
        <w:tc>
          <w:tcPr>
            <w:tcW w:w="1170" w:type="dxa"/>
            <w:shd w:val="clear" w:color="auto" w:fill="auto"/>
          </w:tcPr>
          <w:p w:rsidR="00AD4FE1" w:rsidRPr="00127622" w:rsidRDefault="00AD4FE1" w:rsidP="007F1F5C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1</w:t>
            </w:r>
            <w:r w:rsidR="00544B2A" w:rsidRPr="00127622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AD4FE1" w:rsidRPr="00127622" w:rsidRDefault="007F1F5C" w:rsidP="007F1F5C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Active ingredient</w:t>
            </w:r>
          </w:p>
        </w:tc>
        <w:tc>
          <w:tcPr>
            <w:tcW w:w="1620" w:type="dxa"/>
            <w:shd w:val="clear" w:color="auto" w:fill="auto"/>
          </w:tcPr>
          <w:p w:rsidR="00AD4FE1" w:rsidRPr="00127622" w:rsidRDefault="00AD4FE1" w:rsidP="007F1F5C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AD4FE1" w:rsidRPr="00127622" w:rsidRDefault="00544B2A" w:rsidP="007F1F5C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3498" w:type="dxa"/>
            <w:shd w:val="clear" w:color="auto" w:fill="auto"/>
          </w:tcPr>
          <w:p w:rsidR="00AD4FE1" w:rsidRPr="00127622" w:rsidRDefault="007F1F5C" w:rsidP="007F1F5C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/>
                <w:bCs/>
                <w:sz w:val="22"/>
                <w:szCs w:val="22"/>
              </w:rPr>
              <w:t>GC method</w:t>
            </w:r>
            <w:r w:rsidR="008C5655" w:rsidRPr="00127622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127622">
              <w:rPr>
                <w:rFonts w:ascii="Cambria" w:hAnsi="Cambria"/>
                <w:bCs/>
                <w:sz w:val="22"/>
                <w:szCs w:val="22"/>
              </w:rPr>
              <w:t>(</w:t>
            </w:r>
            <w:r w:rsidR="00544B2A" w:rsidRPr="00127622">
              <w:rPr>
                <w:rFonts w:ascii="Cambria" w:hAnsi="Cambria"/>
                <w:bCs/>
                <w:sz w:val="22"/>
                <w:szCs w:val="22"/>
              </w:rPr>
              <w:t xml:space="preserve">IS </w:t>
            </w:r>
            <w:r w:rsidR="008C5655" w:rsidRPr="00127622"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="00544B2A" w:rsidRPr="00127622">
              <w:rPr>
                <w:rFonts w:ascii="Cambria" w:hAnsi="Cambria"/>
                <w:bCs/>
                <w:sz w:val="22"/>
                <w:szCs w:val="22"/>
              </w:rPr>
              <w:t>15238 : 2002</w:t>
            </w:r>
            <w:r w:rsidRPr="00127622">
              <w:rPr>
                <w:rFonts w:ascii="Cambria" w:hAnsi="Cambria"/>
                <w:bCs/>
                <w:sz w:val="22"/>
                <w:szCs w:val="22"/>
              </w:rPr>
              <w:t>)</w:t>
            </w:r>
          </w:p>
        </w:tc>
      </w:tr>
      <w:tr w:rsidR="00AD4FE1" w:rsidRPr="00127622" w:rsidTr="00A97FBB">
        <w:tc>
          <w:tcPr>
            <w:tcW w:w="10774" w:type="dxa"/>
            <w:gridSpan w:val="5"/>
            <w:shd w:val="clear" w:color="auto" w:fill="auto"/>
          </w:tcPr>
          <w:p w:rsidR="00AD4FE1" w:rsidRPr="00127622" w:rsidRDefault="00AD4FE1" w:rsidP="0002159A">
            <w:pPr>
              <w:spacing w:line="480" w:lineRule="auto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 xml:space="preserve">Remark / Reference : </w:t>
            </w:r>
            <w:r w:rsidRPr="00127622">
              <w:rPr>
                <w:rFonts w:ascii="Cambria" w:hAnsi="Cambria" w:cs="Calibri"/>
                <w:sz w:val="22"/>
                <w:szCs w:val="22"/>
              </w:rPr>
              <w:tab/>
            </w:r>
          </w:p>
        </w:tc>
      </w:tr>
    </w:tbl>
    <w:p w:rsidR="00417F65" w:rsidRPr="00127622" w:rsidRDefault="00417F65" w:rsidP="00AD4FE1">
      <w:pPr>
        <w:ind w:right="-540"/>
        <w:rPr>
          <w:rFonts w:ascii="Cambria" w:hAnsi="Cambria" w:cs="Calibri"/>
          <w:b/>
          <w:sz w:val="8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43"/>
        <w:gridCol w:w="7087"/>
      </w:tblGrid>
      <w:tr w:rsidR="00DD3F24" w:rsidRPr="00127622" w:rsidTr="00A97FBB">
        <w:tc>
          <w:tcPr>
            <w:tcW w:w="1844" w:type="dxa"/>
            <w:vMerge w:val="restart"/>
            <w:shd w:val="clear" w:color="auto" w:fill="auto"/>
            <w:vAlign w:val="center"/>
          </w:tcPr>
          <w:p w:rsidR="00DD3F24" w:rsidRPr="00127622" w:rsidRDefault="00DE6ADE" w:rsidP="0002159A">
            <w:pPr>
              <w:spacing w:line="48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Analyzed b</w:t>
            </w:r>
            <w:r w:rsidR="00DD3F24" w:rsidRPr="00127622">
              <w:rPr>
                <w:rFonts w:ascii="Cambria" w:hAnsi="Cambria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shd w:val="clear" w:color="auto" w:fill="auto"/>
          </w:tcPr>
          <w:p w:rsidR="00DD3F24" w:rsidRPr="00127622" w:rsidRDefault="00DD3F24" w:rsidP="006459CF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 xml:space="preserve">Name </w:t>
            </w:r>
          </w:p>
        </w:tc>
        <w:tc>
          <w:tcPr>
            <w:tcW w:w="7087" w:type="dxa"/>
            <w:shd w:val="clear" w:color="auto" w:fill="auto"/>
          </w:tcPr>
          <w:p w:rsidR="00DD3F24" w:rsidRPr="00127622" w:rsidRDefault="00DD3F24" w:rsidP="006459CF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DD3F24" w:rsidRPr="00127622" w:rsidTr="00A97FBB">
        <w:tc>
          <w:tcPr>
            <w:tcW w:w="1844" w:type="dxa"/>
            <w:vMerge/>
            <w:shd w:val="clear" w:color="auto" w:fill="auto"/>
            <w:vAlign w:val="center"/>
          </w:tcPr>
          <w:p w:rsidR="00DD3F24" w:rsidRPr="00127622" w:rsidRDefault="00DD3F24" w:rsidP="0002159A">
            <w:pPr>
              <w:spacing w:line="48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D3F24" w:rsidRPr="00127622" w:rsidRDefault="00DD3F24" w:rsidP="006459CF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Dated Signature</w:t>
            </w:r>
          </w:p>
        </w:tc>
        <w:tc>
          <w:tcPr>
            <w:tcW w:w="7087" w:type="dxa"/>
            <w:shd w:val="clear" w:color="auto" w:fill="auto"/>
          </w:tcPr>
          <w:p w:rsidR="00DD3F24" w:rsidRPr="00127622" w:rsidRDefault="00DD3F24" w:rsidP="006459CF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DD3F24" w:rsidRPr="00127622" w:rsidTr="00A97FBB">
        <w:tc>
          <w:tcPr>
            <w:tcW w:w="1844" w:type="dxa"/>
            <w:vMerge w:val="restart"/>
            <w:shd w:val="clear" w:color="auto" w:fill="auto"/>
            <w:vAlign w:val="center"/>
          </w:tcPr>
          <w:p w:rsidR="00DD3F24" w:rsidRPr="00127622" w:rsidRDefault="00DD3F24" w:rsidP="0002159A">
            <w:pPr>
              <w:spacing w:line="480" w:lineRule="auto"/>
              <w:ind w:right="-720"/>
              <w:rPr>
                <w:rFonts w:ascii="Cambria" w:hAnsi="Cambria" w:cs="Calibri"/>
                <w:b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Checked</w:t>
            </w:r>
            <w:r w:rsidR="00DE6ADE" w:rsidRPr="00127622">
              <w:rPr>
                <w:rFonts w:ascii="Cambria" w:hAnsi="Cambria" w:cs="Calibri"/>
                <w:sz w:val="22"/>
                <w:szCs w:val="22"/>
              </w:rPr>
              <w:t xml:space="preserve"> b</w:t>
            </w:r>
            <w:r w:rsidRPr="00127622">
              <w:rPr>
                <w:rFonts w:ascii="Cambria" w:hAnsi="Cambria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shd w:val="clear" w:color="auto" w:fill="auto"/>
          </w:tcPr>
          <w:p w:rsidR="00DD3F24" w:rsidRPr="00127622" w:rsidRDefault="00DD3F24" w:rsidP="006459CF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 xml:space="preserve">Name </w:t>
            </w:r>
          </w:p>
        </w:tc>
        <w:tc>
          <w:tcPr>
            <w:tcW w:w="7087" w:type="dxa"/>
            <w:shd w:val="clear" w:color="auto" w:fill="auto"/>
          </w:tcPr>
          <w:p w:rsidR="00DD3F24" w:rsidRPr="00127622" w:rsidRDefault="00DD3F24" w:rsidP="006459CF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DD3F24" w:rsidRPr="00127622" w:rsidTr="00A97FBB">
        <w:tc>
          <w:tcPr>
            <w:tcW w:w="1844" w:type="dxa"/>
            <w:vMerge/>
            <w:shd w:val="clear" w:color="auto" w:fill="auto"/>
          </w:tcPr>
          <w:p w:rsidR="00DD3F24" w:rsidRPr="00127622" w:rsidRDefault="00DD3F24" w:rsidP="0002159A">
            <w:pPr>
              <w:spacing w:line="48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D3F24" w:rsidRPr="00127622" w:rsidRDefault="00DD3F24" w:rsidP="006459CF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127622">
              <w:rPr>
                <w:rFonts w:ascii="Cambria" w:hAnsi="Cambria" w:cs="Calibri"/>
                <w:sz w:val="22"/>
                <w:szCs w:val="22"/>
              </w:rPr>
              <w:t>Dated Signature</w:t>
            </w:r>
          </w:p>
        </w:tc>
        <w:tc>
          <w:tcPr>
            <w:tcW w:w="7087" w:type="dxa"/>
            <w:shd w:val="clear" w:color="auto" w:fill="auto"/>
          </w:tcPr>
          <w:p w:rsidR="00DD3F24" w:rsidRPr="00127622" w:rsidRDefault="00DD3F24" w:rsidP="006459CF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AD4FE1" w:rsidRPr="003F5006" w:rsidRDefault="00AD4FE1" w:rsidP="003E5DD5">
      <w:pPr>
        <w:rPr>
          <w:rFonts w:ascii="Calibri" w:hAnsi="Calibri" w:cs="Calibri"/>
          <w:sz w:val="8"/>
          <w:szCs w:val="8"/>
        </w:rPr>
      </w:pPr>
    </w:p>
    <w:sectPr w:rsidR="00AD4FE1" w:rsidRPr="003F5006" w:rsidSect="00A97FBB">
      <w:headerReference w:type="default" r:id="rId7"/>
      <w:footerReference w:type="default" r:id="rId8"/>
      <w:pgSz w:w="12240" w:h="15840" w:code="1"/>
      <w:pgMar w:top="916" w:right="1800" w:bottom="1440" w:left="180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61" w:rsidRDefault="00F24961">
      <w:r>
        <w:separator/>
      </w:r>
    </w:p>
  </w:endnote>
  <w:endnote w:type="continuationSeparator" w:id="0">
    <w:p w:rsidR="00F24961" w:rsidRDefault="00F2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6"/>
      <w:gridCol w:w="283"/>
      <w:gridCol w:w="1322"/>
      <w:gridCol w:w="1088"/>
      <w:gridCol w:w="1984"/>
      <w:gridCol w:w="284"/>
      <w:gridCol w:w="235"/>
      <w:gridCol w:w="3592"/>
    </w:tblGrid>
    <w:tr w:rsidR="00376488" w:rsidRPr="00A97FBB" w:rsidTr="00A97FBB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774" w:type="dxa"/>
          <w:gridSpan w:val="8"/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 xml:space="preserve">Name of the Laboratory :           </w:t>
          </w:r>
          <w:r w:rsidRPr="00A97FBB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376488" w:rsidRPr="00A97FBB" w:rsidTr="00E73C45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:</w:t>
          </w:r>
        </w:p>
      </w:tc>
      <w:tc>
        <w:tcPr>
          <w:tcW w:w="241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76488" w:rsidRPr="00A97FBB" w:rsidRDefault="00376488" w:rsidP="00F50A2B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FC-PF-2</w:t>
          </w:r>
          <w:r w:rsidR="00F50A2B" w:rsidRPr="00A97FBB">
            <w:rPr>
              <w:rFonts w:ascii="Arial Narrow" w:hAnsi="Arial Narrow"/>
            </w:rPr>
            <w:t>08</w:t>
          </w:r>
        </w:p>
      </w:tc>
      <w:tc>
        <w:tcPr>
          <w:tcW w:w="198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:</w:t>
          </w:r>
        </w:p>
      </w:tc>
      <w:tc>
        <w:tcPr>
          <w:tcW w:w="382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76488" w:rsidRPr="00A97FBB" w:rsidRDefault="00376488" w:rsidP="00316508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 xml:space="preserve">Flow chart  for analysis  of  </w:t>
          </w:r>
          <w:r w:rsidR="00F50A2B" w:rsidRPr="00A97FBB">
            <w:rPr>
              <w:rFonts w:ascii="Arial Narrow" w:hAnsi="Arial Narrow"/>
            </w:rPr>
            <w:t xml:space="preserve">Profenofos </w:t>
          </w:r>
          <w:r w:rsidRPr="00A97FBB">
            <w:rPr>
              <w:rFonts w:ascii="Arial Narrow" w:hAnsi="Arial Narrow"/>
            </w:rPr>
            <w:t>content</w:t>
          </w:r>
        </w:p>
      </w:tc>
    </w:tr>
    <w:tr w:rsidR="00376488" w:rsidRPr="00A97FBB" w:rsidTr="00E73C45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:</w:t>
          </w:r>
        </w:p>
      </w:tc>
      <w:tc>
        <w:tcPr>
          <w:tcW w:w="241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76488" w:rsidRPr="00A97FBB" w:rsidRDefault="00376488" w:rsidP="00A97FBB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0</w:t>
          </w:r>
          <w:r w:rsidR="00A97FBB" w:rsidRPr="00A97FBB">
            <w:rPr>
              <w:rFonts w:ascii="Arial Narrow" w:hAnsi="Arial Narrow"/>
            </w:rPr>
            <w:t>1</w:t>
          </w:r>
        </w:p>
      </w:tc>
      <w:tc>
        <w:tcPr>
          <w:tcW w:w="198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:</w:t>
          </w:r>
        </w:p>
      </w:tc>
      <w:tc>
        <w:tcPr>
          <w:tcW w:w="382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01/07/2011</w:t>
          </w:r>
        </w:p>
      </w:tc>
    </w:tr>
    <w:tr w:rsidR="00376488" w:rsidRPr="00A97FBB" w:rsidTr="00E73C45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:</w:t>
          </w:r>
        </w:p>
      </w:tc>
      <w:tc>
        <w:tcPr>
          <w:tcW w:w="241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76488" w:rsidRPr="00A97FBB" w:rsidRDefault="00A97FBB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26/03/2014</w:t>
          </w:r>
        </w:p>
      </w:tc>
      <w:tc>
        <w:tcPr>
          <w:tcW w:w="198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6488" w:rsidRPr="00A97FBB" w:rsidRDefault="00376488" w:rsidP="00A94EE3">
          <w:pPr>
            <w:pStyle w:val="CommentText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:</w:t>
          </w:r>
        </w:p>
      </w:tc>
      <w:tc>
        <w:tcPr>
          <w:tcW w:w="382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76488" w:rsidRPr="00A97FBB" w:rsidRDefault="00A97FBB" w:rsidP="00A94EE3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26/03/2016</w:t>
          </w:r>
        </w:p>
      </w:tc>
    </w:tr>
    <w:tr w:rsidR="00A97FBB" w:rsidRPr="00A97FBB" w:rsidTr="00E73C45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591" w:type="dxa"/>
          <w:gridSpan w:val="3"/>
          <w:vAlign w:val="center"/>
        </w:tcPr>
        <w:p w:rsidR="00A97FBB" w:rsidRPr="00A97FBB" w:rsidRDefault="00A97FBB" w:rsidP="00A94EE3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 xml:space="preserve">Prepared  By </w:t>
          </w:r>
        </w:p>
      </w:tc>
      <w:tc>
        <w:tcPr>
          <w:tcW w:w="3591" w:type="dxa"/>
          <w:gridSpan w:val="4"/>
          <w:vAlign w:val="center"/>
        </w:tcPr>
        <w:p w:rsidR="00A97FBB" w:rsidRPr="00A97FBB" w:rsidRDefault="00A97FBB" w:rsidP="00A94EE3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Checked By</w:t>
          </w:r>
        </w:p>
      </w:tc>
      <w:tc>
        <w:tcPr>
          <w:tcW w:w="3592" w:type="dxa"/>
          <w:vAlign w:val="center"/>
        </w:tcPr>
        <w:p w:rsidR="00A97FBB" w:rsidRPr="00A97FBB" w:rsidRDefault="00A97FBB" w:rsidP="00A94EE3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Approved &amp;Issued By</w:t>
          </w:r>
        </w:p>
      </w:tc>
    </w:tr>
    <w:tr w:rsidR="00A97FBB" w:rsidRPr="00A97FBB" w:rsidTr="00E73C45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591" w:type="dxa"/>
          <w:gridSpan w:val="3"/>
          <w:vAlign w:val="center"/>
        </w:tcPr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</w:p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</w:p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Ms. T. Sridevi</w:t>
          </w:r>
        </w:p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(Deputy Technical Manager)</w:t>
          </w:r>
        </w:p>
      </w:tc>
      <w:tc>
        <w:tcPr>
          <w:tcW w:w="3591" w:type="dxa"/>
          <w:gridSpan w:val="4"/>
          <w:vAlign w:val="center"/>
        </w:tcPr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</w:p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</w:p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Mr. C.V. Rao</w:t>
          </w:r>
        </w:p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(Technical Manager)</w:t>
          </w:r>
        </w:p>
      </w:tc>
      <w:tc>
        <w:tcPr>
          <w:tcW w:w="3592" w:type="dxa"/>
          <w:vAlign w:val="center"/>
        </w:tcPr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</w:p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</w:p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Dr Abhay Ekbote</w:t>
          </w:r>
        </w:p>
        <w:p w:rsidR="00A97FBB" w:rsidRPr="00A97FBB" w:rsidRDefault="00A97FBB" w:rsidP="00A97FBB">
          <w:pPr>
            <w:pStyle w:val="CommentText"/>
            <w:jc w:val="center"/>
            <w:rPr>
              <w:rFonts w:ascii="Arial Narrow" w:hAnsi="Arial Narrow"/>
            </w:rPr>
          </w:pPr>
          <w:r w:rsidRPr="00A97FBB">
            <w:rPr>
              <w:rFonts w:ascii="Arial Narrow" w:hAnsi="Arial Narrow"/>
            </w:rPr>
            <w:t>(Director PM &amp; Quality Manager)</w:t>
          </w:r>
        </w:p>
      </w:tc>
    </w:tr>
  </w:tbl>
  <w:p w:rsidR="00165772" w:rsidRDefault="00165772" w:rsidP="00A97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61" w:rsidRDefault="00F24961">
      <w:r>
        <w:separator/>
      </w:r>
    </w:p>
  </w:footnote>
  <w:footnote w:type="continuationSeparator" w:id="0">
    <w:p w:rsidR="00F24961" w:rsidRDefault="00F2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46" w:rsidRDefault="00A92646" w:rsidP="00A92646">
    <w:pPr>
      <w:ind w:left="-1170" w:right="-108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19E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219E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 w:rsidR="00535C04">
      <w:rPr>
        <w:b/>
        <w:sz w:val="22"/>
        <w:szCs w:val="22"/>
        <w:bdr w:val="single" w:sz="4" w:space="0" w:color="auto"/>
      </w:rPr>
      <w:t>PF</w:t>
    </w:r>
    <w:r w:rsidRPr="0039669E">
      <w:rPr>
        <w:b/>
        <w:sz w:val="22"/>
        <w:szCs w:val="22"/>
        <w:bdr w:val="single" w:sz="4" w:space="0" w:color="auto"/>
      </w:rPr>
      <w:t>-</w:t>
    </w:r>
    <w:r w:rsidR="002B1F94">
      <w:rPr>
        <w:b/>
        <w:sz w:val="22"/>
        <w:szCs w:val="22"/>
        <w:bdr w:val="single" w:sz="4" w:space="0" w:color="auto"/>
      </w:rPr>
      <w:t>208</w:t>
    </w:r>
  </w:p>
  <w:p w:rsidR="00A92646" w:rsidRDefault="00A92646" w:rsidP="00A92646">
    <w:pPr>
      <w:ind w:left="-1620" w:right="-1080"/>
      <w:jc w:val="center"/>
      <w:rPr>
        <w:b/>
        <w:sz w:val="24"/>
        <w:szCs w:val="24"/>
      </w:rPr>
    </w:pPr>
  </w:p>
  <w:p w:rsidR="00165772" w:rsidRDefault="00A92646" w:rsidP="004E3D40">
    <w:pPr>
      <w:ind w:left="-1620" w:right="-1080"/>
      <w:jc w:val="center"/>
    </w:pPr>
    <w:r>
      <w:rPr>
        <w:b/>
        <w:sz w:val="24"/>
        <w:szCs w:val="24"/>
      </w:rPr>
      <w:t xml:space="preserve">     </w:t>
    </w:r>
    <w:r w:rsidRPr="002B1F94">
      <w:rPr>
        <w:b/>
        <w:sz w:val="22"/>
        <w:szCs w:val="22"/>
      </w:rPr>
      <w:t>PESTICIDE FORMULATION &amp; RESIDUE ANALYTICAL CENTRE, PMD, NIPHM, HYDERABAD</w:t>
    </w:r>
    <w:r w:rsidR="00165772">
      <w:t xml:space="preserve">     </w:t>
    </w:r>
  </w:p>
  <w:p w:rsidR="00A92646" w:rsidRDefault="00A92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5"/>
    <w:rsid w:val="00012F4D"/>
    <w:rsid w:val="00015BF9"/>
    <w:rsid w:val="0002159A"/>
    <w:rsid w:val="00025293"/>
    <w:rsid w:val="00091B18"/>
    <w:rsid w:val="00097528"/>
    <w:rsid w:val="000B1EEA"/>
    <w:rsid w:val="000D26D6"/>
    <w:rsid w:val="00116661"/>
    <w:rsid w:val="00126F05"/>
    <w:rsid w:val="00127622"/>
    <w:rsid w:val="0014128F"/>
    <w:rsid w:val="00151AC0"/>
    <w:rsid w:val="00165772"/>
    <w:rsid w:val="00190A4B"/>
    <w:rsid w:val="00196D6A"/>
    <w:rsid w:val="001E597A"/>
    <w:rsid w:val="00204513"/>
    <w:rsid w:val="0022584E"/>
    <w:rsid w:val="00231D13"/>
    <w:rsid w:val="00232ADD"/>
    <w:rsid w:val="00235CE4"/>
    <w:rsid w:val="002509D9"/>
    <w:rsid w:val="002604A4"/>
    <w:rsid w:val="00263AB8"/>
    <w:rsid w:val="00264A5E"/>
    <w:rsid w:val="00266FE8"/>
    <w:rsid w:val="002A2A95"/>
    <w:rsid w:val="002B1F94"/>
    <w:rsid w:val="002B320F"/>
    <w:rsid w:val="00300561"/>
    <w:rsid w:val="00301DFD"/>
    <w:rsid w:val="003106C4"/>
    <w:rsid w:val="00310BF6"/>
    <w:rsid w:val="0031215E"/>
    <w:rsid w:val="00316508"/>
    <w:rsid w:val="00376488"/>
    <w:rsid w:val="0039669E"/>
    <w:rsid w:val="003A544A"/>
    <w:rsid w:val="003E5DD5"/>
    <w:rsid w:val="003F5006"/>
    <w:rsid w:val="00417F65"/>
    <w:rsid w:val="00431D5D"/>
    <w:rsid w:val="00434FCA"/>
    <w:rsid w:val="00436641"/>
    <w:rsid w:val="00437E3B"/>
    <w:rsid w:val="00443AE4"/>
    <w:rsid w:val="0045589A"/>
    <w:rsid w:val="0045728E"/>
    <w:rsid w:val="004723EB"/>
    <w:rsid w:val="00490461"/>
    <w:rsid w:val="004A2DA3"/>
    <w:rsid w:val="004B45EF"/>
    <w:rsid w:val="004B460C"/>
    <w:rsid w:val="004E3D40"/>
    <w:rsid w:val="00500219"/>
    <w:rsid w:val="00535C04"/>
    <w:rsid w:val="00544B2A"/>
    <w:rsid w:val="0057458E"/>
    <w:rsid w:val="00593B44"/>
    <w:rsid w:val="005B624D"/>
    <w:rsid w:val="005C7C44"/>
    <w:rsid w:val="005D6B90"/>
    <w:rsid w:val="00605626"/>
    <w:rsid w:val="00605E79"/>
    <w:rsid w:val="00605F25"/>
    <w:rsid w:val="00621FE2"/>
    <w:rsid w:val="006459CF"/>
    <w:rsid w:val="00666B66"/>
    <w:rsid w:val="006821C4"/>
    <w:rsid w:val="006824E0"/>
    <w:rsid w:val="00697000"/>
    <w:rsid w:val="006A2269"/>
    <w:rsid w:val="006B1A49"/>
    <w:rsid w:val="006F33ED"/>
    <w:rsid w:val="006F7EC0"/>
    <w:rsid w:val="007043DB"/>
    <w:rsid w:val="00704E50"/>
    <w:rsid w:val="007135AC"/>
    <w:rsid w:val="00715812"/>
    <w:rsid w:val="00774B15"/>
    <w:rsid w:val="007A529A"/>
    <w:rsid w:val="007B4882"/>
    <w:rsid w:val="007E5A04"/>
    <w:rsid w:val="007F1F5C"/>
    <w:rsid w:val="007F5DC3"/>
    <w:rsid w:val="00813F7B"/>
    <w:rsid w:val="008166D8"/>
    <w:rsid w:val="00817DC6"/>
    <w:rsid w:val="00847F48"/>
    <w:rsid w:val="00855C93"/>
    <w:rsid w:val="00881780"/>
    <w:rsid w:val="008868FD"/>
    <w:rsid w:val="00892005"/>
    <w:rsid w:val="008945B3"/>
    <w:rsid w:val="008B75B3"/>
    <w:rsid w:val="008C50CD"/>
    <w:rsid w:val="008C5655"/>
    <w:rsid w:val="008D285E"/>
    <w:rsid w:val="009147F6"/>
    <w:rsid w:val="00914FDF"/>
    <w:rsid w:val="00974A9B"/>
    <w:rsid w:val="009B095B"/>
    <w:rsid w:val="009E2858"/>
    <w:rsid w:val="009F2FFB"/>
    <w:rsid w:val="00A04F5B"/>
    <w:rsid w:val="00A367FF"/>
    <w:rsid w:val="00A36EEA"/>
    <w:rsid w:val="00A44E56"/>
    <w:rsid w:val="00A92646"/>
    <w:rsid w:val="00A94694"/>
    <w:rsid w:val="00A94EE3"/>
    <w:rsid w:val="00A97FBB"/>
    <w:rsid w:val="00AA1030"/>
    <w:rsid w:val="00AB6A11"/>
    <w:rsid w:val="00AB7634"/>
    <w:rsid w:val="00AC22DB"/>
    <w:rsid w:val="00AD2F9F"/>
    <w:rsid w:val="00AD4FE1"/>
    <w:rsid w:val="00B12BAD"/>
    <w:rsid w:val="00B53657"/>
    <w:rsid w:val="00B53ACB"/>
    <w:rsid w:val="00B67DCC"/>
    <w:rsid w:val="00B87482"/>
    <w:rsid w:val="00BA4E45"/>
    <w:rsid w:val="00BC5A1A"/>
    <w:rsid w:val="00BD7A24"/>
    <w:rsid w:val="00BF7502"/>
    <w:rsid w:val="00C31277"/>
    <w:rsid w:val="00C7209D"/>
    <w:rsid w:val="00C91202"/>
    <w:rsid w:val="00C94496"/>
    <w:rsid w:val="00CA2C82"/>
    <w:rsid w:val="00CF455A"/>
    <w:rsid w:val="00D03026"/>
    <w:rsid w:val="00D10202"/>
    <w:rsid w:val="00DD3F24"/>
    <w:rsid w:val="00DE0F6D"/>
    <w:rsid w:val="00DE6ADE"/>
    <w:rsid w:val="00DF0DA2"/>
    <w:rsid w:val="00DF15E5"/>
    <w:rsid w:val="00E0011B"/>
    <w:rsid w:val="00E004E1"/>
    <w:rsid w:val="00E15ADA"/>
    <w:rsid w:val="00E24910"/>
    <w:rsid w:val="00E275FF"/>
    <w:rsid w:val="00E34173"/>
    <w:rsid w:val="00E377E9"/>
    <w:rsid w:val="00E502D7"/>
    <w:rsid w:val="00E5556C"/>
    <w:rsid w:val="00E73C45"/>
    <w:rsid w:val="00E9275E"/>
    <w:rsid w:val="00E92BCA"/>
    <w:rsid w:val="00EA6314"/>
    <w:rsid w:val="00EA671E"/>
    <w:rsid w:val="00EC0573"/>
    <w:rsid w:val="00ED3DCC"/>
    <w:rsid w:val="00EF59BD"/>
    <w:rsid w:val="00F219E1"/>
    <w:rsid w:val="00F24961"/>
    <w:rsid w:val="00F3187C"/>
    <w:rsid w:val="00F4213D"/>
    <w:rsid w:val="00F446AF"/>
    <w:rsid w:val="00F50A2B"/>
    <w:rsid w:val="00F52099"/>
    <w:rsid w:val="00F56367"/>
    <w:rsid w:val="00F71550"/>
    <w:rsid w:val="00FA279F"/>
    <w:rsid w:val="00FA6816"/>
    <w:rsid w:val="00FD33D8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D5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DD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DD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E5DD5"/>
  </w:style>
  <w:style w:type="character" w:styleId="PageNumber">
    <w:name w:val="page number"/>
    <w:basedOn w:val="DefaultParagraphFont"/>
    <w:rsid w:val="00F4213D"/>
  </w:style>
  <w:style w:type="paragraph" w:styleId="BalloonText">
    <w:name w:val="Balloon Text"/>
    <w:basedOn w:val="Normal"/>
    <w:semiHidden/>
    <w:rsid w:val="0016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D5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DD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DD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E5DD5"/>
  </w:style>
  <w:style w:type="character" w:styleId="PageNumber">
    <w:name w:val="page number"/>
    <w:basedOn w:val="DefaultParagraphFont"/>
    <w:rsid w:val="00F4213D"/>
  </w:style>
  <w:style w:type="paragraph" w:styleId="BalloonText">
    <w:name w:val="Balloon Text"/>
    <w:basedOn w:val="Normal"/>
    <w:semiHidden/>
    <w:rsid w:val="0016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Analysis of % Assay in Chlorpyriphos</vt:lpstr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Analysis of % Assay in Chlorpyriphos</dc:title>
  <dc:creator>hp</dc:creator>
  <cp:lastModifiedBy>DBA</cp:lastModifiedBy>
  <cp:revision>2</cp:revision>
  <cp:lastPrinted>2015-03-28T07:37:00Z</cp:lastPrinted>
  <dcterms:created xsi:type="dcterms:W3CDTF">2015-04-06T09:25:00Z</dcterms:created>
  <dcterms:modified xsi:type="dcterms:W3CDTF">2015-04-06T09:25:00Z</dcterms:modified>
</cp:coreProperties>
</file>