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6F0F5C" w:rsidP="006F0F5C">
      <w:pPr>
        <w:ind w:left="-1260" w:right="-1047" w:hanging="441"/>
      </w:pPr>
      <w:r>
        <w:rPr>
          <w:sz w:val="22"/>
          <w:szCs w:val="22"/>
        </w:rPr>
        <w:t xml:space="preserve">              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</w:t>
      </w:r>
      <w:r w:rsidR="004D769B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/NON NABL</w:t>
      </w:r>
    </w:p>
    <w:p w:rsidR="002C5DAC" w:rsidRPr="009D4FD1" w:rsidRDefault="002C5DAC" w:rsidP="002C5DAC">
      <w:pPr>
        <w:ind w:left="-720" w:right="-540"/>
        <w:jc w:val="center"/>
        <w:rPr>
          <w:rFonts w:ascii="Cambria" w:hAnsi="Cambria"/>
          <w:b/>
          <w:sz w:val="28"/>
          <w:szCs w:val="28"/>
          <w:u w:val="single"/>
        </w:rPr>
      </w:pPr>
      <w:r w:rsidRPr="009D4FD1">
        <w:rPr>
          <w:rFonts w:ascii="Cambria" w:hAnsi="Cambria"/>
          <w:b/>
          <w:sz w:val="28"/>
          <w:szCs w:val="28"/>
          <w:u w:val="single"/>
        </w:rPr>
        <w:t xml:space="preserve">Flow </w:t>
      </w:r>
      <w:r w:rsidR="009D4FD1" w:rsidRPr="009D4FD1">
        <w:rPr>
          <w:rFonts w:ascii="Cambria" w:hAnsi="Cambria"/>
          <w:b/>
          <w:sz w:val="28"/>
          <w:szCs w:val="28"/>
          <w:u w:val="single"/>
        </w:rPr>
        <w:t xml:space="preserve">Chart </w:t>
      </w:r>
      <w:r w:rsidRPr="009D4FD1">
        <w:rPr>
          <w:rFonts w:ascii="Cambria" w:hAnsi="Cambria"/>
          <w:b/>
          <w:sz w:val="28"/>
          <w:szCs w:val="28"/>
          <w:u w:val="single"/>
        </w:rPr>
        <w:t xml:space="preserve">for </w:t>
      </w:r>
      <w:r w:rsidR="00D677CE" w:rsidRPr="009D4FD1">
        <w:rPr>
          <w:rFonts w:ascii="Cambria" w:hAnsi="Cambria"/>
          <w:b/>
          <w:sz w:val="28"/>
          <w:szCs w:val="28"/>
          <w:u w:val="single"/>
        </w:rPr>
        <w:t xml:space="preserve">Analysis </w:t>
      </w:r>
      <w:r w:rsidR="0099508F" w:rsidRPr="009D4FD1">
        <w:rPr>
          <w:rFonts w:ascii="Cambria" w:hAnsi="Cambria"/>
          <w:b/>
          <w:sz w:val="28"/>
          <w:szCs w:val="28"/>
          <w:u w:val="single"/>
        </w:rPr>
        <w:t>of</w:t>
      </w:r>
      <w:r w:rsidR="000A2134" w:rsidRPr="009D4FD1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B2554B" w:rsidRPr="009D4FD1">
        <w:rPr>
          <w:rFonts w:ascii="Cambria" w:hAnsi="Cambria"/>
          <w:b/>
          <w:sz w:val="28"/>
          <w:szCs w:val="28"/>
          <w:u w:val="single"/>
        </w:rPr>
        <w:t>Attrazine</w:t>
      </w:r>
      <w:r w:rsidR="00C411B3" w:rsidRPr="009D4FD1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677CE">
        <w:rPr>
          <w:rFonts w:ascii="Cambria" w:hAnsi="Cambria"/>
          <w:b/>
          <w:sz w:val="28"/>
          <w:szCs w:val="28"/>
          <w:u w:val="single"/>
        </w:rPr>
        <w:t>C</w:t>
      </w:r>
      <w:r w:rsidR="00D677CE" w:rsidRPr="009D4FD1">
        <w:rPr>
          <w:rFonts w:ascii="Cambria" w:hAnsi="Cambria"/>
          <w:b/>
          <w:sz w:val="28"/>
          <w:szCs w:val="28"/>
          <w:u w:val="single"/>
        </w:rPr>
        <w:t xml:space="preserve">ontent </w:t>
      </w:r>
      <w:r w:rsidR="00AE2ECC" w:rsidRPr="009D4FD1">
        <w:rPr>
          <w:rFonts w:ascii="Cambria" w:hAnsi="Cambria"/>
          <w:b/>
          <w:sz w:val="28"/>
          <w:szCs w:val="28"/>
          <w:u w:val="single"/>
        </w:rPr>
        <w:t>in</w:t>
      </w:r>
      <w:r w:rsidR="00F20115" w:rsidRPr="009D4FD1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D677CE" w:rsidRPr="009D4FD1">
        <w:rPr>
          <w:rFonts w:ascii="Cambria" w:hAnsi="Cambria"/>
          <w:b/>
          <w:sz w:val="28"/>
          <w:szCs w:val="28"/>
          <w:u w:val="single"/>
        </w:rPr>
        <w:t>Formulation Sample</w:t>
      </w:r>
      <w:bookmarkStart w:id="0" w:name="_GoBack"/>
      <w:bookmarkEnd w:id="0"/>
    </w:p>
    <w:p w:rsidR="002C5DAC" w:rsidRPr="009D4FD1" w:rsidRDefault="002C5DAC" w:rsidP="002C5DAC">
      <w:pPr>
        <w:ind w:left="-720" w:right="-540"/>
        <w:jc w:val="center"/>
        <w:rPr>
          <w:rFonts w:ascii="Cambria" w:hAnsi="Cambria"/>
          <w:b/>
          <w:sz w:val="6"/>
          <w:szCs w:val="28"/>
        </w:rPr>
      </w:pPr>
    </w:p>
    <w:tbl>
      <w:tblPr>
        <w:tblW w:w="3510" w:type="dxa"/>
        <w:tblInd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620"/>
      </w:tblGrid>
      <w:tr w:rsidR="002C5DAC" w:rsidRPr="009D4FD1" w:rsidTr="00165DD3">
        <w:trPr>
          <w:trHeight w:val="377"/>
        </w:trPr>
        <w:tc>
          <w:tcPr>
            <w:tcW w:w="1890" w:type="dxa"/>
            <w:vAlign w:val="center"/>
          </w:tcPr>
          <w:p w:rsidR="002C5DAC" w:rsidRPr="009D4FD1" w:rsidRDefault="002C5DAC" w:rsidP="00165DD3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4FD1">
              <w:rPr>
                <w:rFonts w:ascii="Cambria" w:hAnsi="Cambria"/>
                <w:b/>
                <w:sz w:val="22"/>
                <w:szCs w:val="22"/>
              </w:rPr>
              <w:t>Date of Analysis</w:t>
            </w:r>
          </w:p>
        </w:tc>
        <w:tc>
          <w:tcPr>
            <w:tcW w:w="1620" w:type="dxa"/>
            <w:vAlign w:val="center"/>
          </w:tcPr>
          <w:p w:rsidR="002C5DAC" w:rsidRPr="009D4FD1" w:rsidRDefault="002C5DAC" w:rsidP="00165DD3">
            <w:pPr>
              <w:ind w:right="72"/>
              <w:jc w:val="center"/>
              <w:rPr>
                <w:rFonts w:ascii="Cambria" w:hAnsi="Cambria"/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65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19"/>
        <w:gridCol w:w="511"/>
        <w:gridCol w:w="5071"/>
        <w:gridCol w:w="1953"/>
        <w:gridCol w:w="23"/>
        <w:gridCol w:w="1480"/>
      </w:tblGrid>
      <w:tr w:rsidR="002C5DAC" w:rsidRPr="00C424AA" w:rsidTr="00B7630E">
        <w:tc>
          <w:tcPr>
            <w:tcW w:w="359" w:type="pct"/>
            <w:vAlign w:val="center"/>
          </w:tcPr>
          <w:p w:rsidR="002C5DAC" w:rsidRPr="00C424AA" w:rsidRDefault="00CA5E3E" w:rsidP="00476B3F">
            <w:pPr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2C5DAC" w:rsidRPr="00C424AA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D781C" w:rsidRPr="00C424A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C5DAC" w:rsidRPr="00C424AA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997" w:type="pct"/>
            <w:gridSpan w:val="3"/>
            <w:vAlign w:val="center"/>
          </w:tcPr>
          <w:p w:rsidR="002C5DAC" w:rsidRPr="00C424AA" w:rsidRDefault="00934CC9" w:rsidP="00476B3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929" w:type="pct"/>
          </w:tcPr>
          <w:p w:rsidR="002C5DAC" w:rsidRPr="00C424AA" w:rsidRDefault="00934CC9" w:rsidP="00476B3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715" w:type="pct"/>
            <w:gridSpan w:val="2"/>
          </w:tcPr>
          <w:p w:rsidR="002C5DAC" w:rsidRPr="00C424AA" w:rsidRDefault="002C5DAC" w:rsidP="007907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2C5DAC" w:rsidRPr="00C424AA" w:rsidTr="00B7630E">
        <w:trPr>
          <w:trHeight w:val="314"/>
        </w:trPr>
        <w:tc>
          <w:tcPr>
            <w:tcW w:w="359" w:type="pct"/>
            <w:vAlign w:val="center"/>
          </w:tcPr>
          <w:p w:rsidR="002C5DAC" w:rsidRPr="00C424AA" w:rsidRDefault="002C5DA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97" w:type="pct"/>
            <w:gridSpan w:val="3"/>
            <w:vAlign w:val="center"/>
          </w:tcPr>
          <w:p w:rsidR="002C5DAC" w:rsidRPr="00C424AA" w:rsidRDefault="002C5DAC" w:rsidP="007E0190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929" w:type="pct"/>
          </w:tcPr>
          <w:p w:rsidR="002C5DAC" w:rsidRPr="00C424AA" w:rsidRDefault="002C5DA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  <w:gridSpan w:val="2"/>
          </w:tcPr>
          <w:p w:rsidR="002C5DAC" w:rsidRPr="00C424AA" w:rsidRDefault="002C5DA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E4519" w:rsidRPr="00C424AA" w:rsidTr="00B7630E">
        <w:trPr>
          <w:trHeight w:val="314"/>
        </w:trPr>
        <w:tc>
          <w:tcPr>
            <w:tcW w:w="359" w:type="pct"/>
            <w:vAlign w:val="center"/>
          </w:tcPr>
          <w:p w:rsidR="00CE4519" w:rsidRPr="00C424AA" w:rsidRDefault="00CE4519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641" w:type="pct"/>
            <w:gridSpan w:val="6"/>
            <w:vAlign w:val="center"/>
          </w:tcPr>
          <w:p w:rsidR="00CE4519" w:rsidRPr="00C424AA" w:rsidRDefault="00CE4519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C7153B" w:rsidRPr="00C424AA" w:rsidTr="00B7630E">
        <w:trPr>
          <w:trHeight w:val="314"/>
        </w:trPr>
        <w:tc>
          <w:tcPr>
            <w:tcW w:w="359" w:type="pct"/>
            <w:vAlign w:val="center"/>
          </w:tcPr>
          <w:p w:rsidR="00C7153B" w:rsidRPr="00C424AA" w:rsidRDefault="00C7153B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41" w:type="pct"/>
            <w:gridSpan w:val="6"/>
            <w:vAlign w:val="center"/>
          </w:tcPr>
          <w:p w:rsidR="00C7153B" w:rsidRPr="00C424AA" w:rsidRDefault="00C7153B" w:rsidP="006B7957">
            <w:pPr>
              <w:ind w:right="-540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Sample Description</w:t>
            </w:r>
            <w:r w:rsidR="00316A49" w:rsidRPr="00C424AA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F77C13" w:rsidRPr="00C424AA" w:rsidTr="00B7630E">
        <w:trPr>
          <w:trHeight w:val="260"/>
        </w:trPr>
        <w:tc>
          <w:tcPr>
            <w:tcW w:w="359" w:type="pct"/>
            <w:vMerge w:val="restart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641" w:type="pct"/>
            <w:gridSpan w:val="6"/>
            <w:vAlign w:val="center"/>
          </w:tcPr>
          <w:p w:rsidR="00F77C13" w:rsidRPr="00C424AA" w:rsidRDefault="00934CC9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</w:tcPr>
          <w:p w:rsidR="00F77C13" w:rsidRPr="00C424AA" w:rsidRDefault="00F77C13" w:rsidP="00F77C1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>3.1 Preparation of internal standard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6B7957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996E46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F77C13" w:rsidP="001F1FD4">
            <w:pPr>
              <w:autoSpaceDE w:val="0"/>
              <w:autoSpaceDN w:val="0"/>
              <w:adjustRightInd w:val="0"/>
              <w:ind w:right="72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 xml:space="preserve">Weight of </w:t>
            </w:r>
            <w:r w:rsidR="00316A49" w:rsidRPr="00C424AA">
              <w:rPr>
                <w:rFonts w:ascii="Cambria" w:hAnsi="Cambria"/>
                <w:sz w:val="22"/>
                <w:szCs w:val="22"/>
              </w:rPr>
              <w:t xml:space="preserve">Diphenyl ether or oxide </w:t>
            </w:r>
            <w:r w:rsidRPr="00C424AA">
              <w:rPr>
                <w:rFonts w:ascii="Cambria" w:hAnsi="Cambria"/>
                <w:sz w:val="22"/>
                <w:szCs w:val="22"/>
              </w:rPr>
              <w:t xml:space="preserve">taken into a </w:t>
            </w:r>
            <w:r w:rsidR="00316A49" w:rsidRPr="00C424AA">
              <w:rPr>
                <w:rFonts w:ascii="Cambria" w:hAnsi="Cambria"/>
                <w:sz w:val="22"/>
                <w:szCs w:val="22"/>
              </w:rPr>
              <w:t>100</w:t>
            </w:r>
            <w:r w:rsidRPr="00C424AA">
              <w:rPr>
                <w:rFonts w:ascii="Cambria" w:hAnsi="Cambria"/>
                <w:sz w:val="22"/>
                <w:szCs w:val="22"/>
              </w:rPr>
              <w:t xml:space="preserve"> mL</w:t>
            </w:r>
            <w:r w:rsidR="00345949" w:rsidRPr="00C424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424AA">
              <w:rPr>
                <w:rFonts w:ascii="Cambria" w:hAnsi="Cambria"/>
                <w:sz w:val="22"/>
                <w:szCs w:val="22"/>
              </w:rPr>
              <w:t>volumetric flask</w:t>
            </w:r>
            <w:r w:rsidR="00316A49" w:rsidRPr="00C424AA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996E46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F77C13" w:rsidP="001F1FD4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 xml:space="preserve">Dissolve and dilute up to the mark with </w:t>
            </w:r>
            <w:r w:rsidR="00316A49" w:rsidRPr="00C424AA">
              <w:rPr>
                <w:rFonts w:ascii="Cambria" w:hAnsi="Cambria" w:cs="Calibri"/>
                <w:sz w:val="22"/>
                <w:szCs w:val="22"/>
              </w:rPr>
              <w:t>methanol</w:t>
            </w:r>
            <w:r w:rsidR="00794E81" w:rsidRPr="00C424AA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</w:tcPr>
          <w:p w:rsidR="00F77C13" w:rsidRPr="00C424AA" w:rsidRDefault="00F77C13" w:rsidP="001F1FD4">
            <w:pPr>
              <w:autoSpaceDE w:val="0"/>
              <w:autoSpaceDN w:val="0"/>
              <w:adjustRightInd w:val="0"/>
              <w:ind w:left="459" w:right="72" w:hanging="459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 xml:space="preserve">3.2 Preparation of standard solution 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6B795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F77C13" w:rsidP="00EC10BE">
            <w:pPr>
              <w:autoSpaceDE w:val="0"/>
              <w:autoSpaceDN w:val="0"/>
              <w:adjustRightInd w:val="0"/>
              <w:ind w:right="72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Weight of the </w:t>
            </w:r>
            <w:r w:rsidR="00EC10BE">
              <w:rPr>
                <w:rFonts w:ascii="Cambria" w:hAnsi="Cambria" w:cs="CenturySchoolbook"/>
                <w:sz w:val="22"/>
                <w:szCs w:val="22"/>
              </w:rPr>
              <w:t>a</w:t>
            </w:r>
            <w:r w:rsidR="00794E81" w:rsidRPr="00C424AA">
              <w:rPr>
                <w:rFonts w:ascii="Cambria" w:hAnsi="Cambria" w:cs="CenturySchoolbook"/>
                <w:sz w:val="22"/>
                <w:szCs w:val="22"/>
              </w:rPr>
              <w:t>ttrazine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 standard taken into </w:t>
            </w:r>
            <w:r w:rsidR="00574D0C" w:rsidRPr="00C424AA">
              <w:rPr>
                <w:rFonts w:ascii="Cambria" w:hAnsi="Cambria" w:cs="CenturySchoolbook"/>
                <w:sz w:val="22"/>
                <w:szCs w:val="22"/>
              </w:rPr>
              <w:t>100</w:t>
            </w:r>
            <w:r w:rsidRPr="00C424AA">
              <w:rPr>
                <w:rFonts w:ascii="Cambria" w:hAnsi="Cambria"/>
                <w:sz w:val="22"/>
                <w:szCs w:val="22"/>
              </w:rPr>
              <w:t xml:space="preserve"> mL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 volumetric flask</w:t>
            </w:r>
            <w:r w:rsidR="00345949" w:rsidRPr="00C424AA">
              <w:rPr>
                <w:rFonts w:ascii="Cambria" w:hAnsi="Cambria" w:cs="CenturySchoolbook"/>
                <w:sz w:val="22"/>
                <w:szCs w:val="22"/>
              </w:rPr>
              <w:t>.</w:t>
            </w:r>
            <w:r w:rsidR="00954EFA" w:rsidRPr="00C424AA">
              <w:rPr>
                <w:rFonts w:ascii="Cambria" w:hAnsi="Cambria" w:cs="Calibri"/>
                <w:sz w:val="22"/>
                <w:szCs w:val="22"/>
              </w:rPr>
              <w:t xml:space="preserve"> Dissolve in methanol.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954EFA" w:rsidP="00954EFA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>Add 10 mL internal standard (see 3.1) and make up with methanol</w:t>
            </w:r>
            <w:r w:rsidR="0088491C" w:rsidRPr="00C424AA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424A66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2655" w:type="pct"/>
            <w:gridSpan w:val="2"/>
            <w:shd w:val="clear" w:color="auto" w:fill="auto"/>
            <w:vAlign w:val="center"/>
          </w:tcPr>
          <w:p w:rsidR="00F77C13" w:rsidRPr="00C424AA" w:rsidRDefault="00F77C13" w:rsidP="00424A66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  <w:highlight w:val="yellow"/>
              </w:rPr>
            </w:pPr>
            <w:r w:rsidRPr="00424A66">
              <w:rPr>
                <w:rFonts w:ascii="Cambria" w:hAnsi="Cambria" w:cs="Calibri"/>
                <w:sz w:val="22"/>
                <w:szCs w:val="22"/>
              </w:rPr>
              <w:t xml:space="preserve">Pipette out </w:t>
            </w:r>
            <w:r w:rsidR="00424A66" w:rsidRPr="00424A66">
              <w:rPr>
                <w:rFonts w:ascii="Cambria" w:hAnsi="Cambria" w:cs="Calibri"/>
                <w:sz w:val="22"/>
                <w:szCs w:val="22"/>
              </w:rPr>
              <w:t>10</w:t>
            </w:r>
            <w:r w:rsidRPr="00424A66">
              <w:rPr>
                <w:rFonts w:ascii="Cambria" w:hAnsi="Cambria" w:cs="Calibri"/>
                <w:sz w:val="22"/>
                <w:szCs w:val="22"/>
              </w:rPr>
              <w:t xml:space="preserve"> mL of (3.2.2) into </w:t>
            </w:r>
            <w:r w:rsidR="002929D6" w:rsidRPr="00424A66">
              <w:rPr>
                <w:rFonts w:ascii="Cambria" w:hAnsi="Cambria" w:cs="Calibri"/>
                <w:sz w:val="22"/>
                <w:szCs w:val="22"/>
              </w:rPr>
              <w:t>50</w:t>
            </w:r>
            <w:r w:rsidRPr="00424A66">
              <w:rPr>
                <w:rFonts w:ascii="Cambria" w:hAnsi="Cambria" w:cs="Calibri"/>
                <w:sz w:val="22"/>
                <w:szCs w:val="22"/>
              </w:rPr>
              <w:t xml:space="preserve"> mL volumetric flask</w:t>
            </w:r>
            <w:r w:rsidR="00424A66" w:rsidRPr="00424A66">
              <w:rPr>
                <w:rFonts w:ascii="Cambria" w:hAnsi="Cambria" w:cs="Calibri"/>
                <w:sz w:val="22"/>
                <w:szCs w:val="22"/>
              </w:rPr>
              <w:t xml:space="preserve">. 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rPr>
          <w:trHeight w:val="278"/>
        </w:trPr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424A66" w:rsidP="00424A66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  <w:highlight w:val="yellow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>Dissolve and dilute up to the mark with methanol.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87611A">
            <w:pPr>
              <w:ind w:right="115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</w:tcPr>
          <w:p w:rsidR="00F77C13" w:rsidRPr="00C424AA" w:rsidRDefault="00F77C13" w:rsidP="001F1FD4">
            <w:pPr>
              <w:tabs>
                <w:tab w:val="left" w:pos="525"/>
              </w:tabs>
              <w:ind w:right="72"/>
              <w:rPr>
                <w:rFonts w:ascii="Cambria" w:hAnsi="Cambria"/>
                <w:b/>
                <w:sz w:val="22"/>
                <w:szCs w:val="22"/>
              </w:rPr>
            </w:pPr>
            <w:r w:rsidRPr="00C424AA">
              <w:rPr>
                <w:rFonts w:ascii="Cambria" w:hAnsi="Cambria"/>
                <w:b/>
                <w:sz w:val="22"/>
                <w:szCs w:val="22"/>
              </w:rPr>
              <w:t>3.3 Preparation of sample solution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tabs>
                <w:tab w:val="left" w:pos="525"/>
              </w:tabs>
              <w:ind w:right="109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1723D1">
            <w:pPr>
              <w:tabs>
                <w:tab w:val="left" w:pos="525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F77C13" w:rsidP="009F7BFE">
            <w:pPr>
              <w:autoSpaceDE w:val="0"/>
              <w:autoSpaceDN w:val="0"/>
              <w:adjustRightInd w:val="0"/>
              <w:ind w:right="72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Weight of the </w:t>
            </w:r>
            <w:r w:rsidR="00133446" w:rsidRPr="00C424AA">
              <w:rPr>
                <w:rFonts w:ascii="Cambria" w:hAnsi="Cambria" w:cs="CenturySchoolbook"/>
                <w:sz w:val="22"/>
                <w:szCs w:val="22"/>
              </w:rPr>
              <w:t>attrazine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 sample taken into</w:t>
            </w:r>
            <w:r w:rsidR="00133446" w:rsidRPr="00C424AA">
              <w:rPr>
                <w:rFonts w:ascii="Cambria" w:hAnsi="Cambria" w:cs="CenturySchoolbook"/>
                <w:sz w:val="22"/>
                <w:szCs w:val="22"/>
              </w:rPr>
              <w:t xml:space="preserve"> 100</w:t>
            </w:r>
            <w:r w:rsidRPr="00C424AA">
              <w:rPr>
                <w:rFonts w:ascii="Cambria" w:hAnsi="Cambria"/>
                <w:sz w:val="22"/>
                <w:szCs w:val="22"/>
              </w:rPr>
              <w:t xml:space="preserve"> mL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 volumetric flask</w:t>
            </w:r>
            <w:r w:rsidR="000A1319" w:rsidRPr="00C424AA"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1E7657" w:rsidP="001F1FD4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>Add 10 mL internal standard and dilute up to the mark with methanol.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F77C13" w:rsidP="002D3889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 xml:space="preserve">Pipette out </w:t>
            </w:r>
            <w:r w:rsidR="002D3889" w:rsidRPr="00C424AA">
              <w:rPr>
                <w:rFonts w:ascii="Cambria" w:hAnsi="Cambria" w:cs="Calibri"/>
                <w:sz w:val="22"/>
                <w:szCs w:val="22"/>
              </w:rPr>
              <w:t>10</w:t>
            </w:r>
            <w:r w:rsidRPr="00C424AA">
              <w:rPr>
                <w:rFonts w:ascii="Cambria" w:hAnsi="Cambria" w:cs="Calibri"/>
                <w:sz w:val="22"/>
                <w:szCs w:val="22"/>
              </w:rPr>
              <w:t xml:space="preserve"> mL of </w:t>
            </w:r>
            <w:r w:rsidR="002D3889" w:rsidRPr="00C424AA">
              <w:rPr>
                <w:rFonts w:ascii="Cambria" w:hAnsi="Cambria" w:cs="Calibri"/>
                <w:sz w:val="22"/>
                <w:szCs w:val="22"/>
              </w:rPr>
              <w:t xml:space="preserve">the above solution </w:t>
            </w:r>
            <w:r w:rsidRPr="00C424AA">
              <w:rPr>
                <w:rFonts w:ascii="Cambria" w:hAnsi="Cambria" w:cs="Calibri"/>
                <w:sz w:val="22"/>
                <w:szCs w:val="22"/>
              </w:rPr>
              <w:t>(</w:t>
            </w:r>
            <w:r w:rsidR="002D3889" w:rsidRPr="00C424AA">
              <w:rPr>
                <w:rFonts w:ascii="Cambria" w:hAnsi="Cambria" w:cs="Calibri"/>
                <w:sz w:val="22"/>
                <w:szCs w:val="22"/>
              </w:rPr>
              <w:t xml:space="preserve">i.e. from </w:t>
            </w:r>
            <w:r w:rsidRPr="00C424AA">
              <w:rPr>
                <w:rFonts w:ascii="Cambria" w:hAnsi="Cambria" w:cs="Calibri"/>
                <w:sz w:val="22"/>
                <w:szCs w:val="22"/>
              </w:rPr>
              <w:t xml:space="preserve">3.3.2) into </w:t>
            </w:r>
            <w:r w:rsidR="002D3889" w:rsidRPr="00C424AA">
              <w:rPr>
                <w:rFonts w:ascii="Cambria" w:hAnsi="Cambria" w:cs="Calibri"/>
                <w:sz w:val="22"/>
                <w:szCs w:val="22"/>
              </w:rPr>
              <w:t>50</w:t>
            </w:r>
            <w:r w:rsidRPr="00C424AA">
              <w:rPr>
                <w:rFonts w:ascii="Cambria" w:hAnsi="Cambria" w:cs="Calibri"/>
                <w:sz w:val="22"/>
                <w:szCs w:val="22"/>
              </w:rPr>
              <w:t xml:space="preserve"> mL volumetric flask</w:t>
            </w:r>
            <w:r w:rsidR="00F21D04" w:rsidRPr="00C424AA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3.3.4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F21D04" w:rsidP="00D72C09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>Dissolve and dilute up to the mark with methanol.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C424AA" w:rsidTr="00B7630E">
        <w:tc>
          <w:tcPr>
            <w:tcW w:w="359" w:type="pct"/>
            <w:vMerge/>
            <w:vAlign w:val="center"/>
          </w:tcPr>
          <w:p w:rsidR="00F77C13" w:rsidRPr="00C424AA" w:rsidRDefault="00F77C13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F77C13" w:rsidRPr="00C424AA" w:rsidRDefault="00F77C13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mallCaps/>
                <w:sz w:val="22"/>
                <w:szCs w:val="22"/>
              </w:rPr>
              <w:t>3.3.5</w:t>
            </w:r>
          </w:p>
        </w:tc>
        <w:tc>
          <w:tcPr>
            <w:tcW w:w="2655" w:type="pct"/>
            <w:gridSpan w:val="2"/>
            <w:vAlign w:val="center"/>
          </w:tcPr>
          <w:p w:rsidR="00F77C13" w:rsidRPr="00C424AA" w:rsidRDefault="001A0F19" w:rsidP="001F1FD4">
            <w:pPr>
              <w:autoSpaceDE w:val="0"/>
              <w:autoSpaceDN w:val="0"/>
              <w:adjustRightInd w:val="0"/>
              <w:ind w:right="72"/>
              <w:rPr>
                <w:rFonts w:ascii="Cambria" w:hAnsi="Cambria" w:cs="Calibri"/>
                <w:sz w:val="22"/>
                <w:szCs w:val="22"/>
              </w:rPr>
            </w:pPr>
            <w:r w:rsidRPr="00C424AA">
              <w:rPr>
                <w:rFonts w:ascii="Cambria" w:hAnsi="Cambria" w:cs="Calibri"/>
                <w:sz w:val="22"/>
                <w:szCs w:val="22"/>
              </w:rPr>
              <w:t>Inject the blank, standard and sample in HPLC using following conditions.</w:t>
            </w:r>
          </w:p>
        </w:tc>
        <w:tc>
          <w:tcPr>
            <w:tcW w:w="940" w:type="pct"/>
            <w:gridSpan w:val="2"/>
          </w:tcPr>
          <w:p w:rsidR="00F77C13" w:rsidRPr="00C424AA" w:rsidRDefault="00F77C13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F77C13" w:rsidRPr="00C424AA" w:rsidRDefault="00F77C13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c>
          <w:tcPr>
            <w:tcW w:w="359" w:type="pct"/>
            <w:vMerge w:val="restart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997" w:type="pct"/>
            <w:gridSpan w:val="3"/>
          </w:tcPr>
          <w:p w:rsidR="00951290" w:rsidRPr="00C424AA" w:rsidRDefault="00FB1C05" w:rsidP="006B795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>HPL</w:t>
            </w:r>
            <w:r w:rsidR="00951290" w:rsidRPr="00C424AA">
              <w:rPr>
                <w:rFonts w:ascii="Cambria" w:hAnsi="Cambria" w:cs="CenturySchoolbook"/>
                <w:b/>
                <w:sz w:val="22"/>
                <w:szCs w:val="22"/>
              </w:rPr>
              <w:t>C  Parameters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c>
          <w:tcPr>
            <w:tcW w:w="359" w:type="pct"/>
            <w:vMerge/>
            <w:vAlign w:val="center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</w:tcPr>
          <w:p w:rsidR="00951290" w:rsidRPr="00C424AA" w:rsidRDefault="00951290" w:rsidP="004164A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>4.1 Column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c>
          <w:tcPr>
            <w:tcW w:w="359" w:type="pct"/>
            <w:vMerge/>
            <w:vAlign w:val="center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5" w:type="pct"/>
            <w:gridSpan w:val="2"/>
          </w:tcPr>
          <w:p w:rsidR="00951290" w:rsidRPr="00C424AA" w:rsidRDefault="00951290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412" w:type="pct"/>
          </w:tcPr>
          <w:p w:rsidR="00951290" w:rsidRPr="00C424AA" w:rsidRDefault="00951290" w:rsidP="00FB1C0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 xml:space="preserve">Stainless steel </w:t>
            </w:r>
            <w:r w:rsidR="00FB1C05" w:rsidRPr="00C424AA">
              <w:rPr>
                <w:rFonts w:ascii="Cambria" w:hAnsi="Cambria"/>
                <w:sz w:val="22"/>
                <w:szCs w:val="22"/>
              </w:rPr>
              <w:t>C</w:t>
            </w:r>
            <w:r w:rsidR="00FB1C05" w:rsidRPr="00C424AA">
              <w:rPr>
                <w:rFonts w:ascii="Cambria" w:hAnsi="Cambria"/>
                <w:sz w:val="22"/>
                <w:szCs w:val="22"/>
                <w:vertAlign w:val="subscript"/>
              </w:rPr>
              <w:t>18</w:t>
            </w:r>
            <w:r w:rsidR="00FB1C05" w:rsidRPr="00C424A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424AA">
              <w:rPr>
                <w:rFonts w:ascii="Cambria" w:hAnsi="Cambria"/>
                <w:sz w:val="22"/>
                <w:szCs w:val="22"/>
              </w:rPr>
              <w:t xml:space="preserve">column, 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c>
          <w:tcPr>
            <w:tcW w:w="359" w:type="pct"/>
            <w:vMerge/>
            <w:vAlign w:val="center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5" w:type="pct"/>
            <w:gridSpan w:val="2"/>
          </w:tcPr>
          <w:p w:rsidR="00951290" w:rsidRPr="00C424AA" w:rsidRDefault="00951290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412" w:type="pct"/>
          </w:tcPr>
          <w:p w:rsidR="00951290" w:rsidRPr="00C424AA" w:rsidRDefault="00951290" w:rsidP="001E1329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Length:                            </w:t>
            </w:r>
            <w:r w:rsidR="00FB1C05" w:rsidRPr="00C424AA">
              <w:rPr>
                <w:rFonts w:ascii="Cambria" w:hAnsi="Cambria" w:cs="CenturySchoolbook"/>
                <w:sz w:val="22"/>
                <w:szCs w:val="22"/>
              </w:rPr>
              <w:t>250 m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>m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c>
          <w:tcPr>
            <w:tcW w:w="359" w:type="pct"/>
            <w:vMerge/>
            <w:vAlign w:val="center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5" w:type="pct"/>
            <w:gridSpan w:val="2"/>
          </w:tcPr>
          <w:p w:rsidR="00951290" w:rsidRPr="00C424AA" w:rsidRDefault="00951290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412" w:type="pct"/>
          </w:tcPr>
          <w:p w:rsidR="00951290" w:rsidRPr="00C424AA" w:rsidRDefault="00951290" w:rsidP="001E1329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I.D.:                               </w:t>
            </w:r>
            <w:r w:rsidR="00FB1C05" w:rsidRPr="00C424AA">
              <w:rPr>
                <w:rFonts w:ascii="Cambria" w:hAnsi="Cambria" w:cs="CenturySchoolbook"/>
                <w:sz w:val="22"/>
                <w:szCs w:val="22"/>
              </w:rPr>
              <w:t xml:space="preserve">   </w:t>
            </w:r>
            <w:r w:rsidR="00F77C13" w:rsidRPr="00C424AA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FB1C05" w:rsidRPr="00C424AA">
              <w:rPr>
                <w:rFonts w:ascii="Cambria" w:hAnsi="Cambria" w:cs="CenturySchoolbook"/>
                <w:sz w:val="22"/>
                <w:szCs w:val="22"/>
              </w:rPr>
              <w:t>4.6 mm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A621B" w:rsidRPr="00C424AA" w:rsidTr="00B7630E">
        <w:tc>
          <w:tcPr>
            <w:tcW w:w="359" w:type="pct"/>
            <w:vMerge/>
            <w:vAlign w:val="center"/>
          </w:tcPr>
          <w:p w:rsidR="00DA621B" w:rsidRPr="00C424AA" w:rsidRDefault="00DA621B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5" w:type="pct"/>
            <w:gridSpan w:val="2"/>
          </w:tcPr>
          <w:p w:rsidR="00DA621B" w:rsidRPr="00C424AA" w:rsidRDefault="00DA621B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>4.1.4</w:t>
            </w:r>
          </w:p>
        </w:tc>
        <w:tc>
          <w:tcPr>
            <w:tcW w:w="2412" w:type="pct"/>
          </w:tcPr>
          <w:p w:rsidR="00DA621B" w:rsidRPr="00C424AA" w:rsidRDefault="001E1329" w:rsidP="00FB1C0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>Particle Size                   5 µ</w:t>
            </w:r>
          </w:p>
        </w:tc>
        <w:tc>
          <w:tcPr>
            <w:tcW w:w="940" w:type="pct"/>
            <w:gridSpan w:val="2"/>
          </w:tcPr>
          <w:p w:rsidR="00DA621B" w:rsidRPr="00C424AA" w:rsidRDefault="00DA621B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DA621B" w:rsidRPr="00C424AA" w:rsidRDefault="00DA621B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A621B" w:rsidRPr="00C424AA" w:rsidTr="00B7630E">
        <w:tc>
          <w:tcPr>
            <w:tcW w:w="359" w:type="pct"/>
            <w:vMerge/>
            <w:vAlign w:val="center"/>
          </w:tcPr>
          <w:p w:rsidR="00DA621B" w:rsidRPr="00C424AA" w:rsidRDefault="00DA621B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</w:tcPr>
          <w:p w:rsidR="00DA621B" w:rsidRPr="00C424AA" w:rsidRDefault="00DA621B" w:rsidP="008D3D4E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 xml:space="preserve">4.2  Flow rate:                                 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>1.</w:t>
            </w:r>
            <w:r w:rsidR="008D3D4E" w:rsidRPr="00C424AA">
              <w:rPr>
                <w:rFonts w:ascii="Cambria" w:hAnsi="Cambria" w:cs="CenturySchoolbook"/>
                <w:sz w:val="22"/>
                <w:szCs w:val="22"/>
              </w:rPr>
              <w:t>0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 m</w:t>
            </w:r>
            <w:r w:rsidR="00F77C13" w:rsidRPr="00C424AA">
              <w:rPr>
                <w:rFonts w:ascii="Cambria" w:hAnsi="Cambria" w:cs="CenturySchoolbook"/>
                <w:sz w:val="22"/>
                <w:szCs w:val="22"/>
              </w:rPr>
              <w:t>L</w:t>
            </w:r>
            <w:r w:rsidRPr="00C424AA">
              <w:rPr>
                <w:rFonts w:ascii="Cambria" w:hAnsi="Cambria" w:cs="CenturySchoolbook"/>
                <w:sz w:val="22"/>
                <w:szCs w:val="22"/>
              </w:rPr>
              <w:t>/min</w:t>
            </w:r>
          </w:p>
        </w:tc>
        <w:tc>
          <w:tcPr>
            <w:tcW w:w="940" w:type="pct"/>
            <w:gridSpan w:val="2"/>
          </w:tcPr>
          <w:p w:rsidR="00DA621B" w:rsidRPr="00C424AA" w:rsidRDefault="00DA621B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DA621B" w:rsidRPr="00C424AA" w:rsidRDefault="00DA621B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c>
          <w:tcPr>
            <w:tcW w:w="359" w:type="pct"/>
            <w:vMerge/>
            <w:vAlign w:val="center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997" w:type="pct"/>
            <w:gridSpan w:val="3"/>
          </w:tcPr>
          <w:p w:rsidR="00951290" w:rsidRPr="00C424AA" w:rsidRDefault="00127226" w:rsidP="008D3D4E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>4.3</w:t>
            </w:r>
            <w:r w:rsidR="00951290" w:rsidRPr="00C424AA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DA621B" w:rsidRPr="00C424AA">
              <w:rPr>
                <w:rFonts w:ascii="Cambria" w:hAnsi="Cambria" w:cs="CenturySchoolbook"/>
                <w:b/>
                <w:sz w:val="22"/>
                <w:szCs w:val="22"/>
              </w:rPr>
              <w:t xml:space="preserve"> Detector:                                   </w:t>
            </w:r>
            <w:r w:rsidR="00DA621B" w:rsidRPr="00C424AA">
              <w:rPr>
                <w:rFonts w:ascii="Cambria" w:hAnsi="Cambria" w:cs="CenturySchoolbook"/>
                <w:sz w:val="22"/>
                <w:szCs w:val="22"/>
              </w:rPr>
              <w:t>2</w:t>
            </w:r>
            <w:r w:rsidR="008D3D4E" w:rsidRPr="00C424AA">
              <w:rPr>
                <w:rFonts w:ascii="Cambria" w:hAnsi="Cambria" w:cs="CenturySchoolbook"/>
                <w:sz w:val="22"/>
                <w:szCs w:val="22"/>
              </w:rPr>
              <w:t>54</w:t>
            </w:r>
            <w:r w:rsidR="00DA621B" w:rsidRPr="00C424AA">
              <w:rPr>
                <w:rFonts w:ascii="Cambria" w:hAnsi="Cambria" w:cs="CenturySchoolbook"/>
                <w:sz w:val="22"/>
                <w:szCs w:val="22"/>
              </w:rPr>
              <w:t xml:space="preserve"> nm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51290" w:rsidRPr="00C424AA" w:rsidTr="00B7630E">
        <w:trPr>
          <w:trHeight w:val="260"/>
        </w:trPr>
        <w:tc>
          <w:tcPr>
            <w:tcW w:w="359" w:type="pct"/>
            <w:vMerge/>
            <w:vAlign w:val="center"/>
          </w:tcPr>
          <w:p w:rsidR="00951290" w:rsidRPr="00C424AA" w:rsidRDefault="00951290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</w:tcPr>
          <w:p w:rsidR="00FD2100" w:rsidRPr="00C424AA" w:rsidRDefault="00127226" w:rsidP="00F77C1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>4.4</w:t>
            </w:r>
            <w:r w:rsidR="00951290" w:rsidRPr="00C424AA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="00DA621B" w:rsidRPr="00C424AA">
              <w:rPr>
                <w:rFonts w:ascii="Cambria" w:hAnsi="Cambria" w:cs="CenturySchoolbook"/>
                <w:b/>
                <w:sz w:val="22"/>
                <w:szCs w:val="22"/>
              </w:rPr>
              <w:t>Injection volume</w:t>
            </w:r>
            <w:r w:rsidR="00DA621B" w:rsidRPr="00C424AA">
              <w:rPr>
                <w:rFonts w:ascii="Cambria" w:hAnsi="Cambria" w:cs="CenturySchoolbook"/>
                <w:sz w:val="22"/>
                <w:szCs w:val="22"/>
              </w:rPr>
              <w:t xml:space="preserve">:                    </w:t>
            </w:r>
            <w:r w:rsidR="00F77C13" w:rsidRPr="00C424AA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  <w:r w:rsidR="00DA621B" w:rsidRPr="00C424AA">
              <w:rPr>
                <w:rFonts w:ascii="Cambria" w:hAnsi="Cambria" w:cs="CenturySchoolbook"/>
                <w:sz w:val="22"/>
                <w:szCs w:val="22"/>
              </w:rPr>
              <w:t>2</w:t>
            </w:r>
            <w:r w:rsidR="007E48A9" w:rsidRPr="00C424AA">
              <w:rPr>
                <w:rFonts w:ascii="Cambria" w:hAnsi="Cambria" w:cs="CenturySchoolbook"/>
                <w:sz w:val="22"/>
                <w:szCs w:val="22"/>
              </w:rPr>
              <w:t>0</w:t>
            </w:r>
            <w:r w:rsidR="00DA621B" w:rsidRPr="00C424AA">
              <w:rPr>
                <w:rFonts w:ascii="Cambria" w:hAnsi="Cambria" w:cs="CenturySchoolbook"/>
                <w:sz w:val="22"/>
                <w:szCs w:val="22"/>
              </w:rPr>
              <w:t xml:space="preserve"> µ</w:t>
            </w:r>
            <w:r w:rsidR="00F77C13" w:rsidRPr="00C424AA">
              <w:rPr>
                <w:rFonts w:ascii="Cambria" w:hAnsi="Cambria" w:cs="CenturySchoolbook"/>
                <w:sz w:val="22"/>
                <w:szCs w:val="22"/>
              </w:rPr>
              <w:t>L</w:t>
            </w:r>
          </w:p>
        </w:tc>
        <w:tc>
          <w:tcPr>
            <w:tcW w:w="940" w:type="pct"/>
            <w:gridSpan w:val="2"/>
          </w:tcPr>
          <w:p w:rsidR="00951290" w:rsidRPr="00C424AA" w:rsidRDefault="00951290" w:rsidP="00345949">
            <w:pPr>
              <w:ind w:right="10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4" w:type="pct"/>
          </w:tcPr>
          <w:p w:rsidR="00951290" w:rsidRPr="00C424AA" w:rsidRDefault="00951290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27226" w:rsidRPr="00C424AA" w:rsidTr="00B7630E">
        <w:tc>
          <w:tcPr>
            <w:tcW w:w="359" w:type="pct"/>
            <w:vMerge w:val="restart"/>
          </w:tcPr>
          <w:p w:rsidR="00127226" w:rsidRPr="00C424AA" w:rsidRDefault="00127226" w:rsidP="00082AE4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C424AA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997" w:type="pct"/>
            <w:gridSpan w:val="3"/>
            <w:tcBorders>
              <w:bottom w:val="single" w:sz="4" w:space="0" w:color="auto"/>
            </w:tcBorders>
          </w:tcPr>
          <w:p w:rsidR="00127226" w:rsidRPr="00C424AA" w:rsidRDefault="00127226" w:rsidP="00082AE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b/>
                <w:sz w:val="22"/>
                <w:szCs w:val="22"/>
              </w:rPr>
              <w:t xml:space="preserve">Results </w:t>
            </w:r>
          </w:p>
        </w:tc>
        <w:tc>
          <w:tcPr>
            <w:tcW w:w="1644" w:type="pct"/>
            <w:gridSpan w:val="3"/>
            <w:tcBorders>
              <w:bottom w:val="single" w:sz="4" w:space="0" w:color="auto"/>
            </w:tcBorders>
          </w:tcPr>
          <w:p w:rsidR="00127226" w:rsidRPr="00C424AA" w:rsidRDefault="00127226" w:rsidP="00082AE4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27226" w:rsidRPr="00C424AA" w:rsidTr="00B7630E">
        <w:tc>
          <w:tcPr>
            <w:tcW w:w="359" w:type="pct"/>
            <w:vMerge/>
            <w:vAlign w:val="center"/>
          </w:tcPr>
          <w:p w:rsidR="00127226" w:rsidRPr="00C424AA" w:rsidRDefault="00127226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  <w:tcBorders>
              <w:bottom w:val="single" w:sz="4" w:space="0" w:color="auto"/>
            </w:tcBorders>
          </w:tcPr>
          <w:p w:rsidR="00127226" w:rsidRPr="00C424AA" w:rsidRDefault="00127226" w:rsidP="00BD611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644" w:type="pct"/>
            <w:gridSpan w:val="3"/>
            <w:tcBorders>
              <w:bottom w:val="single" w:sz="4" w:space="0" w:color="auto"/>
            </w:tcBorders>
          </w:tcPr>
          <w:p w:rsidR="00127226" w:rsidRPr="00C424AA" w:rsidRDefault="00127226" w:rsidP="00BD611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27226" w:rsidRPr="00C424AA" w:rsidTr="00B7630E"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127226" w:rsidRPr="00C424AA" w:rsidRDefault="00127226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97" w:type="pct"/>
            <w:gridSpan w:val="3"/>
            <w:tcBorders>
              <w:bottom w:val="single" w:sz="4" w:space="0" w:color="auto"/>
            </w:tcBorders>
          </w:tcPr>
          <w:p w:rsidR="00127226" w:rsidRPr="00C424AA" w:rsidRDefault="00127226" w:rsidP="00BD611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C424AA">
              <w:rPr>
                <w:rFonts w:ascii="Cambria" w:hAnsi="Cambria" w:cs="CenturySchoolbook"/>
                <w:sz w:val="22"/>
                <w:szCs w:val="22"/>
              </w:rPr>
              <w:t>Standard chromatogram no.</w:t>
            </w:r>
          </w:p>
        </w:tc>
        <w:tc>
          <w:tcPr>
            <w:tcW w:w="1644" w:type="pct"/>
            <w:gridSpan w:val="3"/>
            <w:tcBorders>
              <w:bottom w:val="single" w:sz="4" w:space="0" w:color="auto"/>
            </w:tcBorders>
          </w:tcPr>
          <w:p w:rsidR="00127226" w:rsidRPr="00C424AA" w:rsidRDefault="00127226" w:rsidP="00BD6116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E2614" w:rsidRDefault="002E2614">
      <w:pPr>
        <w:rPr>
          <w:rFonts w:ascii="Verdana" w:hAnsi="Verdana"/>
          <w:b/>
        </w:rPr>
      </w:pPr>
    </w:p>
    <w:p w:rsidR="00C31264" w:rsidRPr="002E2614" w:rsidRDefault="002E2614">
      <w:pPr>
        <w:rPr>
          <w:rFonts w:ascii="Verdana" w:hAnsi="Verdana"/>
          <w:b/>
          <w:sz w:val="2"/>
          <w:szCs w:val="2"/>
        </w:rPr>
      </w:pPr>
      <w:r>
        <w:rPr>
          <w:rFonts w:ascii="Verdana" w:hAnsi="Verdana"/>
          <w:b/>
        </w:rPr>
        <w:br w:type="page"/>
      </w:r>
    </w:p>
    <w:p w:rsidR="00143F9D" w:rsidRPr="000C5C07" w:rsidRDefault="00C31264" w:rsidP="00231225">
      <w:pPr>
        <w:rPr>
          <w:rFonts w:ascii="Cambria" w:hAnsi="Cambria"/>
          <w:b/>
          <w:sz w:val="22"/>
          <w:szCs w:val="22"/>
        </w:rPr>
      </w:pPr>
      <w:r w:rsidRPr="00926035">
        <w:rPr>
          <w:rFonts w:ascii="Cambria" w:hAnsi="Cambria"/>
          <w:b/>
        </w:rPr>
        <w:lastRenderedPageBreak/>
        <w:t>6</w:t>
      </w:r>
      <w:r w:rsidR="00143F9D" w:rsidRPr="00926035">
        <w:rPr>
          <w:rFonts w:ascii="Cambria" w:hAnsi="Cambria"/>
          <w:b/>
        </w:rPr>
        <w:t xml:space="preserve">. </w:t>
      </w:r>
      <w:r w:rsidR="003F0B95" w:rsidRPr="000C5C07">
        <w:rPr>
          <w:rFonts w:ascii="Cambria" w:hAnsi="Cambria"/>
          <w:b/>
          <w:sz w:val="22"/>
          <w:szCs w:val="22"/>
        </w:rPr>
        <w:t>CALCULATION</w:t>
      </w:r>
      <w:r w:rsidR="00143F9D" w:rsidRPr="000C5C07">
        <w:rPr>
          <w:rFonts w:ascii="Cambria" w:hAnsi="Cambria"/>
          <w:b/>
          <w:sz w:val="22"/>
          <w:szCs w:val="22"/>
        </w:rPr>
        <w:t xml:space="preserve">: </w:t>
      </w:r>
    </w:p>
    <w:p w:rsidR="001609C8" w:rsidRPr="000C5C07" w:rsidRDefault="001609C8" w:rsidP="001609C8">
      <w:pPr>
        <w:spacing w:line="360" w:lineRule="auto"/>
        <w:ind w:right="-566"/>
        <w:jc w:val="both"/>
        <w:rPr>
          <w:rFonts w:ascii="Cambria" w:hAnsi="Cambria"/>
          <w:b/>
        </w:rPr>
      </w:pPr>
    </w:p>
    <w:p w:rsidR="00FD2100" w:rsidRPr="000C5C07" w:rsidRDefault="00FD2100" w:rsidP="00D42D1B">
      <w:pPr>
        <w:ind w:left="810" w:right="-68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 xml:space="preserve">                                                    </w:t>
      </w:r>
      <w:r w:rsidR="00D42D1B">
        <w:rPr>
          <w:rFonts w:ascii="Cambria" w:hAnsi="Cambria"/>
          <w:sz w:val="22"/>
          <w:szCs w:val="22"/>
        </w:rPr>
        <w:tab/>
      </w:r>
      <w:r w:rsidR="00D42D1B">
        <w:rPr>
          <w:rFonts w:ascii="Cambria" w:hAnsi="Cambria"/>
          <w:sz w:val="22"/>
          <w:szCs w:val="22"/>
        </w:rPr>
        <w:tab/>
      </w:r>
      <w:r w:rsidRPr="000C5C07">
        <w:rPr>
          <w:rFonts w:ascii="Cambria" w:hAnsi="Cambria"/>
          <w:sz w:val="22"/>
          <w:szCs w:val="22"/>
        </w:rPr>
        <w:t xml:space="preserve"> A</w:t>
      </w:r>
      <w:r w:rsidRPr="000C5C07">
        <w:rPr>
          <w:rFonts w:ascii="Cambria" w:hAnsi="Cambria"/>
          <w:sz w:val="22"/>
          <w:szCs w:val="22"/>
          <w:vertAlign w:val="subscript"/>
        </w:rPr>
        <w:t>3</w:t>
      </w:r>
      <w:r w:rsidRPr="000C5C07">
        <w:rPr>
          <w:rFonts w:ascii="Cambria" w:hAnsi="Cambria"/>
          <w:sz w:val="22"/>
          <w:szCs w:val="22"/>
        </w:rPr>
        <w:t xml:space="preserve"> x A</w:t>
      </w:r>
      <w:r w:rsidRPr="000C5C07">
        <w:rPr>
          <w:rFonts w:ascii="Cambria" w:hAnsi="Cambria"/>
          <w:sz w:val="22"/>
          <w:szCs w:val="22"/>
          <w:vertAlign w:val="subscript"/>
        </w:rPr>
        <w:t>2</w:t>
      </w:r>
      <w:r w:rsidRPr="000C5C07">
        <w:rPr>
          <w:rFonts w:ascii="Cambria" w:hAnsi="Cambria"/>
          <w:sz w:val="22"/>
          <w:szCs w:val="22"/>
        </w:rPr>
        <w:t xml:space="preserve"> x M</w:t>
      </w:r>
      <w:r w:rsidRPr="000C5C07">
        <w:rPr>
          <w:rFonts w:ascii="Cambria" w:hAnsi="Cambria"/>
          <w:sz w:val="22"/>
          <w:szCs w:val="22"/>
          <w:vertAlign w:val="subscript"/>
        </w:rPr>
        <w:t>1</w:t>
      </w:r>
    </w:p>
    <w:p w:rsidR="00FD2100" w:rsidRPr="000C5C07" w:rsidRDefault="000C5C07" w:rsidP="00D42D1B">
      <w:pPr>
        <w:autoSpaceDE w:val="0"/>
        <w:autoSpaceDN w:val="0"/>
        <w:adjustRightInd w:val="0"/>
        <w:ind w:left="810" w:right="-686"/>
        <w:jc w:val="both"/>
        <w:rPr>
          <w:rFonts w:ascii="Cambria" w:hAnsi="Cambria" w:cs="Arial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Attrazine</w:t>
      </w:r>
      <w:r w:rsidR="00FD2100" w:rsidRPr="000C5C07">
        <w:rPr>
          <w:rFonts w:ascii="Cambria" w:hAnsi="Cambria"/>
          <w:sz w:val="22"/>
          <w:szCs w:val="22"/>
        </w:rPr>
        <w:t xml:space="preserve"> content, % by mass =     ----------------</w:t>
      </w:r>
      <w:r w:rsidR="00D42D1B">
        <w:rPr>
          <w:rFonts w:ascii="Cambria" w:hAnsi="Cambria"/>
          <w:sz w:val="22"/>
          <w:szCs w:val="22"/>
        </w:rPr>
        <w:t>-----</w:t>
      </w:r>
      <w:r w:rsidR="00FD2100" w:rsidRPr="000C5C07">
        <w:rPr>
          <w:rFonts w:ascii="Cambria" w:hAnsi="Cambria"/>
          <w:sz w:val="22"/>
          <w:szCs w:val="22"/>
        </w:rPr>
        <w:t>--</w:t>
      </w:r>
      <w:r w:rsidR="00AF5E64">
        <w:rPr>
          <w:rFonts w:ascii="Cambria" w:hAnsi="Cambria"/>
          <w:sz w:val="22"/>
          <w:szCs w:val="22"/>
        </w:rPr>
        <w:t xml:space="preserve"> x P</w:t>
      </w:r>
    </w:p>
    <w:p w:rsidR="00FD2100" w:rsidRPr="000C5C07" w:rsidRDefault="00FD2100" w:rsidP="00D42D1B">
      <w:pPr>
        <w:autoSpaceDE w:val="0"/>
        <w:autoSpaceDN w:val="0"/>
        <w:adjustRightInd w:val="0"/>
        <w:ind w:left="810" w:right="-68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 w:cs="Arial"/>
          <w:sz w:val="22"/>
          <w:szCs w:val="22"/>
        </w:rPr>
        <w:t xml:space="preserve">                                                     </w:t>
      </w:r>
      <w:r w:rsidR="00D42D1B">
        <w:rPr>
          <w:rFonts w:ascii="Cambria" w:hAnsi="Cambria" w:cs="Arial"/>
          <w:sz w:val="22"/>
          <w:szCs w:val="22"/>
        </w:rPr>
        <w:tab/>
      </w:r>
      <w:r w:rsidR="00D42D1B">
        <w:rPr>
          <w:rFonts w:ascii="Cambria" w:hAnsi="Cambria" w:cs="Arial"/>
          <w:sz w:val="22"/>
          <w:szCs w:val="22"/>
        </w:rPr>
        <w:tab/>
      </w:r>
      <w:r w:rsidRPr="000C5C07">
        <w:rPr>
          <w:rFonts w:ascii="Cambria" w:hAnsi="Cambria"/>
          <w:sz w:val="22"/>
          <w:szCs w:val="22"/>
        </w:rPr>
        <w:t>A</w:t>
      </w:r>
      <w:r w:rsidRPr="000C5C07">
        <w:rPr>
          <w:rFonts w:ascii="Cambria" w:hAnsi="Cambria"/>
          <w:sz w:val="22"/>
          <w:szCs w:val="22"/>
          <w:vertAlign w:val="subscript"/>
        </w:rPr>
        <w:t>4</w:t>
      </w:r>
      <w:r w:rsidRPr="000C5C07">
        <w:rPr>
          <w:rFonts w:ascii="Cambria" w:hAnsi="Cambria"/>
          <w:sz w:val="22"/>
          <w:szCs w:val="22"/>
        </w:rPr>
        <w:t xml:space="preserve"> x A</w:t>
      </w:r>
      <w:r w:rsidRPr="000C5C07">
        <w:rPr>
          <w:rFonts w:ascii="Cambria" w:hAnsi="Cambria"/>
          <w:sz w:val="22"/>
          <w:szCs w:val="22"/>
          <w:vertAlign w:val="subscript"/>
        </w:rPr>
        <w:t>1</w:t>
      </w:r>
      <w:r w:rsidRPr="000C5C07">
        <w:rPr>
          <w:rFonts w:ascii="Cambria" w:hAnsi="Cambria"/>
          <w:sz w:val="22"/>
          <w:szCs w:val="22"/>
        </w:rPr>
        <w:t xml:space="preserve"> x M</w:t>
      </w:r>
      <w:r w:rsidRPr="000C5C07">
        <w:rPr>
          <w:rFonts w:ascii="Cambria" w:hAnsi="Cambria"/>
          <w:sz w:val="22"/>
          <w:szCs w:val="22"/>
          <w:vertAlign w:val="subscript"/>
        </w:rPr>
        <w:t>2</w:t>
      </w:r>
    </w:p>
    <w:p w:rsidR="00FD2100" w:rsidRPr="000C5C07" w:rsidRDefault="00FD2100" w:rsidP="00D42D1B">
      <w:pPr>
        <w:autoSpaceDE w:val="0"/>
        <w:autoSpaceDN w:val="0"/>
        <w:adjustRightInd w:val="0"/>
        <w:ind w:left="810" w:right="-686"/>
        <w:jc w:val="both"/>
        <w:rPr>
          <w:rFonts w:ascii="Cambria" w:hAnsi="Cambria"/>
          <w:sz w:val="22"/>
          <w:szCs w:val="22"/>
        </w:rPr>
      </w:pPr>
    </w:p>
    <w:p w:rsidR="00FD2100" w:rsidRPr="000C5C07" w:rsidRDefault="00FD2100" w:rsidP="00D42D1B">
      <w:pPr>
        <w:autoSpaceDE w:val="0"/>
        <w:autoSpaceDN w:val="0"/>
        <w:adjustRightInd w:val="0"/>
        <w:ind w:left="810" w:right="-562"/>
        <w:jc w:val="both"/>
        <w:rPr>
          <w:rFonts w:ascii="Cambria" w:hAnsi="Cambria"/>
          <w:b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 xml:space="preserve">  </w:t>
      </w:r>
      <w:r w:rsidRPr="000C5C07">
        <w:rPr>
          <w:rFonts w:ascii="Cambria" w:hAnsi="Cambria"/>
          <w:b/>
          <w:sz w:val="22"/>
          <w:szCs w:val="22"/>
        </w:rPr>
        <w:t xml:space="preserve">        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F77C13" w:rsidRPr="000C5C07" w:rsidRDefault="00F77C13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D4183B" w:rsidRPr="000C5C07" w:rsidRDefault="00D4183B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D4183B" w:rsidRPr="000C5C07" w:rsidRDefault="00D4183B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D4183B" w:rsidRPr="000C5C07" w:rsidRDefault="00D4183B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-840" w:right="-566"/>
        <w:jc w:val="both"/>
        <w:rPr>
          <w:rFonts w:ascii="Cambria" w:hAnsi="Cambria"/>
          <w:b/>
          <w:sz w:val="22"/>
          <w:szCs w:val="22"/>
        </w:rPr>
      </w:pPr>
      <w:r w:rsidRPr="000C5C07">
        <w:rPr>
          <w:rFonts w:ascii="Cambria" w:hAnsi="Cambria"/>
          <w:b/>
          <w:sz w:val="22"/>
          <w:szCs w:val="22"/>
        </w:rPr>
        <w:t xml:space="preserve">               Where,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M</w:t>
      </w:r>
      <w:r w:rsidRPr="000C5C07">
        <w:rPr>
          <w:rFonts w:ascii="Cambria" w:hAnsi="Cambria"/>
          <w:sz w:val="22"/>
          <w:szCs w:val="22"/>
          <w:vertAlign w:val="subscript"/>
        </w:rPr>
        <w:t>1</w:t>
      </w:r>
      <w:r w:rsidRPr="000C5C07">
        <w:rPr>
          <w:rFonts w:ascii="Cambria" w:hAnsi="Cambria"/>
          <w:sz w:val="22"/>
          <w:szCs w:val="22"/>
          <w:vertAlign w:val="subscript"/>
        </w:rPr>
        <w:tab/>
      </w:r>
      <w:r w:rsidRPr="000C5C07">
        <w:rPr>
          <w:rFonts w:ascii="Cambria" w:hAnsi="Cambria"/>
          <w:sz w:val="22"/>
          <w:szCs w:val="22"/>
        </w:rPr>
        <w:t xml:space="preserve">= mass in ‘mg’ of standard </w:t>
      </w:r>
      <w:r w:rsidR="00EF1833">
        <w:rPr>
          <w:rFonts w:ascii="Cambria" w:hAnsi="Cambria"/>
          <w:sz w:val="22"/>
          <w:szCs w:val="22"/>
        </w:rPr>
        <w:t>attrazine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  <w:bCs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M</w:t>
      </w:r>
      <w:r w:rsidRPr="000C5C07">
        <w:rPr>
          <w:rFonts w:ascii="Cambria" w:hAnsi="Cambria"/>
          <w:sz w:val="22"/>
          <w:szCs w:val="22"/>
          <w:vertAlign w:val="subscript"/>
        </w:rPr>
        <w:t>2</w:t>
      </w:r>
      <w:r w:rsidRPr="000C5C07">
        <w:rPr>
          <w:rFonts w:ascii="Cambria" w:hAnsi="Cambria"/>
          <w:sz w:val="22"/>
          <w:szCs w:val="22"/>
          <w:vertAlign w:val="subscript"/>
        </w:rPr>
        <w:tab/>
      </w:r>
      <w:r w:rsidRPr="000C5C07">
        <w:rPr>
          <w:rFonts w:ascii="Cambria" w:hAnsi="Cambria"/>
          <w:sz w:val="22"/>
          <w:szCs w:val="22"/>
        </w:rPr>
        <w:t xml:space="preserve">= mass in ‘mg’ of sample </w:t>
      </w:r>
      <w:r w:rsidRPr="000C5C07">
        <w:rPr>
          <w:rFonts w:ascii="Cambria" w:hAnsi="Cambria"/>
          <w:bCs/>
          <w:sz w:val="22"/>
          <w:szCs w:val="22"/>
        </w:rPr>
        <w:t>taken for the test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A</w:t>
      </w:r>
      <w:r w:rsidRPr="000C5C07">
        <w:rPr>
          <w:rFonts w:ascii="Cambria" w:hAnsi="Cambria"/>
          <w:sz w:val="22"/>
          <w:szCs w:val="22"/>
          <w:vertAlign w:val="subscript"/>
        </w:rPr>
        <w:t>1</w:t>
      </w:r>
      <w:r w:rsidRPr="000C5C07">
        <w:rPr>
          <w:rFonts w:ascii="Cambria" w:hAnsi="Cambria"/>
          <w:sz w:val="22"/>
          <w:szCs w:val="22"/>
          <w:vertAlign w:val="subscript"/>
        </w:rPr>
        <w:tab/>
      </w:r>
      <w:r w:rsidRPr="000C5C07">
        <w:rPr>
          <w:rFonts w:ascii="Cambria" w:hAnsi="Cambria"/>
          <w:sz w:val="22"/>
          <w:szCs w:val="22"/>
        </w:rPr>
        <w:t xml:space="preserve">= peak area of </w:t>
      </w:r>
      <w:r w:rsidR="00EF1833">
        <w:rPr>
          <w:rFonts w:ascii="Cambria" w:hAnsi="Cambria"/>
          <w:sz w:val="22"/>
          <w:szCs w:val="22"/>
        </w:rPr>
        <w:t>attrazine</w:t>
      </w:r>
      <w:r w:rsidR="00EF1833" w:rsidRPr="000C5C07">
        <w:rPr>
          <w:rFonts w:ascii="Cambria" w:hAnsi="Cambria"/>
          <w:sz w:val="22"/>
          <w:szCs w:val="22"/>
        </w:rPr>
        <w:t xml:space="preserve"> </w:t>
      </w:r>
      <w:r w:rsidRPr="000C5C07">
        <w:rPr>
          <w:rFonts w:ascii="Cambria" w:hAnsi="Cambria"/>
          <w:sz w:val="22"/>
          <w:szCs w:val="22"/>
        </w:rPr>
        <w:t>in the standard solution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A</w:t>
      </w:r>
      <w:r w:rsidRPr="000C5C07">
        <w:rPr>
          <w:rFonts w:ascii="Cambria" w:hAnsi="Cambria"/>
          <w:sz w:val="22"/>
          <w:szCs w:val="22"/>
          <w:vertAlign w:val="subscript"/>
        </w:rPr>
        <w:t>2</w:t>
      </w:r>
      <w:r w:rsidRPr="000C5C07">
        <w:rPr>
          <w:rFonts w:ascii="Cambria" w:hAnsi="Cambria"/>
          <w:sz w:val="22"/>
          <w:szCs w:val="22"/>
          <w:vertAlign w:val="subscript"/>
        </w:rPr>
        <w:tab/>
      </w:r>
      <w:r w:rsidRPr="000C5C07">
        <w:rPr>
          <w:rFonts w:ascii="Cambria" w:hAnsi="Cambria"/>
          <w:sz w:val="22"/>
          <w:szCs w:val="22"/>
        </w:rPr>
        <w:t xml:space="preserve">= peak area of </w:t>
      </w:r>
      <w:r w:rsidR="00EF1833">
        <w:rPr>
          <w:rFonts w:ascii="Cambria" w:hAnsi="Cambria"/>
          <w:sz w:val="22"/>
          <w:szCs w:val="22"/>
        </w:rPr>
        <w:t>attrazine</w:t>
      </w:r>
      <w:r w:rsidR="00EF1833" w:rsidRPr="000C5C07">
        <w:rPr>
          <w:rFonts w:ascii="Cambria" w:hAnsi="Cambria"/>
          <w:sz w:val="22"/>
          <w:szCs w:val="22"/>
        </w:rPr>
        <w:t xml:space="preserve"> </w:t>
      </w:r>
      <w:r w:rsidRPr="000C5C07">
        <w:rPr>
          <w:rFonts w:ascii="Cambria" w:hAnsi="Cambria"/>
          <w:sz w:val="22"/>
          <w:szCs w:val="22"/>
        </w:rPr>
        <w:t>in the sample solution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A</w:t>
      </w:r>
      <w:r w:rsidRPr="000C5C07">
        <w:rPr>
          <w:rFonts w:ascii="Cambria" w:hAnsi="Cambria"/>
          <w:sz w:val="22"/>
          <w:szCs w:val="22"/>
          <w:vertAlign w:val="subscript"/>
        </w:rPr>
        <w:t>3</w:t>
      </w:r>
      <w:r w:rsidRPr="000C5C07">
        <w:rPr>
          <w:rFonts w:ascii="Cambria" w:hAnsi="Cambria"/>
          <w:sz w:val="22"/>
          <w:szCs w:val="22"/>
          <w:vertAlign w:val="subscript"/>
        </w:rPr>
        <w:tab/>
      </w:r>
      <w:r w:rsidRPr="000C5C07">
        <w:rPr>
          <w:rFonts w:ascii="Cambria" w:hAnsi="Cambria"/>
          <w:sz w:val="22"/>
          <w:szCs w:val="22"/>
        </w:rPr>
        <w:t>= peak area of internal standard in the standard solution</w:t>
      </w:r>
    </w:p>
    <w:p w:rsidR="00FD2100" w:rsidRPr="000C5C07" w:rsidRDefault="00FD2100" w:rsidP="00FD2100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  <w:sz w:val="22"/>
          <w:szCs w:val="22"/>
        </w:rPr>
      </w:pPr>
      <w:r w:rsidRPr="000C5C07">
        <w:rPr>
          <w:rFonts w:ascii="Cambria" w:hAnsi="Cambria"/>
          <w:sz w:val="22"/>
          <w:szCs w:val="22"/>
        </w:rPr>
        <w:t>A</w:t>
      </w:r>
      <w:r w:rsidRPr="000C5C07">
        <w:rPr>
          <w:rFonts w:ascii="Cambria" w:hAnsi="Cambria"/>
          <w:sz w:val="22"/>
          <w:szCs w:val="22"/>
          <w:vertAlign w:val="subscript"/>
        </w:rPr>
        <w:t>4</w:t>
      </w:r>
      <w:r w:rsidRPr="000C5C07">
        <w:rPr>
          <w:rFonts w:ascii="Cambria" w:hAnsi="Cambria"/>
          <w:sz w:val="22"/>
          <w:szCs w:val="22"/>
          <w:vertAlign w:val="subscript"/>
        </w:rPr>
        <w:tab/>
      </w:r>
      <w:r w:rsidRPr="000C5C07">
        <w:rPr>
          <w:rFonts w:ascii="Cambria" w:hAnsi="Cambria"/>
          <w:sz w:val="22"/>
          <w:szCs w:val="22"/>
        </w:rPr>
        <w:t>= peak area of internal standard in the sample solution</w:t>
      </w:r>
    </w:p>
    <w:p w:rsidR="00FD2100" w:rsidRPr="0087611A" w:rsidRDefault="00FD2100" w:rsidP="00C11EA8">
      <w:pPr>
        <w:autoSpaceDE w:val="0"/>
        <w:autoSpaceDN w:val="0"/>
        <w:adjustRightInd w:val="0"/>
        <w:spacing w:line="360" w:lineRule="auto"/>
        <w:ind w:left="851" w:right="-566"/>
        <w:jc w:val="both"/>
        <w:rPr>
          <w:rFonts w:ascii="Cambria" w:hAnsi="Cambria"/>
        </w:rPr>
      </w:pPr>
      <w:r w:rsidRPr="000C5C07">
        <w:rPr>
          <w:rFonts w:ascii="Cambria" w:hAnsi="Cambria"/>
          <w:sz w:val="22"/>
          <w:szCs w:val="22"/>
        </w:rPr>
        <w:t>P</w:t>
      </w:r>
      <w:r w:rsidRPr="000C5C07">
        <w:rPr>
          <w:rFonts w:ascii="Cambria" w:hAnsi="Cambria"/>
          <w:sz w:val="22"/>
          <w:szCs w:val="22"/>
        </w:rPr>
        <w:tab/>
        <w:t xml:space="preserve">= percent purity </w:t>
      </w:r>
      <w:r w:rsidR="00EF1833">
        <w:rPr>
          <w:rFonts w:ascii="Cambria" w:hAnsi="Cambria"/>
          <w:sz w:val="22"/>
          <w:szCs w:val="22"/>
        </w:rPr>
        <w:t>attrazine</w:t>
      </w:r>
      <w:r w:rsidR="00EF1833" w:rsidRPr="000C5C07">
        <w:rPr>
          <w:rFonts w:ascii="Cambria" w:hAnsi="Cambria"/>
          <w:sz w:val="22"/>
          <w:szCs w:val="22"/>
        </w:rPr>
        <w:t xml:space="preserve"> </w:t>
      </w:r>
      <w:r w:rsidRPr="000C5C07">
        <w:rPr>
          <w:rFonts w:ascii="Cambria" w:hAnsi="Cambria"/>
          <w:sz w:val="22"/>
          <w:szCs w:val="22"/>
        </w:rPr>
        <w:t>standard</w:t>
      </w:r>
    </w:p>
    <w:p w:rsidR="00F77C13" w:rsidRPr="000C5C07" w:rsidRDefault="00934CC9" w:rsidP="00F77C13">
      <w:pPr>
        <w:ind w:left="-993"/>
        <w:rPr>
          <w:rFonts w:ascii="Cambria" w:hAnsi="Cambria"/>
          <w:b/>
          <w:sz w:val="22"/>
          <w:szCs w:val="22"/>
        </w:rPr>
      </w:pPr>
      <w:r w:rsidRPr="000C5C07">
        <w:rPr>
          <w:rFonts w:ascii="Cambria" w:hAnsi="Cambria"/>
          <w:b/>
          <w:sz w:val="22"/>
          <w:szCs w:val="22"/>
        </w:rPr>
        <w:t>RESULT</w:t>
      </w:r>
      <w:r w:rsidR="00F77C13" w:rsidRPr="000C5C07">
        <w:rPr>
          <w:rFonts w:ascii="Cambria" w:hAnsi="Cambria"/>
          <w:b/>
          <w:sz w:val="22"/>
          <w:szCs w:val="22"/>
        </w:rPr>
        <w:t xml:space="preserve">: </w:t>
      </w:r>
    </w:p>
    <w:p w:rsidR="00F77C13" w:rsidRPr="000C5C07" w:rsidRDefault="00F77C13" w:rsidP="00F77C13">
      <w:pPr>
        <w:ind w:left="-709"/>
        <w:rPr>
          <w:rFonts w:ascii="Cambria" w:hAnsi="Cambria"/>
          <w:b/>
          <w:sz w:val="12"/>
          <w:szCs w:val="1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970"/>
        <w:gridCol w:w="2610"/>
        <w:gridCol w:w="1260"/>
        <w:gridCol w:w="2748"/>
      </w:tblGrid>
      <w:tr w:rsidR="00F77C13" w:rsidRPr="000C5C07" w:rsidTr="000C5C07">
        <w:trPr>
          <w:trHeight w:val="260"/>
        </w:trPr>
        <w:tc>
          <w:tcPr>
            <w:tcW w:w="903" w:type="dxa"/>
          </w:tcPr>
          <w:p w:rsidR="00F77C13" w:rsidRPr="000C5C07" w:rsidRDefault="00F77C13" w:rsidP="00FE04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C5C07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970" w:type="dxa"/>
          </w:tcPr>
          <w:p w:rsidR="00F77C13" w:rsidRPr="000C5C07" w:rsidRDefault="00F77C13" w:rsidP="00FE04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C5C07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610" w:type="dxa"/>
          </w:tcPr>
          <w:p w:rsidR="00F77C13" w:rsidRPr="000C5C07" w:rsidRDefault="00F77C13" w:rsidP="00FE04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C5C07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260" w:type="dxa"/>
          </w:tcPr>
          <w:p w:rsidR="00F77C13" w:rsidRPr="000C5C07" w:rsidRDefault="00F77C13" w:rsidP="00FE040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C5C07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2748" w:type="dxa"/>
          </w:tcPr>
          <w:p w:rsidR="00F77C13" w:rsidRPr="000C5C07" w:rsidRDefault="00F77C13" w:rsidP="0087611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C5C07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</w:p>
        </w:tc>
      </w:tr>
      <w:tr w:rsidR="00F77C13" w:rsidRPr="000C5C07" w:rsidTr="00D95EC1">
        <w:trPr>
          <w:trHeight w:val="458"/>
        </w:trPr>
        <w:tc>
          <w:tcPr>
            <w:tcW w:w="903" w:type="dxa"/>
            <w:vAlign w:val="center"/>
          </w:tcPr>
          <w:p w:rsidR="00F77C13" w:rsidRPr="000C5C07" w:rsidRDefault="00F77C13" w:rsidP="003160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70" w:type="dxa"/>
            <w:vAlign w:val="center"/>
          </w:tcPr>
          <w:p w:rsidR="00F77C13" w:rsidRPr="000C5C07" w:rsidRDefault="00F77C13" w:rsidP="003160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Active ingredient content</w:t>
            </w:r>
          </w:p>
        </w:tc>
        <w:tc>
          <w:tcPr>
            <w:tcW w:w="2610" w:type="dxa"/>
            <w:vAlign w:val="center"/>
          </w:tcPr>
          <w:p w:rsidR="00F77C13" w:rsidRPr="000C5C07" w:rsidRDefault="00F77C13" w:rsidP="003160C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77C13" w:rsidRPr="000C5C07" w:rsidRDefault="00F77C13" w:rsidP="003160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F77C13" w:rsidRPr="000C5C07" w:rsidRDefault="00246E14" w:rsidP="003160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 12932 : 1990</w:t>
            </w:r>
          </w:p>
        </w:tc>
      </w:tr>
      <w:tr w:rsidR="00F77C13" w:rsidRPr="000C5C07" w:rsidTr="00FE0404">
        <w:trPr>
          <w:trHeight w:val="242"/>
        </w:trPr>
        <w:tc>
          <w:tcPr>
            <w:tcW w:w="10491" w:type="dxa"/>
            <w:gridSpan w:val="5"/>
          </w:tcPr>
          <w:p w:rsidR="00F77C13" w:rsidRPr="000C5C07" w:rsidRDefault="00F77C13" w:rsidP="00FE0404">
            <w:pPr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Remark / Reference :</w:t>
            </w:r>
          </w:p>
          <w:p w:rsidR="0087611A" w:rsidRPr="000C5C07" w:rsidRDefault="0087611A" w:rsidP="00FE040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77C13" w:rsidRPr="000C5C07" w:rsidRDefault="00F77C13" w:rsidP="00F77C13">
      <w:pPr>
        <w:rPr>
          <w:rFonts w:ascii="Cambria" w:hAnsi="Cambria"/>
          <w:sz w:val="8"/>
          <w:szCs w:val="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F77C13" w:rsidRPr="000C5C07" w:rsidTr="0087611A">
        <w:trPr>
          <w:trHeight w:val="215"/>
        </w:trPr>
        <w:tc>
          <w:tcPr>
            <w:tcW w:w="2181" w:type="dxa"/>
            <w:vMerge w:val="restart"/>
            <w:vAlign w:val="center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F77C13" w:rsidRPr="000C5C07" w:rsidRDefault="00F77C13" w:rsidP="0087611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0C5C07" w:rsidTr="0087611A">
        <w:trPr>
          <w:trHeight w:val="233"/>
        </w:trPr>
        <w:tc>
          <w:tcPr>
            <w:tcW w:w="2181" w:type="dxa"/>
            <w:vMerge/>
            <w:vAlign w:val="center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F77C13" w:rsidRPr="000C5C07" w:rsidRDefault="00F77C13" w:rsidP="0087611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0C5C07" w:rsidTr="00FE0404">
        <w:trPr>
          <w:trHeight w:val="260"/>
        </w:trPr>
        <w:tc>
          <w:tcPr>
            <w:tcW w:w="2181" w:type="dxa"/>
            <w:vMerge w:val="restart"/>
            <w:vAlign w:val="center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F77C13" w:rsidRPr="000C5C07" w:rsidRDefault="00F77C13" w:rsidP="0087611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77C13" w:rsidRPr="000C5C07" w:rsidTr="00FE0404">
        <w:trPr>
          <w:trHeight w:val="305"/>
        </w:trPr>
        <w:tc>
          <w:tcPr>
            <w:tcW w:w="2181" w:type="dxa"/>
            <w:vMerge/>
          </w:tcPr>
          <w:p w:rsidR="00F77C13" w:rsidRPr="000C5C07" w:rsidRDefault="00F77C13" w:rsidP="0087611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F77C13" w:rsidRPr="000C5C07" w:rsidRDefault="00F77C13" w:rsidP="0087611A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0C5C0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F77C13" w:rsidRPr="000C5C07" w:rsidRDefault="00F77C13" w:rsidP="0087611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60AFA" w:rsidRPr="000C5C07" w:rsidRDefault="00460AFA" w:rsidP="0087611A">
      <w:pPr>
        <w:spacing w:line="360" w:lineRule="auto"/>
        <w:ind w:right="-566"/>
        <w:rPr>
          <w:rFonts w:ascii="Cambria" w:hAnsi="Cambria"/>
          <w:sz w:val="8"/>
          <w:szCs w:val="8"/>
        </w:rPr>
      </w:pPr>
    </w:p>
    <w:sectPr w:rsidR="00460AFA" w:rsidRPr="000C5C07" w:rsidSect="00B50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440" w:left="18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42" w:rsidRDefault="00FA5642">
      <w:r>
        <w:separator/>
      </w:r>
    </w:p>
  </w:endnote>
  <w:endnote w:type="continuationSeparator" w:id="0">
    <w:p w:rsidR="00FA5642" w:rsidRDefault="00FA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17" w:rsidRDefault="00125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552"/>
      <w:gridCol w:w="540"/>
      <w:gridCol w:w="1979"/>
      <w:gridCol w:w="236"/>
      <w:gridCol w:w="485"/>
      <w:gridCol w:w="3648"/>
    </w:tblGrid>
    <w:tr w:rsidR="002E0F8A" w:rsidRPr="00027DDC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8"/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 xml:space="preserve">Name of the Laboratory : </w:t>
          </w:r>
          <w:r w:rsidR="007A4DD8" w:rsidRPr="00027DDC">
            <w:rPr>
              <w:rFonts w:ascii="Cambria" w:hAnsi="Cambria"/>
            </w:rPr>
            <w:t xml:space="preserve"> </w:t>
          </w:r>
          <w:r w:rsidR="0078544A" w:rsidRPr="00027DDC">
            <w:rPr>
              <w:rFonts w:ascii="Cambria" w:hAnsi="Cambria"/>
            </w:rPr>
            <w:t xml:space="preserve">       </w:t>
          </w:r>
          <w:r w:rsidRPr="00027DDC">
            <w:rPr>
              <w:rFonts w:ascii="Cambria" w:hAnsi="Cambria"/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2E0F8A" w:rsidRPr="00027DDC" w:rsidTr="00F77C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:</w:t>
          </w:r>
        </w:p>
      </w:tc>
      <w:tc>
        <w:tcPr>
          <w:tcW w:w="209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027DDC" w:rsidRDefault="007D0B96" w:rsidP="00734B11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FC-PF</w:t>
          </w:r>
          <w:r w:rsidR="002E0F8A" w:rsidRPr="00027DDC">
            <w:rPr>
              <w:rFonts w:ascii="Cambria" w:hAnsi="Cambria"/>
            </w:rPr>
            <w:t>-</w:t>
          </w:r>
          <w:r w:rsidR="00BB1D53" w:rsidRPr="00027DDC">
            <w:rPr>
              <w:rFonts w:ascii="Cambria" w:hAnsi="Cambria"/>
            </w:rPr>
            <w:t>2</w:t>
          </w:r>
          <w:r w:rsidR="00F77C13" w:rsidRPr="00027DDC">
            <w:rPr>
              <w:rFonts w:ascii="Cambria" w:hAnsi="Cambria"/>
            </w:rPr>
            <w:t>3</w:t>
          </w:r>
          <w:r w:rsidR="00734B11" w:rsidRPr="00027DDC">
            <w:rPr>
              <w:rFonts w:ascii="Cambria" w:hAnsi="Cambria"/>
            </w:rPr>
            <w:t>5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E3DAB" w:rsidRPr="00027DDC" w:rsidRDefault="002E0F8A" w:rsidP="008F772A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 xml:space="preserve">Flow </w:t>
          </w:r>
          <w:r w:rsidR="0078544A" w:rsidRPr="00027DDC">
            <w:rPr>
              <w:rFonts w:ascii="Cambria" w:hAnsi="Cambria"/>
            </w:rPr>
            <w:t>c</w:t>
          </w:r>
          <w:r w:rsidRPr="00027DDC">
            <w:rPr>
              <w:rFonts w:ascii="Cambria" w:hAnsi="Cambria"/>
            </w:rPr>
            <w:t xml:space="preserve">hart for </w:t>
          </w:r>
          <w:r w:rsidR="0078544A" w:rsidRPr="00027DDC">
            <w:rPr>
              <w:rFonts w:ascii="Cambria" w:hAnsi="Cambria"/>
            </w:rPr>
            <w:t>a</w:t>
          </w:r>
          <w:r w:rsidRPr="00027DDC">
            <w:rPr>
              <w:rFonts w:ascii="Cambria" w:hAnsi="Cambria"/>
            </w:rPr>
            <w:t xml:space="preserve">nalysis of </w:t>
          </w:r>
          <w:r w:rsidR="00B2554B" w:rsidRPr="00027DDC">
            <w:rPr>
              <w:rFonts w:ascii="Cambria" w:hAnsi="Cambria"/>
            </w:rPr>
            <w:t>Attrazine</w:t>
          </w:r>
          <w:r w:rsidR="00F77C13" w:rsidRPr="00027DDC">
            <w:rPr>
              <w:rFonts w:ascii="Cambria" w:hAnsi="Cambria"/>
            </w:rPr>
            <w:t xml:space="preserve"> </w:t>
          </w:r>
          <w:r w:rsidR="00252BBB" w:rsidRPr="00027DDC">
            <w:rPr>
              <w:rFonts w:ascii="Cambria" w:hAnsi="Cambria"/>
            </w:rPr>
            <w:t>content</w:t>
          </w:r>
          <w:r w:rsidR="008735C2" w:rsidRPr="00027DDC">
            <w:rPr>
              <w:rFonts w:ascii="Cambria" w:hAnsi="Cambria"/>
            </w:rPr>
            <w:t>,</w:t>
          </w:r>
        </w:p>
        <w:p w:rsidR="002E0F8A" w:rsidRPr="00027DDC" w:rsidRDefault="00252BBB" w:rsidP="008F772A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 xml:space="preserve"> % by mass</w:t>
          </w:r>
          <w:r w:rsidR="002E0F8A" w:rsidRPr="00027DDC">
            <w:rPr>
              <w:rFonts w:ascii="Cambria" w:hAnsi="Cambria"/>
            </w:rPr>
            <w:t xml:space="preserve"> </w:t>
          </w:r>
        </w:p>
      </w:tc>
    </w:tr>
    <w:tr w:rsidR="002E0F8A" w:rsidRPr="00027DDC" w:rsidTr="00F77C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:</w:t>
          </w:r>
        </w:p>
      </w:tc>
      <w:tc>
        <w:tcPr>
          <w:tcW w:w="209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00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027DDC" w:rsidRDefault="00147A13" w:rsidP="00734B11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 xml:space="preserve">                       </w:t>
          </w:r>
          <w:r w:rsidR="00734B11" w:rsidRPr="00027DDC">
            <w:rPr>
              <w:rFonts w:ascii="Cambria" w:hAnsi="Cambria"/>
            </w:rPr>
            <w:t>19/02/2013</w:t>
          </w:r>
        </w:p>
      </w:tc>
    </w:tr>
    <w:tr w:rsidR="002E0F8A" w:rsidRPr="00027DDC" w:rsidTr="00F77C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:</w:t>
          </w:r>
        </w:p>
      </w:tc>
      <w:tc>
        <w:tcPr>
          <w:tcW w:w="209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027DDC" w:rsidRDefault="00734B11" w:rsidP="00F77C13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--</w:t>
          </w:r>
        </w:p>
      </w:tc>
      <w:tc>
        <w:tcPr>
          <w:tcW w:w="197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027DDC" w:rsidRDefault="002E0F8A" w:rsidP="00422859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:</w:t>
          </w:r>
        </w:p>
      </w:tc>
      <w:tc>
        <w:tcPr>
          <w:tcW w:w="4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027DDC" w:rsidRDefault="003462D8" w:rsidP="00734B11">
          <w:pPr>
            <w:pStyle w:val="CommentText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 xml:space="preserve">                       </w:t>
          </w:r>
          <w:r w:rsidR="00734B11" w:rsidRPr="00027DDC">
            <w:rPr>
              <w:rFonts w:ascii="Cambria" w:hAnsi="Cambria"/>
            </w:rPr>
            <w:t>19/02/2015</w:t>
          </w:r>
        </w:p>
      </w:tc>
    </w:tr>
    <w:tr w:rsidR="00D36C5B" w:rsidRPr="00027DDC" w:rsidTr="00F77C13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601" w:type="dxa"/>
          <w:gridSpan w:val="3"/>
          <w:vAlign w:val="center"/>
        </w:tcPr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 xml:space="preserve">Prepared  By </w:t>
          </w:r>
        </w:p>
      </w:tc>
      <w:tc>
        <w:tcPr>
          <w:tcW w:w="3240" w:type="dxa"/>
          <w:gridSpan w:val="4"/>
          <w:vAlign w:val="center"/>
        </w:tcPr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Checked By</w:t>
          </w:r>
        </w:p>
      </w:tc>
      <w:tc>
        <w:tcPr>
          <w:tcW w:w="3648" w:type="dxa"/>
          <w:vAlign w:val="center"/>
        </w:tcPr>
        <w:p w:rsidR="00D36C5B" w:rsidRPr="00027DDC" w:rsidRDefault="00D36C5B" w:rsidP="00D36C5B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Approved &amp; Issued By</w:t>
          </w:r>
        </w:p>
      </w:tc>
    </w:tr>
    <w:tr w:rsidR="00D36C5B" w:rsidRPr="00027DDC" w:rsidTr="00F77C13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601" w:type="dxa"/>
          <w:gridSpan w:val="3"/>
          <w:vAlign w:val="center"/>
        </w:tcPr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027DDC" w:rsidRDefault="00406FBE" w:rsidP="00406FBE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Mr. C. Vijayalaxmi</w:t>
          </w:r>
        </w:p>
        <w:p w:rsidR="00D36C5B" w:rsidRPr="00027DDC" w:rsidRDefault="00D36C5B" w:rsidP="008A0B9C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(</w:t>
          </w:r>
          <w:r w:rsidR="008A0B9C" w:rsidRPr="00027DDC">
            <w:rPr>
              <w:rFonts w:ascii="Cambria" w:hAnsi="Cambria"/>
            </w:rPr>
            <w:t>Asst. Plant Protection Officer</w:t>
          </w:r>
          <w:r w:rsidRPr="00027DDC">
            <w:rPr>
              <w:rFonts w:ascii="Cambria" w:hAnsi="Cambria"/>
            </w:rPr>
            <w:t>)</w:t>
          </w:r>
        </w:p>
      </w:tc>
      <w:tc>
        <w:tcPr>
          <w:tcW w:w="3240" w:type="dxa"/>
          <w:gridSpan w:val="4"/>
          <w:vAlign w:val="center"/>
        </w:tcPr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Mr. C.V. Rao</w:t>
          </w:r>
        </w:p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(Technical Manager)</w:t>
          </w:r>
        </w:p>
      </w:tc>
      <w:tc>
        <w:tcPr>
          <w:tcW w:w="3648" w:type="dxa"/>
          <w:vAlign w:val="center"/>
        </w:tcPr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027DDC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Dr. Abhay  Ekbote</w:t>
          </w:r>
        </w:p>
        <w:p w:rsidR="00D36C5B" w:rsidRPr="00027DDC" w:rsidRDefault="00D36C5B" w:rsidP="00D36C5B">
          <w:pPr>
            <w:pStyle w:val="CommentText"/>
            <w:jc w:val="center"/>
            <w:rPr>
              <w:rFonts w:ascii="Cambria" w:hAnsi="Cambria"/>
            </w:rPr>
          </w:pPr>
          <w:r w:rsidRPr="00027DDC">
            <w:rPr>
              <w:rFonts w:ascii="Cambria" w:hAnsi="Cambria"/>
            </w:rPr>
            <w:t>(Director PM &amp; Quality Manager)</w:t>
          </w:r>
        </w:p>
      </w:tc>
    </w:tr>
  </w:tbl>
  <w:p w:rsidR="009D4828" w:rsidRPr="00252BBB" w:rsidRDefault="009D4828" w:rsidP="00B50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17" w:rsidRDefault="00125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42" w:rsidRDefault="00FA5642">
      <w:r>
        <w:separator/>
      </w:r>
    </w:p>
  </w:footnote>
  <w:footnote w:type="continuationSeparator" w:id="0">
    <w:p w:rsidR="00FA5642" w:rsidRDefault="00FA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17" w:rsidRDefault="00125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Pr="00372D0B" w:rsidRDefault="004D769B" w:rsidP="00125117">
    <w:pPr>
      <w:ind w:left="-990" w:right="-1231"/>
      <w:rPr>
        <w:rFonts w:ascii="Cambria" w:hAnsi="Cambria"/>
        <w:b/>
        <w:sz w:val="24"/>
        <w:szCs w:val="24"/>
      </w:rPr>
    </w:pPr>
    <w:r w:rsidRPr="00372D0B">
      <w:rPr>
        <w:rFonts w:ascii="Cambria" w:hAnsi="Cambria"/>
        <w:sz w:val="22"/>
        <w:szCs w:val="22"/>
      </w:rPr>
      <w:t xml:space="preserve">Page No. </w:t>
    </w:r>
    <w:r w:rsidRPr="00372D0B">
      <w:rPr>
        <w:rStyle w:val="PageNumber"/>
        <w:rFonts w:ascii="Cambria" w:hAnsi="Cambria"/>
      </w:rPr>
      <w:fldChar w:fldCharType="begin"/>
    </w:r>
    <w:r w:rsidRPr="00372D0B">
      <w:rPr>
        <w:rStyle w:val="PageNumber"/>
        <w:rFonts w:ascii="Cambria" w:hAnsi="Cambria"/>
      </w:rPr>
      <w:instrText xml:space="preserve"> PAGE </w:instrText>
    </w:r>
    <w:r w:rsidRPr="00372D0B">
      <w:rPr>
        <w:rStyle w:val="PageNumber"/>
        <w:rFonts w:ascii="Cambria" w:hAnsi="Cambria"/>
      </w:rPr>
      <w:fldChar w:fldCharType="separate"/>
    </w:r>
    <w:r w:rsidR="00FA5642">
      <w:rPr>
        <w:rStyle w:val="PageNumber"/>
        <w:rFonts w:ascii="Cambria" w:hAnsi="Cambria"/>
        <w:noProof/>
      </w:rPr>
      <w:t>1</w:t>
    </w:r>
    <w:r w:rsidRPr="00372D0B">
      <w:rPr>
        <w:rStyle w:val="PageNumber"/>
        <w:rFonts w:ascii="Cambria" w:hAnsi="Cambria"/>
      </w:rPr>
      <w:fldChar w:fldCharType="end"/>
    </w:r>
    <w:r w:rsidRPr="00372D0B">
      <w:rPr>
        <w:rStyle w:val="PageNumber"/>
        <w:rFonts w:ascii="Cambria" w:hAnsi="Cambria"/>
      </w:rPr>
      <w:t>/</w:t>
    </w:r>
    <w:r w:rsidR="005A4DF1" w:rsidRPr="00372D0B">
      <w:rPr>
        <w:rStyle w:val="PageNumber"/>
        <w:rFonts w:ascii="Cambria" w:hAnsi="Cambria"/>
      </w:rPr>
      <w:t>2</w:t>
    </w:r>
    <w:r w:rsidRPr="00372D0B">
      <w:rPr>
        <w:rFonts w:ascii="Cambria" w:hAnsi="Cambria"/>
        <w:b/>
        <w:sz w:val="24"/>
        <w:szCs w:val="24"/>
      </w:rPr>
      <w:t xml:space="preserve">     </w:t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</w:r>
    <w:r w:rsidRPr="00372D0B">
      <w:rPr>
        <w:rFonts w:ascii="Cambria" w:hAnsi="Cambria"/>
        <w:b/>
        <w:sz w:val="24"/>
        <w:szCs w:val="24"/>
      </w:rPr>
      <w:tab/>
      <w:t xml:space="preserve">      </w:t>
    </w:r>
    <w:r w:rsidRPr="00372D0B">
      <w:rPr>
        <w:rFonts w:ascii="Cambria" w:hAnsi="Cambria"/>
        <w:b/>
        <w:sz w:val="24"/>
        <w:szCs w:val="24"/>
      </w:rPr>
      <w:tab/>
      <w:t xml:space="preserve">    </w:t>
    </w:r>
    <w:r w:rsidRPr="00372D0B">
      <w:rPr>
        <w:rFonts w:ascii="Cambria" w:hAnsi="Cambria"/>
        <w:b/>
        <w:sz w:val="22"/>
        <w:szCs w:val="22"/>
        <w:bdr w:val="single" w:sz="4" w:space="0" w:color="auto"/>
      </w:rPr>
      <w:t>FC</w:t>
    </w:r>
    <w:r w:rsidR="00125117">
      <w:rPr>
        <w:rFonts w:ascii="Cambria" w:hAnsi="Cambria"/>
        <w:b/>
        <w:sz w:val="22"/>
        <w:szCs w:val="22"/>
        <w:bdr w:val="single" w:sz="4" w:space="0" w:color="auto"/>
      </w:rPr>
      <w:t xml:space="preserve"> – </w:t>
    </w:r>
    <w:r w:rsidR="00D8681A" w:rsidRPr="00372D0B">
      <w:rPr>
        <w:rFonts w:ascii="Cambria" w:hAnsi="Cambria"/>
        <w:b/>
        <w:sz w:val="22"/>
        <w:szCs w:val="22"/>
        <w:bdr w:val="single" w:sz="4" w:space="0" w:color="auto"/>
      </w:rPr>
      <w:t>PF</w:t>
    </w:r>
    <w:r w:rsidR="00125117">
      <w:rPr>
        <w:rFonts w:ascii="Cambria" w:hAnsi="Cambria"/>
        <w:b/>
        <w:sz w:val="22"/>
        <w:szCs w:val="22"/>
        <w:bdr w:val="single" w:sz="4" w:space="0" w:color="auto"/>
      </w:rPr>
      <w:t xml:space="preserve"> – </w:t>
    </w:r>
    <w:r w:rsidR="007812FB" w:rsidRPr="00372D0B">
      <w:rPr>
        <w:rFonts w:ascii="Cambria" w:hAnsi="Cambria"/>
        <w:b/>
        <w:sz w:val="22"/>
        <w:szCs w:val="22"/>
        <w:bdr w:val="single" w:sz="4" w:space="0" w:color="auto"/>
      </w:rPr>
      <w:t>2</w:t>
    </w:r>
    <w:r w:rsidR="00996015" w:rsidRPr="00372D0B">
      <w:rPr>
        <w:rFonts w:ascii="Cambria" w:hAnsi="Cambria"/>
        <w:b/>
        <w:sz w:val="22"/>
        <w:szCs w:val="22"/>
        <w:bdr w:val="single" w:sz="4" w:space="0" w:color="auto"/>
      </w:rPr>
      <w:t>3</w:t>
    </w:r>
    <w:r w:rsidR="00734B11" w:rsidRPr="00372D0B">
      <w:rPr>
        <w:rFonts w:ascii="Cambria" w:hAnsi="Cambria"/>
        <w:b/>
        <w:sz w:val="22"/>
        <w:szCs w:val="22"/>
        <w:bdr w:val="single" w:sz="4" w:space="0" w:color="auto"/>
      </w:rPr>
      <w:t>5</w:t>
    </w:r>
    <w:r w:rsidR="00125117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  <w:r w:rsidR="00116692" w:rsidRPr="00372D0B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811A0A" w:rsidRPr="00372D0B" w:rsidRDefault="004D769B" w:rsidP="00372D0B">
    <w:pPr>
      <w:ind w:left="-1170" w:right="-1051"/>
      <w:jc w:val="center"/>
      <w:rPr>
        <w:rFonts w:ascii="Cambria" w:hAnsi="Cambria"/>
        <w:b/>
        <w:sz w:val="32"/>
        <w:szCs w:val="32"/>
      </w:rPr>
    </w:pPr>
    <w:r w:rsidRPr="00372D0B">
      <w:rPr>
        <w:rFonts w:ascii="Cambria" w:hAnsi="Cambria"/>
        <w:b/>
        <w:sz w:val="32"/>
        <w:szCs w:val="32"/>
      </w:rPr>
      <w:t xml:space="preserve">PESTICIDE FORMULATION &amp; RESIDUE ANALYTICAL CENTRE, </w:t>
    </w:r>
  </w:p>
  <w:p w:rsidR="004D769B" w:rsidRPr="00372D0B" w:rsidRDefault="004D769B" w:rsidP="00372D0B">
    <w:pPr>
      <w:ind w:left="-1170" w:right="-1051"/>
      <w:jc w:val="center"/>
      <w:rPr>
        <w:rFonts w:ascii="Cambria" w:hAnsi="Cambria"/>
        <w:sz w:val="24"/>
        <w:szCs w:val="24"/>
      </w:rPr>
    </w:pPr>
    <w:r w:rsidRPr="00372D0B">
      <w:rPr>
        <w:rFonts w:ascii="Cambria" w:hAnsi="Cambria"/>
        <w:b/>
        <w:sz w:val="32"/>
        <w:szCs w:val="32"/>
      </w:rPr>
      <w:t>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17" w:rsidRDefault="00125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58"/>
    <w:multiLevelType w:val="hybridMultilevel"/>
    <w:tmpl w:val="95B82C3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B243EED"/>
    <w:multiLevelType w:val="hybridMultilevel"/>
    <w:tmpl w:val="86DADD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35A50"/>
    <w:multiLevelType w:val="hybridMultilevel"/>
    <w:tmpl w:val="D2883D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4CEE"/>
    <w:multiLevelType w:val="hybridMultilevel"/>
    <w:tmpl w:val="53FAFA14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02EDE"/>
    <w:rsid w:val="00010B8B"/>
    <w:rsid w:val="00016451"/>
    <w:rsid w:val="00020C98"/>
    <w:rsid w:val="00025DE8"/>
    <w:rsid w:val="00027DDC"/>
    <w:rsid w:val="00034FF3"/>
    <w:rsid w:val="00037394"/>
    <w:rsid w:val="0004659B"/>
    <w:rsid w:val="00052A18"/>
    <w:rsid w:val="00057DF6"/>
    <w:rsid w:val="00061E31"/>
    <w:rsid w:val="0006529B"/>
    <w:rsid w:val="0006706C"/>
    <w:rsid w:val="0007211D"/>
    <w:rsid w:val="00073AAA"/>
    <w:rsid w:val="00077B94"/>
    <w:rsid w:val="00082AE4"/>
    <w:rsid w:val="00083140"/>
    <w:rsid w:val="00083A99"/>
    <w:rsid w:val="000A1319"/>
    <w:rsid w:val="000A2134"/>
    <w:rsid w:val="000A69E8"/>
    <w:rsid w:val="000C5C07"/>
    <w:rsid w:val="000C5F64"/>
    <w:rsid w:val="000D1DC7"/>
    <w:rsid w:val="000E30EC"/>
    <w:rsid w:val="000E39B5"/>
    <w:rsid w:val="000E3B4A"/>
    <w:rsid w:val="000E5DF6"/>
    <w:rsid w:val="000F266F"/>
    <w:rsid w:val="000F4B85"/>
    <w:rsid w:val="00102DA0"/>
    <w:rsid w:val="00116692"/>
    <w:rsid w:val="00116A52"/>
    <w:rsid w:val="00117A49"/>
    <w:rsid w:val="00117B38"/>
    <w:rsid w:val="00122AF5"/>
    <w:rsid w:val="00125117"/>
    <w:rsid w:val="00127226"/>
    <w:rsid w:val="0013201E"/>
    <w:rsid w:val="00133446"/>
    <w:rsid w:val="00134BD8"/>
    <w:rsid w:val="00143F9D"/>
    <w:rsid w:val="00147012"/>
    <w:rsid w:val="00147A13"/>
    <w:rsid w:val="00156887"/>
    <w:rsid w:val="001609C8"/>
    <w:rsid w:val="001615AB"/>
    <w:rsid w:val="00161B2B"/>
    <w:rsid w:val="00162BE5"/>
    <w:rsid w:val="00165DD3"/>
    <w:rsid w:val="001723D1"/>
    <w:rsid w:val="0017764B"/>
    <w:rsid w:val="00184CA9"/>
    <w:rsid w:val="00195744"/>
    <w:rsid w:val="001A0F19"/>
    <w:rsid w:val="001B1CAC"/>
    <w:rsid w:val="001D1572"/>
    <w:rsid w:val="001D211A"/>
    <w:rsid w:val="001E1329"/>
    <w:rsid w:val="001E40A5"/>
    <w:rsid w:val="001E7657"/>
    <w:rsid w:val="001E78C5"/>
    <w:rsid w:val="001F1FD4"/>
    <w:rsid w:val="001F41BA"/>
    <w:rsid w:val="001F55EB"/>
    <w:rsid w:val="002065D8"/>
    <w:rsid w:val="00230652"/>
    <w:rsid w:val="00231225"/>
    <w:rsid w:val="00231852"/>
    <w:rsid w:val="002376A1"/>
    <w:rsid w:val="00246E14"/>
    <w:rsid w:val="00252BBB"/>
    <w:rsid w:val="00255B32"/>
    <w:rsid w:val="00257863"/>
    <w:rsid w:val="00264ADA"/>
    <w:rsid w:val="002759C3"/>
    <w:rsid w:val="00282790"/>
    <w:rsid w:val="00284046"/>
    <w:rsid w:val="0028580F"/>
    <w:rsid w:val="0029287E"/>
    <w:rsid w:val="0029290F"/>
    <w:rsid w:val="002929D6"/>
    <w:rsid w:val="00293C9F"/>
    <w:rsid w:val="00296C2A"/>
    <w:rsid w:val="00297B4E"/>
    <w:rsid w:val="002A2C9B"/>
    <w:rsid w:val="002A3B58"/>
    <w:rsid w:val="002C53B0"/>
    <w:rsid w:val="002C5DAC"/>
    <w:rsid w:val="002D2737"/>
    <w:rsid w:val="002D35BB"/>
    <w:rsid w:val="002D385F"/>
    <w:rsid w:val="002D3889"/>
    <w:rsid w:val="002E0F8A"/>
    <w:rsid w:val="002E2614"/>
    <w:rsid w:val="002E31A7"/>
    <w:rsid w:val="002F0A09"/>
    <w:rsid w:val="002F3685"/>
    <w:rsid w:val="00313A4D"/>
    <w:rsid w:val="00315BE8"/>
    <w:rsid w:val="003160C9"/>
    <w:rsid w:val="00316937"/>
    <w:rsid w:val="00316A49"/>
    <w:rsid w:val="00321F5E"/>
    <w:rsid w:val="003324F9"/>
    <w:rsid w:val="00334028"/>
    <w:rsid w:val="00335437"/>
    <w:rsid w:val="00344009"/>
    <w:rsid w:val="00345949"/>
    <w:rsid w:val="003462D8"/>
    <w:rsid w:val="00356C1E"/>
    <w:rsid w:val="00362024"/>
    <w:rsid w:val="00362D02"/>
    <w:rsid w:val="00365FCD"/>
    <w:rsid w:val="00372D0B"/>
    <w:rsid w:val="003800F2"/>
    <w:rsid w:val="003820CD"/>
    <w:rsid w:val="00383BCD"/>
    <w:rsid w:val="00386FF0"/>
    <w:rsid w:val="00387B16"/>
    <w:rsid w:val="00387F08"/>
    <w:rsid w:val="0039344E"/>
    <w:rsid w:val="0039560A"/>
    <w:rsid w:val="003A4BEA"/>
    <w:rsid w:val="003A5D95"/>
    <w:rsid w:val="003B19A4"/>
    <w:rsid w:val="003B6824"/>
    <w:rsid w:val="003B68FA"/>
    <w:rsid w:val="003C241F"/>
    <w:rsid w:val="003C3F13"/>
    <w:rsid w:val="003D013D"/>
    <w:rsid w:val="003D043F"/>
    <w:rsid w:val="003D1BE0"/>
    <w:rsid w:val="003E48D2"/>
    <w:rsid w:val="003E5247"/>
    <w:rsid w:val="003F0B95"/>
    <w:rsid w:val="00406FB8"/>
    <w:rsid w:val="00406FBE"/>
    <w:rsid w:val="004110A4"/>
    <w:rsid w:val="004164AF"/>
    <w:rsid w:val="00422859"/>
    <w:rsid w:val="00424A66"/>
    <w:rsid w:val="00425FDB"/>
    <w:rsid w:val="004376E4"/>
    <w:rsid w:val="004451F5"/>
    <w:rsid w:val="00450120"/>
    <w:rsid w:val="00451B62"/>
    <w:rsid w:val="00460AFA"/>
    <w:rsid w:val="004636E7"/>
    <w:rsid w:val="00463E07"/>
    <w:rsid w:val="00467733"/>
    <w:rsid w:val="00476B3F"/>
    <w:rsid w:val="00486A45"/>
    <w:rsid w:val="004900C7"/>
    <w:rsid w:val="00496477"/>
    <w:rsid w:val="004A17E7"/>
    <w:rsid w:val="004A4D16"/>
    <w:rsid w:val="004B33AA"/>
    <w:rsid w:val="004B5263"/>
    <w:rsid w:val="004D769B"/>
    <w:rsid w:val="004E0F0E"/>
    <w:rsid w:val="004E3F8E"/>
    <w:rsid w:val="004E6F56"/>
    <w:rsid w:val="004F3BA2"/>
    <w:rsid w:val="004F707F"/>
    <w:rsid w:val="0050127D"/>
    <w:rsid w:val="0050651B"/>
    <w:rsid w:val="00511282"/>
    <w:rsid w:val="005161A8"/>
    <w:rsid w:val="00516EA9"/>
    <w:rsid w:val="00520EF2"/>
    <w:rsid w:val="00521D08"/>
    <w:rsid w:val="0053019C"/>
    <w:rsid w:val="00531D28"/>
    <w:rsid w:val="00554B1D"/>
    <w:rsid w:val="00556825"/>
    <w:rsid w:val="0055747D"/>
    <w:rsid w:val="00570016"/>
    <w:rsid w:val="00574D0C"/>
    <w:rsid w:val="0057581D"/>
    <w:rsid w:val="00577259"/>
    <w:rsid w:val="00582AC6"/>
    <w:rsid w:val="00583300"/>
    <w:rsid w:val="00584B25"/>
    <w:rsid w:val="00591CF4"/>
    <w:rsid w:val="00594432"/>
    <w:rsid w:val="005A4DF1"/>
    <w:rsid w:val="005A5E06"/>
    <w:rsid w:val="005A736D"/>
    <w:rsid w:val="005B0D06"/>
    <w:rsid w:val="005B5E9E"/>
    <w:rsid w:val="005C0EB2"/>
    <w:rsid w:val="005C7A84"/>
    <w:rsid w:val="005D485C"/>
    <w:rsid w:val="005F1032"/>
    <w:rsid w:val="005F10EF"/>
    <w:rsid w:val="0060076D"/>
    <w:rsid w:val="00624590"/>
    <w:rsid w:val="006326D3"/>
    <w:rsid w:val="00635271"/>
    <w:rsid w:val="00640087"/>
    <w:rsid w:val="006721E3"/>
    <w:rsid w:val="00680946"/>
    <w:rsid w:val="006926F8"/>
    <w:rsid w:val="00694E22"/>
    <w:rsid w:val="006973E3"/>
    <w:rsid w:val="006B291F"/>
    <w:rsid w:val="006B7957"/>
    <w:rsid w:val="006C1550"/>
    <w:rsid w:val="006C3D31"/>
    <w:rsid w:val="006D1C10"/>
    <w:rsid w:val="006D781C"/>
    <w:rsid w:val="006E3DAB"/>
    <w:rsid w:val="006F0F5C"/>
    <w:rsid w:val="006F18CD"/>
    <w:rsid w:val="006F60AF"/>
    <w:rsid w:val="006F6B28"/>
    <w:rsid w:val="00706EC9"/>
    <w:rsid w:val="00717C34"/>
    <w:rsid w:val="007228D9"/>
    <w:rsid w:val="00732085"/>
    <w:rsid w:val="00734AA0"/>
    <w:rsid w:val="00734B11"/>
    <w:rsid w:val="007414D8"/>
    <w:rsid w:val="007530FE"/>
    <w:rsid w:val="007541BF"/>
    <w:rsid w:val="00762808"/>
    <w:rsid w:val="007812FB"/>
    <w:rsid w:val="00782BEF"/>
    <w:rsid w:val="0078544A"/>
    <w:rsid w:val="00790716"/>
    <w:rsid w:val="00794E81"/>
    <w:rsid w:val="00797537"/>
    <w:rsid w:val="00797B58"/>
    <w:rsid w:val="007A09E9"/>
    <w:rsid w:val="007A4DD8"/>
    <w:rsid w:val="007A4ECC"/>
    <w:rsid w:val="007A7841"/>
    <w:rsid w:val="007B4B00"/>
    <w:rsid w:val="007C1D56"/>
    <w:rsid w:val="007D0B96"/>
    <w:rsid w:val="007D2A70"/>
    <w:rsid w:val="007E0190"/>
    <w:rsid w:val="007E3950"/>
    <w:rsid w:val="007E48A9"/>
    <w:rsid w:val="007E5C81"/>
    <w:rsid w:val="007E7346"/>
    <w:rsid w:val="007E7B96"/>
    <w:rsid w:val="007F5368"/>
    <w:rsid w:val="00811A0A"/>
    <w:rsid w:val="00815BCA"/>
    <w:rsid w:val="0082336C"/>
    <w:rsid w:val="00823B47"/>
    <w:rsid w:val="00824997"/>
    <w:rsid w:val="00831201"/>
    <w:rsid w:val="008334AE"/>
    <w:rsid w:val="00841CFC"/>
    <w:rsid w:val="0084491F"/>
    <w:rsid w:val="008457BA"/>
    <w:rsid w:val="008514AF"/>
    <w:rsid w:val="00854395"/>
    <w:rsid w:val="00863DCC"/>
    <w:rsid w:val="00866ECC"/>
    <w:rsid w:val="008735C2"/>
    <w:rsid w:val="0087611A"/>
    <w:rsid w:val="00882EB4"/>
    <w:rsid w:val="0088491C"/>
    <w:rsid w:val="008A0A4C"/>
    <w:rsid w:val="008A0B9C"/>
    <w:rsid w:val="008C54B7"/>
    <w:rsid w:val="008C550B"/>
    <w:rsid w:val="008D0C26"/>
    <w:rsid w:val="008D11D2"/>
    <w:rsid w:val="008D3D4C"/>
    <w:rsid w:val="008D3D4E"/>
    <w:rsid w:val="008E4A6A"/>
    <w:rsid w:val="008F772A"/>
    <w:rsid w:val="00914C02"/>
    <w:rsid w:val="00914DA9"/>
    <w:rsid w:val="00915640"/>
    <w:rsid w:val="00921171"/>
    <w:rsid w:val="00926035"/>
    <w:rsid w:val="00926C35"/>
    <w:rsid w:val="00934CC9"/>
    <w:rsid w:val="00951290"/>
    <w:rsid w:val="00954EFA"/>
    <w:rsid w:val="00965125"/>
    <w:rsid w:val="009704E4"/>
    <w:rsid w:val="00975660"/>
    <w:rsid w:val="00977D66"/>
    <w:rsid w:val="009860D9"/>
    <w:rsid w:val="00987735"/>
    <w:rsid w:val="009933B6"/>
    <w:rsid w:val="0099508F"/>
    <w:rsid w:val="00996015"/>
    <w:rsid w:val="00996E46"/>
    <w:rsid w:val="00997BF8"/>
    <w:rsid w:val="009A59FB"/>
    <w:rsid w:val="009B3656"/>
    <w:rsid w:val="009B487A"/>
    <w:rsid w:val="009D0B5B"/>
    <w:rsid w:val="009D3BCE"/>
    <w:rsid w:val="009D4828"/>
    <w:rsid w:val="009D4FD1"/>
    <w:rsid w:val="009E14B7"/>
    <w:rsid w:val="009E5E5D"/>
    <w:rsid w:val="009F1C26"/>
    <w:rsid w:val="009F4535"/>
    <w:rsid w:val="009F4F02"/>
    <w:rsid w:val="009F70F4"/>
    <w:rsid w:val="009F7BFE"/>
    <w:rsid w:val="00A037BB"/>
    <w:rsid w:val="00A07252"/>
    <w:rsid w:val="00A07483"/>
    <w:rsid w:val="00A108D8"/>
    <w:rsid w:val="00A20194"/>
    <w:rsid w:val="00A2735F"/>
    <w:rsid w:val="00A32ABF"/>
    <w:rsid w:val="00A3648A"/>
    <w:rsid w:val="00A41EBF"/>
    <w:rsid w:val="00A475EC"/>
    <w:rsid w:val="00A55DF4"/>
    <w:rsid w:val="00A5691B"/>
    <w:rsid w:val="00A61174"/>
    <w:rsid w:val="00A62707"/>
    <w:rsid w:val="00A74B18"/>
    <w:rsid w:val="00A8723C"/>
    <w:rsid w:val="00A90DC5"/>
    <w:rsid w:val="00A9301C"/>
    <w:rsid w:val="00A93827"/>
    <w:rsid w:val="00A9643D"/>
    <w:rsid w:val="00AA7CED"/>
    <w:rsid w:val="00AB4802"/>
    <w:rsid w:val="00AB48A1"/>
    <w:rsid w:val="00AB684B"/>
    <w:rsid w:val="00AC1CFC"/>
    <w:rsid w:val="00AC54DC"/>
    <w:rsid w:val="00AC6B24"/>
    <w:rsid w:val="00AD3A01"/>
    <w:rsid w:val="00AD3A1B"/>
    <w:rsid w:val="00AD5BB7"/>
    <w:rsid w:val="00AE016A"/>
    <w:rsid w:val="00AE1801"/>
    <w:rsid w:val="00AE1CDE"/>
    <w:rsid w:val="00AE233B"/>
    <w:rsid w:val="00AE2ECC"/>
    <w:rsid w:val="00AF2871"/>
    <w:rsid w:val="00AF5E64"/>
    <w:rsid w:val="00AF631E"/>
    <w:rsid w:val="00B009C9"/>
    <w:rsid w:val="00B03C04"/>
    <w:rsid w:val="00B158EC"/>
    <w:rsid w:val="00B15C4F"/>
    <w:rsid w:val="00B2554B"/>
    <w:rsid w:val="00B25EFF"/>
    <w:rsid w:val="00B268C1"/>
    <w:rsid w:val="00B27ADC"/>
    <w:rsid w:val="00B30DC7"/>
    <w:rsid w:val="00B330C7"/>
    <w:rsid w:val="00B35B19"/>
    <w:rsid w:val="00B403EF"/>
    <w:rsid w:val="00B41C5F"/>
    <w:rsid w:val="00B45B03"/>
    <w:rsid w:val="00B5000B"/>
    <w:rsid w:val="00B50322"/>
    <w:rsid w:val="00B5608F"/>
    <w:rsid w:val="00B612CF"/>
    <w:rsid w:val="00B61ABE"/>
    <w:rsid w:val="00B7055B"/>
    <w:rsid w:val="00B70B03"/>
    <w:rsid w:val="00B70CB4"/>
    <w:rsid w:val="00B7630E"/>
    <w:rsid w:val="00B879F0"/>
    <w:rsid w:val="00B934A6"/>
    <w:rsid w:val="00BA4497"/>
    <w:rsid w:val="00BA4B96"/>
    <w:rsid w:val="00BB1D53"/>
    <w:rsid w:val="00BB3103"/>
    <w:rsid w:val="00BB47BF"/>
    <w:rsid w:val="00BB648D"/>
    <w:rsid w:val="00BC6974"/>
    <w:rsid w:val="00BC745A"/>
    <w:rsid w:val="00BD3B37"/>
    <w:rsid w:val="00BD6116"/>
    <w:rsid w:val="00BD7075"/>
    <w:rsid w:val="00BE4724"/>
    <w:rsid w:val="00BF212A"/>
    <w:rsid w:val="00BF6B8A"/>
    <w:rsid w:val="00C11EA8"/>
    <w:rsid w:val="00C31264"/>
    <w:rsid w:val="00C33942"/>
    <w:rsid w:val="00C36940"/>
    <w:rsid w:val="00C411B3"/>
    <w:rsid w:val="00C424AA"/>
    <w:rsid w:val="00C441D8"/>
    <w:rsid w:val="00C56ABD"/>
    <w:rsid w:val="00C57540"/>
    <w:rsid w:val="00C627CA"/>
    <w:rsid w:val="00C6437C"/>
    <w:rsid w:val="00C70178"/>
    <w:rsid w:val="00C7153B"/>
    <w:rsid w:val="00C7325F"/>
    <w:rsid w:val="00C7766E"/>
    <w:rsid w:val="00C85B32"/>
    <w:rsid w:val="00C92E14"/>
    <w:rsid w:val="00CA5E3E"/>
    <w:rsid w:val="00CB121B"/>
    <w:rsid w:val="00CB48DD"/>
    <w:rsid w:val="00CC091A"/>
    <w:rsid w:val="00CD1037"/>
    <w:rsid w:val="00CE4519"/>
    <w:rsid w:val="00CF5585"/>
    <w:rsid w:val="00D0252C"/>
    <w:rsid w:val="00D16888"/>
    <w:rsid w:val="00D17213"/>
    <w:rsid w:val="00D23CD1"/>
    <w:rsid w:val="00D27A7A"/>
    <w:rsid w:val="00D35B55"/>
    <w:rsid w:val="00D35E05"/>
    <w:rsid w:val="00D36C5B"/>
    <w:rsid w:val="00D4183B"/>
    <w:rsid w:val="00D42D1B"/>
    <w:rsid w:val="00D47E7C"/>
    <w:rsid w:val="00D50C5B"/>
    <w:rsid w:val="00D578E6"/>
    <w:rsid w:val="00D6403E"/>
    <w:rsid w:val="00D677CE"/>
    <w:rsid w:val="00D71F8F"/>
    <w:rsid w:val="00D72C09"/>
    <w:rsid w:val="00D8271C"/>
    <w:rsid w:val="00D840E3"/>
    <w:rsid w:val="00D84716"/>
    <w:rsid w:val="00D864E7"/>
    <w:rsid w:val="00D8681A"/>
    <w:rsid w:val="00D91108"/>
    <w:rsid w:val="00D95EC1"/>
    <w:rsid w:val="00DA0E23"/>
    <w:rsid w:val="00DA621B"/>
    <w:rsid w:val="00DB31E3"/>
    <w:rsid w:val="00DD4078"/>
    <w:rsid w:val="00DD68B4"/>
    <w:rsid w:val="00DE57A3"/>
    <w:rsid w:val="00E06614"/>
    <w:rsid w:val="00E11980"/>
    <w:rsid w:val="00E2737F"/>
    <w:rsid w:val="00E30554"/>
    <w:rsid w:val="00E32ADD"/>
    <w:rsid w:val="00E52B3E"/>
    <w:rsid w:val="00E5614A"/>
    <w:rsid w:val="00E60923"/>
    <w:rsid w:val="00E60A18"/>
    <w:rsid w:val="00E62DDF"/>
    <w:rsid w:val="00E73331"/>
    <w:rsid w:val="00E744CA"/>
    <w:rsid w:val="00E865B7"/>
    <w:rsid w:val="00E90B4E"/>
    <w:rsid w:val="00E94877"/>
    <w:rsid w:val="00E97A1F"/>
    <w:rsid w:val="00EA09C0"/>
    <w:rsid w:val="00EA10D3"/>
    <w:rsid w:val="00EC10BE"/>
    <w:rsid w:val="00EC4FF0"/>
    <w:rsid w:val="00ED465F"/>
    <w:rsid w:val="00EE479F"/>
    <w:rsid w:val="00EE715D"/>
    <w:rsid w:val="00EE7C7C"/>
    <w:rsid w:val="00EF1833"/>
    <w:rsid w:val="00EF4623"/>
    <w:rsid w:val="00F04A51"/>
    <w:rsid w:val="00F06469"/>
    <w:rsid w:val="00F07E3B"/>
    <w:rsid w:val="00F20115"/>
    <w:rsid w:val="00F21D04"/>
    <w:rsid w:val="00F254F2"/>
    <w:rsid w:val="00F2572B"/>
    <w:rsid w:val="00F36D35"/>
    <w:rsid w:val="00F40C8B"/>
    <w:rsid w:val="00F45758"/>
    <w:rsid w:val="00F46E3D"/>
    <w:rsid w:val="00F56276"/>
    <w:rsid w:val="00F56E58"/>
    <w:rsid w:val="00F77C13"/>
    <w:rsid w:val="00F872CD"/>
    <w:rsid w:val="00F91175"/>
    <w:rsid w:val="00FA5642"/>
    <w:rsid w:val="00FB1C05"/>
    <w:rsid w:val="00FD2100"/>
    <w:rsid w:val="00FD6CDE"/>
    <w:rsid w:val="00FE0404"/>
    <w:rsid w:val="00FF5C4E"/>
    <w:rsid w:val="00FF6182"/>
    <w:rsid w:val="00FF661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E560-AAEF-4974-A6FE-3F0B654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2015-03-28T08:41:00Z</cp:lastPrinted>
  <dcterms:created xsi:type="dcterms:W3CDTF">2015-04-06T11:28:00Z</dcterms:created>
  <dcterms:modified xsi:type="dcterms:W3CDTF">2015-04-06T11:28:00Z</dcterms:modified>
</cp:coreProperties>
</file>