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F" w:rsidRPr="00290FCB" w:rsidRDefault="0078061F" w:rsidP="000C7667">
      <w:pPr>
        <w:spacing w:after="0" w:line="240" w:lineRule="exact"/>
        <w:ind w:left="-270" w:right="-1231"/>
        <w:rPr>
          <w:rFonts w:asciiTheme="majorHAnsi" w:hAnsiTheme="majorHAnsi"/>
          <w:sz w:val="24"/>
          <w:szCs w:val="24"/>
        </w:rPr>
      </w:pPr>
      <w:r w:rsidRPr="00290FCB">
        <w:rPr>
          <w:rFonts w:asciiTheme="majorHAnsi" w:hAnsiTheme="majorHAnsi"/>
        </w:rPr>
        <w:t xml:space="preserve">Sr. No. in Scope       </w:t>
      </w:r>
      <w:bookmarkStart w:id="0" w:name="_GoBack"/>
      <w:bookmarkEnd w:id="0"/>
      <w:r w:rsidRPr="00290FCB">
        <w:rPr>
          <w:rFonts w:asciiTheme="majorHAnsi" w:hAnsiTheme="majorHAnsi"/>
        </w:rPr>
        <w:t xml:space="preserve">                                                                                                </w:t>
      </w:r>
      <w:r w:rsidRPr="00290FCB">
        <w:rPr>
          <w:rFonts w:asciiTheme="majorHAnsi" w:hAnsiTheme="majorHAnsi"/>
          <w:sz w:val="24"/>
          <w:szCs w:val="24"/>
        </w:rPr>
        <w:tab/>
        <w:t xml:space="preserve">                 </w:t>
      </w:r>
      <w:r w:rsidR="00290FCB">
        <w:rPr>
          <w:rFonts w:asciiTheme="majorHAnsi" w:hAnsiTheme="majorHAnsi"/>
          <w:sz w:val="24"/>
          <w:szCs w:val="24"/>
        </w:rPr>
        <w:t xml:space="preserve">   </w:t>
      </w:r>
      <w:r w:rsidR="00510CBB">
        <w:rPr>
          <w:rFonts w:asciiTheme="majorHAnsi" w:hAnsiTheme="majorHAnsi"/>
          <w:sz w:val="24"/>
          <w:szCs w:val="24"/>
        </w:rPr>
        <w:tab/>
      </w:r>
      <w:r w:rsidRPr="00290FCB">
        <w:rPr>
          <w:rFonts w:asciiTheme="majorHAnsi" w:hAnsiTheme="majorHAnsi"/>
          <w:sz w:val="24"/>
          <w:szCs w:val="24"/>
        </w:rPr>
        <w:t xml:space="preserve">     </w:t>
      </w:r>
      <w:r w:rsidRPr="00290FCB">
        <w:rPr>
          <w:rStyle w:val="PageNumber"/>
          <w:rFonts w:asciiTheme="majorHAnsi" w:hAnsiTheme="majorHAnsi"/>
          <w:bdr w:val="single" w:sz="4" w:space="0" w:color="auto"/>
        </w:rPr>
        <w:t>NABL /  NON NABL</w:t>
      </w:r>
    </w:p>
    <w:p w:rsidR="0078061F" w:rsidRPr="00290FCB" w:rsidRDefault="0078061F" w:rsidP="000C7667">
      <w:pPr>
        <w:spacing w:after="0" w:line="240" w:lineRule="auto"/>
        <w:ind w:left="-270" w:right="-81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90FCB">
        <w:rPr>
          <w:rFonts w:asciiTheme="majorHAnsi" w:hAnsiTheme="majorHAnsi"/>
          <w:b/>
          <w:sz w:val="28"/>
          <w:szCs w:val="28"/>
          <w:u w:val="single"/>
        </w:rPr>
        <w:t xml:space="preserve">Flow </w:t>
      </w:r>
      <w:r w:rsidR="00510CBB" w:rsidRPr="00290FCB">
        <w:rPr>
          <w:rFonts w:asciiTheme="majorHAnsi" w:hAnsiTheme="majorHAnsi"/>
          <w:b/>
          <w:sz w:val="28"/>
          <w:szCs w:val="28"/>
          <w:u w:val="single"/>
        </w:rPr>
        <w:t xml:space="preserve">Chart </w:t>
      </w:r>
      <w:r w:rsidRPr="00290FCB">
        <w:rPr>
          <w:rFonts w:asciiTheme="majorHAnsi" w:hAnsiTheme="majorHAnsi"/>
          <w:b/>
          <w:sz w:val="28"/>
          <w:szCs w:val="28"/>
          <w:u w:val="single"/>
        </w:rPr>
        <w:t xml:space="preserve">for </w:t>
      </w:r>
      <w:r w:rsidR="00510CBB" w:rsidRPr="00290FCB">
        <w:rPr>
          <w:rFonts w:asciiTheme="majorHAnsi" w:hAnsiTheme="majorHAnsi"/>
          <w:b/>
          <w:sz w:val="28"/>
          <w:szCs w:val="28"/>
          <w:u w:val="single"/>
        </w:rPr>
        <w:t xml:space="preserve">Analysis </w:t>
      </w:r>
      <w:r w:rsidRPr="00290FCB">
        <w:rPr>
          <w:rFonts w:asciiTheme="majorHAnsi" w:hAnsiTheme="majorHAnsi"/>
          <w:b/>
          <w:sz w:val="28"/>
          <w:szCs w:val="28"/>
          <w:u w:val="single"/>
        </w:rPr>
        <w:t xml:space="preserve">of Prallethrin and Piperonyl Butoxide Content in </w:t>
      </w:r>
    </w:p>
    <w:p w:rsidR="0078061F" w:rsidRPr="00290FCB" w:rsidRDefault="0078061F" w:rsidP="000C7667">
      <w:pPr>
        <w:spacing w:after="0" w:line="240" w:lineRule="auto"/>
        <w:ind w:left="-270" w:right="-54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290FCB">
        <w:rPr>
          <w:rFonts w:asciiTheme="majorHAnsi" w:hAnsiTheme="majorHAnsi"/>
          <w:b/>
          <w:sz w:val="28"/>
          <w:szCs w:val="28"/>
          <w:u w:val="single"/>
        </w:rPr>
        <w:t xml:space="preserve">Mosquito Repellent Mats </w:t>
      </w:r>
    </w:p>
    <w:tbl>
      <w:tblPr>
        <w:tblW w:w="3795" w:type="dxa"/>
        <w:tblInd w:w="6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1442"/>
      </w:tblGrid>
      <w:tr w:rsidR="0078061F" w:rsidRPr="00510CBB" w:rsidTr="00510CBB">
        <w:trPr>
          <w:trHeight w:val="144"/>
        </w:trPr>
        <w:tc>
          <w:tcPr>
            <w:tcW w:w="2353" w:type="dxa"/>
          </w:tcPr>
          <w:p w:rsidR="0078061F" w:rsidRPr="00510CBB" w:rsidRDefault="0078061F" w:rsidP="00510CBB">
            <w:pPr>
              <w:spacing w:after="0" w:line="240" w:lineRule="auto"/>
              <w:ind w:right="-54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 xml:space="preserve">Date of </w:t>
            </w:r>
            <w:r w:rsidR="00510CBB">
              <w:rPr>
                <w:rFonts w:asciiTheme="majorHAnsi" w:hAnsiTheme="majorHAnsi"/>
                <w:b/>
              </w:rPr>
              <w:t xml:space="preserve"> </w:t>
            </w:r>
            <w:r w:rsidRPr="00510CBB">
              <w:rPr>
                <w:rFonts w:asciiTheme="majorHAnsi" w:hAnsiTheme="majorHAnsi"/>
                <w:b/>
              </w:rPr>
              <w:t xml:space="preserve">Analysis </w:t>
            </w:r>
          </w:p>
        </w:tc>
        <w:tc>
          <w:tcPr>
            <w:tcW w:w="1442" w:type="dxa"/>
          </w:tcPr>
          <w:p w:rsidR="0078061F" w:rsidRPr="00510CBB" w:rsidRDefault="0078061F" w:rsidP="00510CBB">
            <w:pPr>
              <w:spacing w:after="0" w:line="240" w:lineRule="auto"/>
              <w:ind w:right="72"/>
              <w:rPr>
                <w:rFonts w:asciiTheme="majorHAnsi" w:hAnsiTheme="majorHAnsi"/>
                <w:b/>
              </w:rPr>
            </w:pPr>
          </w:p>
        </w:tc>
      </w:tr>
    </w:tbl>
    <w:p w:rsidR="00510CBB" w:rsidRPr="003C4B71" w:rsidRDefault="00510CBB" w:rsidP="00510CBB">
      <w:pPr>
        <w:spacing w:after="0" w:line="240" w:lineRule="auto"/>
        <w:rPr>
          <w:sz w:val="4"/>
        </w:rPr>
      </w:pPr>
    </w:p>
    <w:tbl>
      <w:tblPr>
        <w:tblW w:w="1045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299"/>
        <w:gridCol w:w="1903"/>
        <w:gridCol w:w="1442"/>
      </w:tblGrid>
      <w:tr w:rsidR="0078061F" w:rsidRPr="00510CBB" w:rsidTr="000C7667">
        <w:trPr>
          <w:trHeight w:val="144"/>
        </w:trPr>
        <w:tc>
          <w:tcPr>
            <w:tcW w:w="811" w:type="dxa"/>
            <w:vAlign w:val="center"/>
          </w:tcPr>
          <w:p w:rsidR="0078061F" w:rsidRPr="00510CBB" w:rsidRDefault="00B74053" w:rsidP="003C4B71">
            <w:pPr>
              <w:spacing w:after="0"/>
              <w:ind w:right="-137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>S.</w:t>
            </w:r>
            <w:r w:rsidR="0078061F" w:rsidRPr="00510CBB">
              <w:rPr>
                <w:rFonts w:asciiTheme="majorHAnsi" w:hAnsiTheme="majorHAnsi"/>
                <w:b/>
              </w:rPr>
              <w:t xml:space="preserve"> No.</w:t>
            </w:r>
          </w:p>
        </w:tc>
        <w:tc>
          <w:tcPr>
            <w:tcW w:w="6299" w:type="dxa"/>
            <w:vAlign w:val="center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 xml:space="preserve">Step </w:t>
            </w:r>
          </w:p>
        </w:tc>
        <w:tc>
          <w:tcPr>
            <w:tcW w:w="1903" w:type="dxa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>Execution</w:t>
            </w:r>
          </w:p>
        </w:tc>
        <w:tc>
          <w:tcPr>
            <w:tcW w:w="1442" w:type="dxa"/>
          </w:tcPr>
          <w:p w:rsidR="0078061F" w:rsidRPr="00510CBB" w:rsidRDefault="0078061F" w:rsidP="003C4B71">
            <w:pPr>
              <w:spacing w:after="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 xml:space="preserve">Executed By </w:t>
            </w:r>
          </w:p>
        </w:tc>
      </w:tr>
      <w:tr w:rsidR="0078061F" w:rsidRPr="00510CBB" w:rsidTr="000C7667">
        <w:trPr>
          <w:trHeight w:val="315"/>
        </w:trPr>
        <w:tc>
          <w:tcPr>
            <w:tcW w:w="811" w:type="dxa"/>
            <w:vAlign w:val="center"/>
          </w:tcPr>
          <w:p w:rsidR="0078061F" w:rsidRPr="00510CBB" w:rsidRDefault="0078061F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1.</w:t>
            </w:r>
          </w:p>
        </w:tc>
        <w:tc>
          <w:tcPr>
            <w:tcW w:w="6299" w:type="dxa"/>
            <w:vAlign w:val="center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Sample No.</w:t>
            </w:r>
          </w:p>
        </w:tc>
        <w:tc>
          <w:tcPr>
            <w:tcW w:w="1903" w:type="dxa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  <w:tc>
          <w:tcPr>
            <w:tcW w:w="1442" w:type="dxa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78061F" w:rsidRPr="00510CBB" w:rsidTr="000C7667">
        <w:trPr>
          <w:trHeight w:val="315"/>
        </w:trPr>
        <w:tc>
          <w:tcPr>
            <w:tcW w:w="811" w:type="dxa"/>
            <w:vAlign w:val="center"/>
          </w:tcPr>
          <w:p w:rsidR="0078061F" w:rsidRPr="00510CBB" w:rsidRDefault="0078061F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2.</w:t>
            </w:r>
            <w:r w:rsidR="000C7667">
              <w:rPr>
                <w:rFonts w:asciiTheme="majorHAnsi" w:hAnsiTheme="majorHAnsi"/>
              </w:rPr>
              <w:t>1</w:t>
            </w:r>
          </w:p>
        </w:tc>
        <w:tc>
          <w:tcPr>
            <w:tcW w:w="9644" w:type="dxa"/>
            <w:gridSpan w:val="3"/>
            <w:vAlign w:val="center"/>
          </w:tcPr>
          <w:p w:rsidR="0078061F" w:rsidRPr="00510CBB" w:rsidRDefault="0078061F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</w:rPr>
              <w:t>Name of Sample</w:t>
            </w:r>
          </w:p>
        </w:tc>
      </w:tr>
      <w:tr w:rsidR="00B627C0" w:rsidRPr="00510CBB" w:rsidTr="000C7667">
        <w:trPr>
          <w:trHeight w:val="315"/>
        </w:trPr>
        <w:tc>
          <w:tcPr>
            <w:tcW w:w="811" w:type="dxa"/>
            <w:vAlign w:val="center"/>
          </w:tcPr>
          <w:p w:rsidR="00B627C0" w:rsidRPr="00510CBB" w:rsidRDefault="00B627C0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9644" w:type="dxa"/>
            <w:gridSpan w:val="3"/>
            <w:vAlign w:val="center"/>
          </w:tcPr>
          <w:p w:rsidR="00B627C0" w:rsidRPr="00510CBB" w:rsidRDefault="00B627C0" w:rsidP="003C4B71">
            <w:pPr>
              <w:spacing w:after="0"/>
              <w:ind w:right="-54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Sample Description</w:t>
            </w:r>
          </w:p>
        </w:tc>
      </w:tr>
      <w:tr w:rsidR="00510CBB" w:rsidRPr="00510CBB" w:rsidTr="000C7667">
        <w:trPr>
          <w:trHeight w:val="324"/>
        </w:trPr>
        <w:tc>
          <w:tcPr>
            <w:tcW w:w="811" w:type="dxa"/>
          </w:tcPr>
          <w:p w:rsidR="00510CBB" w:rsidRPr="00510CBB" w:rsidRDefault="00510CBB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3.</w:t>
            </w:r>
          </w:p>
        </w:tc>
        <w:tc>
          <w:tcPr>
            <w:tcW w:w="9644" w:type="dxa"/>
            <w:gridSpan w:val="3"/>
            <w:vAlign w:val="center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>Procedure</w:t>
            </w:r>
          </w:p>
        </w:tc>
      </w:tr>
      <w:tr w:rsidR="00510CBB" w:rsidRPr="00510CBB" w:rsidTr="000C7667">
        <w:trPr>
          <w:trHeight w:val="144"/>
        </w:trPr>
        <w:tc>
          <w:tcPr>
            <w:tcW w:w="811" w:type="dxa"/>
            <w:vAlign w:val="center"/>
          </w:tcPr>
          <w:p w:rsidR="00510CBB" w:rsidRPr="00510CBB" w:rsidRDefault="00510CBB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enturySchoolbook"/>
                <w:b/>
              </w:rPr>
              <w:t>3.1</w:t>
            </w:r>
          </w:p>
        </w:tc>
        <w:tc>
          <w:tcPr>
            <w:tcW w:w="6299" w:type="dxa"/>
          </w:tcPr>
          <w:p w:rsidR="00510CBB" w:rsidRPr="00510CBB" w:rsidRDefault="00510CBB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  <w:b/>
              </w:rPr>
              <w:t>Preparation of Internal Standard</w:t>
            </w:r>
          </w:p>
        </w:tc>
        <w:tc>
          <w:tcPr>
            <w:tcW w:w="1903" w:type="dxa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3.1.1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>Weigh 1 g of Di-n-butyl P</w:t>
            </w:r>
            <w:r>
              <w:rPr>
                <w:rFonts w:asciiTheme="majorHAnsi" w:hAnsiTheme="majorHAnsi" w:cs="Calibri"/>
              </w:rPr>
              <w:t>h</w:t>
            </w:r>
            <w:r w:rsidRPr="00510CBB">
              <w:rPr>
                <w:rFonts w:asciiTheme="majorHAnsi" w:hAnsiTheme="majorHAnsi" w:cs="Calibri"/>
              </w:rPr>
              <w:t>thalate taken in a 100 mL volumetric Flask.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-540"/>
              <w:jc w:val="center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 xml:space="preserve">         </w:t>
            </w: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3.1.2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>Make up the volume with Toluene.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-540"/>
              <w:jc w:val="center"/>
              <w:rPr>
                <w:rFonts w:asciiTheme="majorHAnsi" w:hAnsiTheme="majorHAnsi" w:cs="Calibr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510CBB" w:rsidRPr="00510CBB" w:rsidTr="000C7667">
        <w:trPr>
          <w:trHeight w:val="144"/>
        </w:trPr>
        <w:tc>
          <w:tcPr>
            <w:tcW w:w="811" w:type="dxa"/>
            <w:vAlign w:val="center"/>
          </w:tcPr>
          <w:p w:rsidR="00510CBB" w:rsidRPr="00510CBB" w:rsidRDefault="00510CBB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  <w:b/>
              </w:rPr>
              <w:t xml:space="preserve">3.2  </w:t>
            </w:r>
          </w:p>
        </w:tc>
        <w:tc>
          <w:tcPr>
            <w:tcW w:w="6299" w:type="dxa"/>
          </w:tcPr>
          <w:p w:rsidR="00510CBB" w:rsidRPr="00510CBB" w:rsidRDefault="00510CBB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  <w:b/>
              </w:rPr>
              <w:t>Preparation of  Reference Standard of Prallethrin</w:t>
            </w:r>
          </w:p>
        </w:tc>
        <w:tc>
          <w:tcPr>
            <w:tcW w:w="1903" w:type="dxa"/>
          </w:tcPr>
          <w:p w:rsidR="00510CBB" w:rsidRPr="00510CBB" w:rsidRDefault="00510CBB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3.2.1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Note the Purity of standard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%</w:t>
            </w: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602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3.2.2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/>
              </w:rPr>
              <w:t>Weigh  standard equivalent to 1.0 g of active ingredient in 100 ml volumetric flask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g</w:t>
            </w: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3.2.3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</w:rPr>
              <w:t xml:space="preserve">Dilute up to the mark with Toluene. (Stock A)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510CBB" w:rsidRPr="00510CBB" w:rsidTr="000C7667">
        <w:trPr>
          <w:trHeight w:val="144"/>
        </w:trPr>
        <w:tc>
          <w:tcPr>
            <w:tcW w:w="811" w:type="dxa"/>
            <w:vAlign w:val="center"/>
          </w:tcPr>
          <w:p w:rsidR="00510CBB" w:rsidRPr="00510CBB" w:rsidRDefault="00510CBB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  <w:b/>
                <w:smallCaps/>
              </w:rPr>
              <w:t xml:space="preserve">3.3   </w:t>
            </w:r>
          </w:p>
        </w:tc>
        <w:tc>
          <w:tcPr>
            <w:tcW w:w="6299" w:type="dxa"/>
          </w:tcPr>
          <w:p w:rsidR="00510CBB" w:rsidRPr="00510CBB" w:rsidRDefault="00510CBB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b/>
              </w:rPr>
            </w:pPr>
            <w:r w:rsidRPr="00510CBB">
              <w:rPr>
                <w:rFonts w:asciiTheme="majorHAnsi" w:hAnsiTheme="majorHAnsi"/>
                <w:b/>
              </w:rPr>
              <w:t>Preparation of Reference  Standard of Pip</w:t>
            </w:r>
            <w:r>
              <w:rPr>
                <w:rFonts w:asciiTheme="majorHAnsi" w:hAnsiTheme="majorHAnsi"/>
                <w:b/>
              </w:rPr>
              <w:t>e</w:t>
            </w:r>
            <w:r w:rsidRPr="00510CBB">
              <w:rPr>
                <w:rFonts w:asciiTheme="majorHAnsi" w:hAnsiTheme="majorHAnsi"/>
                <w:b/>
              </w:rPr>
              <w:t xml:space="preserve">ronyl Butoxide </w:t>
            </w:r>
          </w:p>
        </w:tc>
        <w:tc>
          <w:tcPr>
            <w:tcW w:w="1903" w:type="dxa"/>
          </w:tcPr>
          <w:p w:rsidR="00510CBB" w:rsidRPr="00510CBB" w:rsidRDefault="00510CBB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3.3.1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/>
              </w:rPr>
              <w:t>Note the Purity of standard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3.3.2.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Weigh Standard equivalent to 1.0 g active ingredient in 100 mL volumetric flask.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3.3.3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</w:rPr>
              <w:t>Dilute up to the mark with Toluene. (Stock B)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510CBB" w:rsidRPr="00510CBB" w:rsidTr="000C7667">
        <w:trPr>
          <w:trHeight w:val="144"/>
        </w:trPr>
        <w:tc>
          <w:tcPr>
            <w:tcW w:w="811" w:type="dxa"/>
            <w:vAlign w:val="center"/>
          </w:tcPr>
          <w:p w:rsidR="00510CBB" w:rsidRPr="00510CBB" w:rsidRDefault="00510CBB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  <w:b/>
              </w:rPr>
              <w:t>3.4</w:t>
            </w:r>
          </w:p>
        </w:tc>
        <w:tc>
          <w:tcPr>
            <w:tcW w:w="6299" w:type="dxa"/>
          </w:tcPr>
          <w:p w:rsidR="00510CBB" w:rsidRPr="00510CBB" w:rsidRDefault="00510CBB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alibri"/>
                <w:b/>
              </w:rPr>
              <w:t>Preparation of Wor</w:t>
            </w:r>
            <w:r>
              <w:rPr>
                <w:rFonts w:asciiTheme="majorHAnsi" w:hAnsiTheme="majorHAnsi" w:cs="Calibri"/>
                <w:b/>
              </w:rPr>
              <w:t>k</w:t>
            </w:r>
            <w:r w:rsidRPr="00510CBB">
              <w:rPr>
                <w:rFonts w:asciiTheme="majorHAnsi" w:hAnsiTheme="majorHAnsi" w:cs="Calibri"/>
                <w:b/>
              </w:rPr>
              <w:t>ing Standard of Prallethrin and</w:t>
            </w:r>
            <w:r>
              <w:rPr>
                <w:rFonts w:asciiTheme="majorHAnsi" w:hAnsiTheme="majorHAnsi" w:cs="Calibri"/>
                <w:b/>
              </w:rPr>
              <w:t xml:space="preserve"> </w:t>
            </w:r>
            <w:r w:rsidRPr="00510CBB">
              <w:rPr>
                <w:rFonts w:asciiTheme="majorHAnsi" w:hAnsiTheme="majorHAnsi" w:cs="Calibri"/>
                <w:b/>
              </w:rPr>
              <w:t>Piperonyl Butox</w:t>
            </w:r>
            <w:r>
              <w:rPr>
                <w:rFonts w:asciiTheme="majorHAnsi" w:hAnsiTheme="majorHAnsi" w:cs="Calibri"/>
                <w:b/>
              </w:rPr>
              <w:t>i</w:t>
            </w:r>
            <w:r w:rsidRPr="00510CBB">
              <w:rPr>
                <w:rFonts w:asciiTheme="majorHAnsi" w:hAnsiTheme="majorHAnsi" w:cs="Calibri"/>
                <w:b/>
              </w:rPr>
              <w:t>de</w:t>
            </w:r>
          </w:p>
        </w:tc>
        <w:tc>
          <w:tcPr>
            <w:tcW w:w="1903" w:type="dxa"/>
          </w:tcPr>
          <w:p w:rsidR="00510CBB" w:rsidRPr="00510CBB" w:rsidRDefault="00510CBB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510CBB" w:rsidRPr="00510CBB" w:rsidRDefault="00510CBB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3.4.1.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Pipette out  4 mL  Stock A solution of Prallethrin reference standard (3.2.3) and 1mL Stock  B  solution of Piperonyl butoxide reference standard (3.3.3) into an another 100 mL volumetric flask.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3.4.2.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Add to it 4 mL of Internal Standard (3.1.2) solution.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Make up to the mark with Toluene.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3.4.4.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 xml:space="preserve">Weight of Prallethrin Standard in working standard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3.4.5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 xml:space="preserve">Weight of Piperonyl butoxide Standard in working standard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  <w:vAlign w:val="center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alibri"/>
                <w:b/>
                <w:smallCaps/>
              </w:rPr>
              <w:t xml:space="preserve">3.5.   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b/>
              </w:rPr>
            </w:pPr>
            <w:r w:rsidRPr="00510CBB">
              <w:rPr>
                <w:rFonts w:asciiTheme="majorHAnsi" w:hAnsiTheme="majorHAnsi"/>
                <w:b/>
              </w:rPr>
              <w:t>Extraction from Mosquito repellent mat and Preparation of</w:t>
            </w:r>
            <w:r w:rsidR="003C4B71">
              <w:rPr>
                <w:rFonts w:asciiTheme="majorHAnsi" w:hAnsiTheme="majorHAnsi"/>
                <w:b/>
              </w:rPr>
              <w:t xml:space="preserve"> </w:t>
            </w:r>
            <w:r w:rsidRPr="00510CBB">
              <w:rPr>
                <w:rFonts w:asciiTheme="majorHAnsi" w:hAnsiTheme="majorHAnsi"/>
                <w:b/>
              </w:rPr>
              <w:t>sample  solution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lastRenderedPageBreak/>
              <w:t>3.5.1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Weigh one mat sample.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g</w:t>
            </w: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603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Peel and cut the mat into small pieces and transfer to a 250mL stoppered conical flask.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 xml:space="preserve">Add to it 60 ml of Toluene and shake on a mechanical shaker for 20 mins.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3.4.4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 xml:space="preserve">Transfer the supernatant into a 100 mL volumetric flask. 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3.4.5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 xml:space="preserve"> Wash the conical flask and repeat the steps 3.4.3.and 3.4.4. two more time with 10 mL of toluene each time.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3.4.6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>Add to it 4 mL of Internal Standard (3.1.2.)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  <w:smallCaps/>
              </w:rPr>
            </w:pPr>
            <w:r w:rsidRPr="00510CBB">
              <w:rPr>
                <w:rFonts w:asciiTheme="majorHAnsi" w:hAnsiTheme="majorHAnsi" w:cs="Calibri"/>
                <w:smallCaps/>
              </w:rPr>
              <w:t>3.4.7.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alibri"/>
              </w:rPr>
            </w:pPr>
            <w:r w:rsidRPr="00510CBB">
              <w:rPr>
                <w:rFonts w:asciiTheme="majorHAnsi" w:hAnsiTheme="majorHAnsi" w:cs="Calibri"/>
              </w:rPr>
              <w:t>Make up to the mark with Toluene.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4.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  <w:b/>
              </w:rPr>
              <w:t>GC  Parameters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enturySchoolbook"/>
                <w:b/>
              </w:rPr>
              <w:t>4.1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  <w:b/>
              </w:rPr>
              <w:t>Column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4.1.1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Stainless Steel Packed with 5 % OV-1 on Chromosorb WHP (80-100 mesh)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4.1.2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Length:    183 cm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4.1.3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I.D.:           3 mm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  <w:vAlign w:val="center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enturySchoolbook"/>
                <w:b/>
              </w:rPr>
              <w:t>4.2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lang w:val="sv-SE"/>
              </w:rPr>
            </w:pPr>
            <w:r w:rsidRPr="00510CBB">
              <w:rPr>
                <w:rFonts w:asciiTheme="majorHAnsi" w:hAnsiTheme="majorHAnsi" w:cs="CenturySchoolbook"/>
                <w:b/>
              </w:rPr>
              <w:t>Gas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  <w:lang w:val="sv-SE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  <w:lang w:val="sv-SE"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4.2.1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Carrier: Nitrogen      40 mL/min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4.2.2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 xml:space="preserve">Hydrogen: 45mL/min        Air: 450mL/min              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  <w:vAlign w:val="center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 w:cs="CenturySchoolbook"/>
                <w:b/>
              </w:rPr>
              <w:t>4.3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  <w:b/>
              </w:rPr>
              <w:t xml:space="preserve">Temperature                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504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4.3.1.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Oven: 180°C for 3 min. increased by 6°C /min till 240°C and hold for 3 min.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44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4.3.2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Injector:       270°C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87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4.3.3.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Detector :     300°C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60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4.4.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Injection Volume : 2µL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60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4.5.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Range :   1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60"/>
        </w:trPr>
        <w:tc>
          <w:tcPr>
            <w:tcW w:w="811" w:type="dxa"/>
          </w:tcPr>
          <w:p w:rsidR="006607BE" w:rsidRPr="006607BE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6607BE">
              <w:rPr>
                <w:rFonts w:asciiTheme="majorHAnsi" w:hAnsiTheme="majorHAnsi" w:cs="CenturySchoolbook"/>
              </w:rPr>
              <w:t>4.6.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>Attenuation : -4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170"/>
        </w:trPr>
        <w:tc>
          <w:tcPr>
            <w:tcW w:w="811" w:type="dxa"/>
            <w:vMerge w:val="restart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  <w:r w:rsidRPr="00510CBB">
              <w:rPr>
                <w:rFonts w:asciiTheme="majorHAnsi" w:hAnsiTheme="majorHAnsi"/>
              </w:rPr>
              <w:t>5.</w:t>
            </w:r>
          </w:p>
        </w:tc>
        <w:tc>
          <w:tcPr>
            <w:tcW w:w="6299" w:type="dxa"/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  <w:b/>
              </w:rPr>
              <w:t>Result</w:t>
            </w:r>
          </w:p>
        </w:tc>
        <w:tc>
          <w:tcPr>
            <w:tcW w:w="1903" w:type="dxa"/>
          </w:tcPr>
          <w:p w:rsidR="006607BE" w:rsidRPr="00510CBB" w:rsidRDefault="006607BE" w:rsidP="003C4B71">
            <w:pPr>
              <w:spacing w:after="0"/>
              <w:ind w:right="72"/>
              <w:jc w:val="right"/>
              <w:rPr>
                <w:rFonts w:asciiTheme="majorHAnsi" w:hAnsiTheme="majorHAnsi"/>
              </w:rPr>
            </w:pPr>
          </w:p>
        </w:tc>
        <w:tc>
          <w:tcPr>
            <w:tcW w:w="1442" w:type="dxa"/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60"/>
        </w:trPr>
        <w:tc>
          <w:tcPr>
            <w:tcW w:w="811" w:type="dxa"/>
            <w:vMerge/>
            <w:vAlign w:val="center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  <w:b/>
              </w:rPr>
            </w:pPr>
            <w:r w:rsidRPr="00510CBB">
              <w:rPr>
                <w:rFonts w:asciiTheme="majorHAnsi" w:hAnsiTheme="majorHAnsi" w:cs="CenturySchoolbook"/>
              </w:rPr>
              <w:t xml:space="preserve">Sample chromatogram no.    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  <w:tr w:rsidR="006607BE" w:rsidRPr="00510CBB" w:rsidTr="000C7667">
        <w:trPr>
          <w:trHeight w:val="260"/>
        </w:trPr>
        <w:tc>
          <w:tcPr>
            <w:tcW w:w="811" w:type="dxa"/>
            <w:vMerge/>
            <w:tcBorders>
              <w:bottom w:val="single" w:sz="4" w:space="0" w:color="auto"/>
            </w:tcBorders>
            <w:vAlign w:val="center"/>
          </w:tcPr>
          <w:p w:rsidR="006607BE" w:rsidRPr="00510CBB" w:rsidRDefault="006607BE" w:rsidP="003C4B71">
            <w:pPr>
              <w:spacing w:after="0"/>
              <w:ind w:left="-108" w:right="-32"/>
              <w:jc w:val="center"/>
              <w:rPr>
                <w:rFonts w:asciiTheme="majorHAnsi" w:hAnsiTheme="majorHAnsi"/>
              </w:rPr>
            </w:pPr>
          </w:p>
        </w:tc>
        <w:tc>
          <w:tcPr>
            <w:tcW w:w="6299" w:type="dxa"/>
            <w:tcBorders>
              <w:bottom w:val="single" w:sz="4" w:space="0" w:color="auto"/>
            </w:tcBorders>
          </w:tcPr>
          <w:p w:rsidR="006607BE" w:rsidRPr="00510CBB" w:rsidRDefault="006607BE" w:rsidP="003C4B71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 w:cs="CenturySchoolbook"/>
              </w:rPr>
            </w:pPr>
            <w:r w:rsidRPr="00510CBB">
              <w:rPr>
                <w:rFonts w:asciiTheme="majorHAnsi" w:hAnsiTheme="majorHAnsi" w:cs="CenturySchoolbook"/>
              </w:rPr>
              <w:t xml:space="preserve">Standard chromatogram no.  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6607BE" w:rsidRPr="00510CBB" w:rsidRDefault="006607BE" w:rsidP="003C4B71">
            <w:pPr>
              <w:spacing w:after="0"/>
              <w:ind w:right="-540"/>
              <w:rPr>
                <w:rFonts w:asciiTheme="majorHAnsi" w:hAnsiTheme="majorHAnsi"/>
                <w:b/>
              </w:rPr>
            </w:pPr>
          </w:p>
        </w:tc>
      </w:tr>
    </w:tbl>
    <w:p w:rsidR="000C7667" w:rsidRDefault="000C7667" w:rsidP="0078061F">
      <w:pPr>
        <w:spacing w:line="240" w:lineRule="exact"/>
        <w:rPr>
          <w:rFonts w:asciiTheme="majorHAnsi" w:hAnsiTheme="majorHAnsi"/>
          <w:b/>
          <w:sz w:val="24"/>
          <w:szCs w:val="24"/>
        </w:rPr>
      </w:pPr>
    </w:p>
    <w:p w:rsidR="000C7667" w:rsidRDefault="000C7667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 w:type="page"/>
      </w:r>
    </w:p>
    <w:p w:rsidR="00B74053" w:rsidRPr="00290FCB" w:rsidRDefault="0078061F" w:rsidP="0078061F">
      <w:pPr>
        <w:spacing w:line="240" w:lineRule="exact"/>
        <w:rPr>
          <w:rFonts w:asciiTheme="majorHAnsi" w:hAnsiTheme="majorHAnsi"/>
          <w:b/>
          <w:sz w:val="24"/>
          <w:szCs w:val="24"/>
        </w:rPr>
      </w:pPr>
      <w:r w:rsidRPr="00290FCB">
        <w:rPr>
          <w:rFonts w:asciiTheme="majorHAnsi" w:hAnsiTheme="majorHAnsi"/>
          <w:b/>
          <w:sz w:val="24"/>
          <w:szCs w:val="24"/>
        </w:rPr>
        <w:t xml:space="preserve">6. Calculation: </w:t>
      </w:r>
    </w:p>
    <w:tbl>
      <w:tblPr>
        <w:tblStyle w:val="TableGrid"/>
        <w:tblW w:w="104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5310"/>
        <w:gridCol w:w="5130"/>
      </w:tblGrid>
      <w:tr w:rsidR="00B74053" w:rsidTr="00B25444">
        <w:tc>
          <w:tcPr>
            <w:tcW w:w="5310" w:type="dxa"/>
          </w:tcPr>
          <w:p w:rsidR="00B74053" w:rsidRPr="000C7667" w:rsidRDefault="00B74053" w:rsidP="003A7D84">
            <w:pPr>
              <w:spacing w:line="240" w:lineRule="exact"/>
              <w:ind w:right="-686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Prallethrin content % by mass,   </w:t>
            </w:r>
          </w:p>
          <w:p w:rsidR="00393BBB" w:rsidRPr="000C7667" w:rsidRDefault="00393BBB" w:rsidP="003A7D84">
            <w:pPr>
              <w:spacing w:line="240" w:lineRule="exact"/>
              <w:ind w:right="-686"/>
              <w:jc w:val="both"/>
              <w:rPr>
                <w:rFonts w:asciiTheme="majorHAnsi" w:hAnsiTheme="majorHAnsi"/>
                <w:szCs w:val="24"/>
              </w:rPr>
            </w:pPr>
          </w:p>
          <w:p w:rsidR="00B74053" w:rsidRPr="000C7667" w:rsidRDefault="00B74053" w:rsidP="003A7D84">
            <w:pPr>
              <w:spacing w:line="240" w:lineRule="exact"/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                          A1 X A4 X  M1</w:t>
            </w:r>
          </w:p>
          <w:p w:rsidR="00B74053" w:rsidRPr="000C7667" w:rsidRDefault="00B74053" w:rsidP="003A7D84">
            <w:pPr>
              <w:spacing w:line="240" w:lineRule="exact"/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=                       -------------------    X P</w:t>
            </w:r>
          </w:p>
          <w:p w:rsidR="00B74053" w:rsidRPr="000C7667" w:rsidRDefault="00B74053" w:rsidP="003A7D84">
            <w:pPr>
              <w:spacing w:line="240" w:lineRule="exact"/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                          A2 X A3 X  M2   </w:t>
            </w:r>
          </w:p>
          <w:p w:rsidR="00B74053" w:rsidRPr="000C7667" w:rsidRDefault="00B74053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  <w:p w:rsidR="00EA1AAB" w:rsidRPr="000C7667" w:rsidRDefault="00EA1AAB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  <w:p w:rsidR="00EA1AAB" w:rsidRPr="000C7667" w:rsidRDefault="00EA1AAB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  <w:p w:rsidR="00EA1AAB" w:rsidRPr="000C7667" w:rsidRDefault="00EA1AAB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  <w:p w:rsidR="00EA1AAB" w:rsidRPr="000C7667" w:rsidRDefault="00EA1AAB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  <w:p w:rsidR="00EA1AAB" w:rsidRPr="000C7667" w:rsidRDefault="00EA1AAB" w:rsidP="0078061F">
            <w:pPr>
              <w:spacing w:line="240" w:lineRule="exact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5130" w:type="dxa"/>
          </w:tcPr>
          <w:p w:rsidR="00B74053" w:rsidRPr="000C7667" w:rsidRDefault="00B74053" w:rsidP="00B74053">
            <w:pPr>
              <w:tabs>
                <w:tab w:val="left" w:pos="8130"/>
              </w:tabs>
              <w:spacing w:line="200" w:lineRule="exact"/>
              <w:ind w:right="-691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  <w:p w:rsidR="00B74053" w:rsidRPr="000C7667" w:rsidRDefault="00B74053" w:rsidP="00B74053">
            <w:pPr>
              <w:tabs>
                <w:tab w:val="left" w:pos="8130"/>
              </w:tabs>
              <w:spacing w:line="200" w:lineRule="exact"/>
              <w:ind w:right="-691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Where,</w:t>
            </w:r>
          </w:p>
          <w:p w:rsidR="00B74053" w:rsidRPr="000C7667" w:rsidRDefault="00B74053" w:rsidP="00B74053">
            <w:pPr>
              <w:tabs>
                <w:tab w:val="left" w:pos="8130"/>
              </w:tabs>
              <w:spacing w:line="220" w:lineRule="exact"/>
              <w:ind w:right="-691"/>
              <w:rPr>
                <w:rFonts w:asciiTheme="majorHAnsi" w:hAnsiTheme="majorHAnsi"/>
                <w:b/>
                <w:sz w:val="20"/>
                <w:szCs w:val="24"/>
              </w:rPr>
            </w:pPr>
            <w:r w:rsidRPr="000C7667">
              <w:rPr>
                <w:rFonts w:asciiTheme="majorHAnsi" w:hAnsiTheme="majorHAnsi"/>
                <w:b/>
                <w:sz w:val="20"/>
                <w:szCs w:val="24"/>
              </w:rPr>
              <w:t xml:space="preserve">  </w:t>
            </w:r>
          </w:p>
          <w:p w:rsidR="00B74053" w:rsidRPr="000C7667" w:rsidRDefault="00B74053" w:rsidP="00731C29">
            <w:pPr>
              <w:tabs>
                <w:tab w:val="left" w:pos="8130"/>
              </w:tabs>
              <w:spacing w:line="240" w:lineRule="exact"/>
              <w:ind w:right="-691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M</w:t>
            </w:r>
            <w:r w:rsidRPr="000C7667">
              <w:rPr>
                <w:rFonts w:asciiTheme="majorHAnsi" w:hAnsiTheme="majorHAnsi"/>
                <w:sz w:val="20"/>
                <w:szCs w:val="24"/>
                <w:vertAlign w:val="subscript"/>
              </w:rPr>
              <w:t>1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 xml:space="preserve"> =Mass in ‘g’ of Prallethrin standard in working</w:t>
            </w:r>
            <w:r w:rsidRPr="000C7667">
              <w:rPr>
                <w:rFonts w:asciiTheme="majorHAnsi" w:hAnsiTheme="majorHAnsi"/>
                <w:sz w:val="20"/>
                <w:szCs w:val="24"/>
              </w:rPr>
              <w:br/>
              <w:t xml:space="preserve">          standard of Prallethrin and Piperonyl butoxide</w:t>
            </w:r>
          </w:p>
          <w:p w:rsidR="00B74053" w:rsidRPr="000C7667" w:rsidRDefault="00B74053" w:rsidP="00731C29">
            <w:pPr>
              <w:tabs>
                <w:tab w:val="left" w:pos="8130"/>
              </w:tabs>
              <w:spacing w:line="240" w:lineRule="exact"/>
              <w:ind w:right="-691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M</w:t>
            </w:r>
            <w:r w:rsidRPr="000C7667">
              <w:rPr>
                <w:rFonts w:asciiTheme="majorHAnsi" w:hAnsiTheme="majorHAnsi"/>
                <w:sz w:val="20"/>
                <w:szCs w:val="24"/>
                <w:vertAlign w:val="subscript"/>
              </w:rPr>
              <w:t xml:space="preserve">2 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>=</w:t>
            </w:r>
            <w:r w:rsidRPr="000C7667">
              <w:rPr>
                <w:rFonts w:asciiTheme="majorHAnsi" w:hAnsiTheme="majorHAnsi"/>
                <w:sz w:val="20"/>
                <w:szCs w:val="24"/>
                <w:vertAlign w:val="subscript"/>
              </w:rPr>
              <w:t xml:space="preserve"> 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 xml:space="preserve">Mass in ‘g’ of sample taken for test           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ab/>
            </w:r>
            <w:r w:rsidRPr="000C7667">
              <w:rPr>
                <w:rFonts w:asciiTheme="majorHAnsi" w:hAnsiTheme="majorHAnsi"/>
                <w:sz w:val="20"/>
                <w:szCs w:val="24"/>
              </w:rPr>
              <w:tab/>
            </w:r>
          </w:p>
          <w:p w:rsidR="00B74053" w:rsidRPr="000C7667" w:rsidRDefault="00B74053" w:rsidP="00731C29">
            <w:pPr>
              <w:spacing w:line="240" w:lineRule="exact"/>
              <w:ind w:right="-691"/>
              <w:rPr>
                <w:rFonts w:asciiTheme="majorHAnsi" w:hAnsiTheme="majorHAnsi"/>
                <w:b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</w:t>
            </w:r>
            <w:r w:rsidRPr="000C7667">
              <w:rPr>
                <w:rFonts w:asciiTheme="majorHAnsi" w:hAnsiTheme="majorHAnsi"/>
                <w:sz w:val="20"/>
                <w:szCs w:val="24"/>
                <w:vertAlign w:val="subscript"/>
              </w:rPr>
              <w:t>1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 xml:space="preserve"> = Peak area of Prallethrin in the sample solution </w:t>
            </w:r>
          </w:p>
          <w:p w:rsidR="00B74053" w:rsidRPr="000C7667" w:rsidRDefault="00B74053" w:rsidP="00731C29">
            <w:pPr>
              <w:spacing w:line="240" w:lineRule="exact"/>
              <w:ind w:right="-691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</w:t>
            </w:r>
            <w:r w:rsidRPr="000C7667">
              <w:rPr>
                <w:rFonts w:asciiTheme="majorHAnsi" w:hAnsiTheme="majorHAnsi"/>
                <w:sz w:val="20"/>
                <w:szCs w:val="24"/>
                <w:vertAlign w:val="subscript"/>
              </w:rPr>
              <w:t>2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 xml:space="preserve"> = Peak area of IS in sample solution</w:t>
            </w:r>
          </w:p>
          <w:p w:rsidR="00B74053" w:rsidRPr="000C7667" w:rsidRDefault="00B74053" w:rsidP="00731C29">
            <w:pPr>
              <w:spacing w:line="240" w:lineRule="exact"/>
              <w:ind w:right="-691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A3= Peak area of Prallethrin in the standard solution</w:t>
            </w:r>
          </w:p>
          <w:p w:rsidR="00B74053" w:rsidRPr="000C7667" w:rsidRDefault="00B74053" w:rsidP="00731C29">
            <w:pPr>
              <w:spacing w:line="240" w:lineRule="exact"/>
              <w:ind w:right="-691"/>
              <w:rPr>
                <w:rFonts w:asciiTheme="majorHAnsi" w:hAnsiTheme="majorHAnsi"/>
                <w:b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A4= Peak area of IS in the working standard solution</w:t>
            </w:r>
          </w:p>
          <w:p w:rsidR="00B74053" w:rsidRPr="000C7667" w:rsidRDefault="00B74053" w:rsidP="00731C29">
            <w:pPr>
              <w:spacing w:line="240" w:lineRule="exact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P  = Percent purity of Prallethrin in the standard</w:t>
            </w:r>
          </w:p>
          <w:p w:rsidR="00B74053" w:rsidRPr="000C7667" w:rsidRDefault="00B74053" w:rsidP="00731C29">
            <w:pPr>
              <w:spacing w:line="240" w:lineRule="exact"/>
              <w:rPr>
                <w:rFonts w:asciiTheme="majorHAnsi" w:hAnsiTheme="majorHAnsi"/>
                <w:sz w:val="20"/>
                <w:szCs w:val="24"/>
              </w:rPr>
            </w:pPr>
          </w:p>
          <w:p w:rsidR="00B74053" w:rsidRPr="000C7667" w:rsidRDefault="00B74053" w:rsidP="00B74053">
            <w:pPr>
              <w:spacing w:line="240" w:lineRule="exact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0C7667" w:rsidTr="00B25444">
        <w:tc>
          <w:tcPr>
            <w:tcW w:w="5310" w:type="dxa"/>
          </w:tcPr>
          <w:p w:rsidR="000C7667" w:rsidRPr="000C7667" w:rsidRDefault="000C7667" w:rsidP="003E2700">
            <w:pPr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Piperonyl butoxide content % by mass ,   </w:t>
            </w:r>
          </w:p>
          <w:p w:rsidR="000C7667" w:rsidRPr="000C7667" w:rsidRDefault="000C7667" w:rsidP="003E2700">
            <w:pPr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            A1 X A4 X  M1</w:t>
            </w:r>
          </w:p>
          <w:p w:rsidR="000C7667" w:rsidRPr="000C7667" w:rsidRDefault="000C7667" w:rsidP="003E2700">
            <w:pPr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=         -------------------    X P</w:t>
            </w:r>
          </w:p>
          <w:p w:rsidR="000C7667" w:rsidRPr="000C7667" w:rsidRDefault="000C7667" w:rsidP="003E2700">
            <w:pPr>
              <w:ind w:right="-691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            A2 X A3 X  M2   </w:t>
            </w:r>
          </w:p>
          <w:p w:rsidR="000C7667" w:rsidRPr="000C7667" w:rsidRDefault="000C7667" w:rsidP="003E2700">
            <w:pPr>
              <w:ind w:right="-686"/>
              <w:jc w:val="both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                      </w:t>
            </w:r>
          </w:p>
        </w:tc>
        <w:tc>
          <w:tcPr>
            <w:tcW w:w="5130" w:type="dxa"/>
          </w:tcPr>
          <w:p w:rsidR="000C7667" w:rsidRPr="000C7667" w:rsidRDefault="000C7667" w:rsidP="003E2700">
            <w:pPr>
              <w:tabs>
                <w:tab w:val="left" w:pos="8130"/>
              </w:tabs>
              <w:ind w:right="109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Where,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702" w:right="115" w:hanging="540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 xml:space="preserve">M1 =Mass in ‘g’ of Piperonyl butoxide standard in </w:t>
            </w:r>
            <w:r w:rsidRPr="000C7667">
              <w:rPr>
                <w:rFonts w:asciiTheme="majorHAnsi" w:hAnsiTheme="majorHAnsi"/>
                <w:sz w:val="20"/>
                <w:szCs w:val="24"/>
              </w:rPr>
              <w:br/>
              <w:t>working standard of Prallethrin and Piperonyl butoxide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612" w:right="115" w:hanging="450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M2 = Mass in ‘g’ of sample taken for test</w:t>
            </w:r>
            <w:r w:rsidRPr="000C7667">
              <w:rPr>
                <w:rFonts w:asciiTheme="majorHAnsi" w:hAnsiTheme="majorHAnsi"/>
                <w:sz w:val="20"/>
                <w:szCs w:val="24"/>
              </w:rPr>
              <w:tab/>
            </w:r>
            <w:r w:rsidRPr="000C7667">
              <w:rPr>
                <w:rFonts w:asciiTheme="majorHAnsi" w:hAnsiTheme="majorHAnsi"/>
                <w:sz w:val="20"/>
                <w:szCs w:val="24"/>
              </w:rPr>
              <w:tab/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792" w:right="115" w:hanging="630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 xml:space="preserve">A1 = Peak area of Piperonyl butoxide in the sample solution 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612" w:right="115" w:hanging="450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A2 = Peak area of IS in sample solution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702" w:right="115" w:hanging="450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A3= Peak area of Piperonyl butoxide in the standard solution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612" w:right="115" w:hanging="450"/>
              <w:jc w:val="both"/>
              <w:rPr>
                <w:rFonts w:asciiTheme="majorHAnsi" w:hAnsiTheme="majorHAnsi"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A4= Peak area of IS in the working standard solution</w:t>
            </w:r>
          </w:p>
          <w:p w:rsidR="000C7667" w:rsidRPr="000C7667" w:rsidRDefault="000C7667" w:rsidP="003E2700">
            <w:pPr>
              <w:tabs>
                <w:tab w:val="left" w:pos="8130"/>
              </w:tabs>
              <w:ind w:left="612" w:right="115" w:hanging="450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r w:rsidRPr="000C7667">
              <w:rPr>
                <w:rFonts w:asciiTheme="majorHAnsi" w:hAnsiTheme="majorHAnsi"/>
                <w:sz w:val="20"/>
                <w:szCs w:val="24"/>
              </w:rPr>
              <w:t>P = Percent purity of Piperonyl butoxide  standard</w:t>
            </w:r>
          </w:p>
        </w:tc>
      </w:tr>
    </w:tbl>
    <w:p w:rsidR="00670E2A" w:rsidRPr="003C4B71" w:rsidRDefault="00670E2A" w:rsidP="003C4B71">
      <w:pPr>
        <w:spacing w:after="0" w:line="240" w:lineRule="auto"/>
        <w:ind w:right="-686"/>
        <w:jc w:val="both"/>
        <w:rPr>
          <w:rFonts w:asciiTheme="majorHAnsi" w:hAnsiTheme="majorHAnsi"/>
          <w:b/>
          <w:sz w:val="2"/>
          <w:szCs w:val="24"/>
        </w:rPr>
      </w:pPr>
    </w:p>
    <w:p w:rsidR="0078061F" w:rsidRPr="002A53F6" w:rsidRDefault="0078061F" w:rsidP="003C4B71">
      <w:pPr>
        <w:spacing w:after="0" w:line="240" w:lineRule="auto"/>
        <w:ind w:right="-686"/>
        <w:jc w:val="both"/>
        <w:rPr>
          <w:rFonts w:asciiTheme="majorHAnsi" w:hAnsiTheme="majorHAnsi"/>
          <w:b/>
          <w:sz w:val="28"/>
          <w:szCs w:val="24"/>
        </w:rPr>
      </w:pPr>
      <w:r w:rsidRPr="002A53F6">
        <w:rPr>
          <w:rFonts w:asciiTheme="majorHAnsi" w:hAnsiTheme="majorHAnsi"/>
          <w:b/>
          <w:sz w:val="28"/>
          <w:szCs w:val="24"/>
        </w:rPr>
        <w:t xml:space="preserve">Result: </w:t>
      </w: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3423"/>
        <w:gridCol w:w="2427"/>
        <w:gridCol w:w="990"/>
        <w:gridCol w:w="2520"/>
      </w:tblGrid>
      <w:tr w:rsidR="0078061F" w:rsidRPr="00290FCB" w:rsidTr="00B25444">
        <w:tc>
          <w:tcPr>
            <w:tcW w:w="1080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b/>
                <w:szCs w:val="24"/>
              </w:rPr>
              <w:t>Sl. No.</w:t>
            </w:r>
          </w:p>
        </w:tc>
        <w:tc>
          <w:tcPr>
            <w:tcW w:w="3423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b/>
                <w:szCs w:val="24"/>
              </w:rPr>
              <w:t>Name of test</w:t>
            </w:r>
          </w:p>
        </w:tc>
        <w:tc>
          <w:tcPr>
            <w:tcW w:w="2427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b/>
                <w:szCs w:val="24"/>
              </w:rPr>
              <w:t>Result</w:t>
            </w:r>
          </w:p>
        </w:tc>
        <w:tc>
          <w:tcPr>
            <w:tcW w:w="990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b/>
                <w:szCs w:val="24"/>
              </w:rPr>
              <w:t>Unit</w:t>
            </w:r>
          </w:p>
        </w:tc>
        <w:tc>
          <w:tcPr>
            <w:tcW w:w="2520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b/>
                <w:szCs w:val="24"/>
              </w:rPr>
              <w:t xml:space="preserve">Method of Analysis </w:t>
            </w:r>
          </w:p>
        </w:tc>
      </w:tr>
      <w:tr w:rsidR="0078061F" w:rsidRPr="00290FCB" w:rsidTr="00B25444">
        <w:tc>
          <w:tcPr>
            <w:tcW w:w="1080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1.</w:t>
            </w:r>
          </w:p>
        </w:tc>
        <w:tc>
          <w:tcPr>
            <w:tcW w:w="3423" w:type="dxa"/>
            <w:vAlign w:val="center"/>
          </w:tcPr>
          <w:p w:rsidR="0078061F" w:rsidRPr="000C7667" w:rsidRDefault="00043D90" w:rsidP="003C4B71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Prallethrin</w:t>
            </w:r>
            <w:r w:rsidR="00B10C7F" w:rsidRPr="000C7667">
              <w:rPr>
                <w:rFonts w:asciiTheme="majorHAnsi" w:hAnsiTheme="majorHAnsi"/>
                <w:szCs w:val="24"/>
              </w:rPr>
              <w:t xml:space="preserve"> Content</w:t>
            </w:r>
          </w:p>
        </w:tc>
        <w:tc>
          <w:tcPr>
            <w:tcW w:w="2427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:rsidR="0078061F" w:rsidRPr="000C7667" w:rsidRDefault="0078061F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%</w:t>
            </w:r>
          </w:p>
        </w:tc>
        <w:tc>
          <w:tcPr>
            <w:tcW w:w="2520" w:type="dxa"/>
          </w:tcPr>
          <w:p w:rsidR="0078061F" w:rsidRPr="000C7667" w:rsidRDefault="00D14949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Customer Method</w:t>
            </w:r>
          </w:p>
        </w:tc>
      </w:tr>
      <w:tr w:rsidR="00043D90" w:rsidRPr="00290FCB" w:rsidTr="00B25444">
        <w:tc>
          <w:tcPr>
            <w:tcW w:w="1080" w:type="dxa"/>
          </w:tcPr>
          <w:p w:rsidR="00043D90" w:rsidRPr="000C7667" w:rsidRDefault="00043D90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2.</w:t>
            </w:r>
          </w:p>
        </w:tc>
        <w:tc>
          <w:tcPr>
            <w:tcW w:w="3423" w:type="dxa"/>
            <w:vAlign w:val="center"/>
          </w:tcPr>
          <w:p w:rsidR="00043D90" w:rsidRPr="000C7667" w:rsidRDefault="00B10C7F" w:rsidP="003C4B71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Piperonyl butoxide Content</w:t>
            </w:r>
          </w:p>
        </w:tc>
        <w:tc>
          <w:tcPr>
            <w:tcW w:w="2427" w:type="dxa"/>
          </w:tcPr>
          <w:p w:rsidR="00043D90" w:rsidRPr="000C7667" w:rsidRDefault="00043D90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</w:p>
        </w:tc>
        <w:tc>
          <w:tcPr>
            <w:tcW w:w="990" w:type="dxa"/>
          </w:tcPr>
          <w:p w:rsidR="00043D90" w:rsidRPr="000C7667" w:rsidRDefault="00B10C7F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%</w:t>
            </w:r>
          </w:p>
        </w:tc>
        <w:tc>
          <w:tcPr>
            <w:tcW w:w="2520" w:type="dxa"/>
          </w:tcPr>
          <w:p w:rsidR="00043D90" w:rsidRPr="000C7667" w:rsidRDefault="00D14949" w:rsidP="003C4B71">
            <w:pPr>
              <w:spacing w:after="0" w:line="360" w:lineRule="auto"/>
              <w:jc w:val="center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Customer Method</w:t>
            </w:r>
          </w:p>
        </w:tc>
      </w:tr>
      <w:tr w:rsidR="0078061F" w:rsidRPr="00290FCB" w:rsidTr="00B25444">
        <w:trPr>
          <w:trHeight w:val="530"/>
        </w:trPr>
        <w:tc>
          <w:tcPr>
            <w:tcW w:w="10440" w:type="dxa"/>
            <w:gridSpan w:val="5"/>
          </w:tcPr>
          <w:p w:rsidR="0078061F" w:rsidRPr="00290FCB" w:rsidRDefault="0078061F" w:rsidP="003C4B7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290FCB">
              <w:rPr>
                <w:rFonts w:asciiTheme="majorHAnsi" w:hAnsiTheme="majorHAnsi"/>
                <w:sz w:val="24"/>
                <w:szCs w:val="24"/>
              </w:rPr>
              <w:t>Remark / Reference :</w:t>
            </w:r>
          </w:p>
          <w:p w:rsidR="00B10C7F" w:rsidRPr="00290FCB" w:rsidRDefault="00B10C7F" w:rsidP="003C4B71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2A53F6" w:rsidRDefault="002A53F6" w:rsidP="003C4B71">
      <w:pPr>
        <w:spacing w:after="0" w:line="240" w:lineRule="auto"/>
      </w:pPr>
    </w:p>
    <w:tbl>
      <w:tblPr>
        <w:tblW w:w="1044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1"/>
        <w:gridCol w:w="2160"/>
        <w:gridCol w:w="6099"/>
      </w:tblGrid>
      <w:tr w:rsidR="00E30ADE" w:rsidRPr="00290FCB" w:rsidTr="00B25444">
        <w:trPr>
          <w:trHeight w:val="377"/>
        </w:trPr>
        <w:tc>
          <w:tcPr>
            <w:tcW w:w="2181" w:type="dxa"/>
            <w:vMerge w:val="restart"/>
            <w:vAlign w:val="center"/>
          </w:tcPr>
          <w:p w:rsidR="00E30ADE" w:rsidRPr="000C7667" w:rsidRDefault="00E30ADE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Analyzed by</w:t>
            </w:r>
          </w:p>
        </w:tc>
        <w:tc>
          <w:tcPr>
            <w:tcW w:w="2160" w:type="dxa"/>
          </w:tcPr>
          <w:p w:rsidR="00E30ADE" w:rsidRPr="000C7667" w:rsidRDefault="00E30ADE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Name </w:t>
            </w:r>
          </w:p>
        </w:tc>
        <w:tc>
          <w:tcPr>
            <w:tcW w:w="6099" w:type="dxa"/>
          </w:tcPr>
          <w:p w:rsidR="00E30ADE" w:rsidRPr="00290FCB" w:rsidRDefault="00E30ADE" w:rsidP="002A53F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30ADE" w:rsidRPr="00290FCB" w:rsidTr="00B25444">
        <w:trPr>
          <w:trHeight w:val="350"/>
        </w:trPr>
        <w:tc>
          <w:tcPr>
            <w:tcW w:w="2181" w:type="dxa"/>
            <w:vMerge/>
            <w:vAlign w:val="center"/>
          </w:tcPr>
          <w:p w:rsidR="00E30ADE" w:rsidRPr="000C7667" w:rsidRDefault="00E30ADE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</w:p>
        </w:tc>
        <w:tc>
          <w:tcPr>
            <w:tcW w:w="2160" w:type="dxa"/>
          </w:tcPr>
          <w:p w:rsidR="00E30ADE" w:rsidRPr="000C7667" w:rsidRDefault="00E30ADE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Dated signature</w:t>
            </w:r>
          </w:p>
        </w:tc>
        <w:tc>
          <w:tcPr>
            <w:tcW w:w="6099" w:type="dxa"/>
          </w:tcPr>
          <w:p w:rsidR="00E30ADE" w:rsidRPr="00290FCB" w:rsidRDefault="00E30ADE" w:rsidP="002A53F6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061F" w:rsidRPr="00290FCB" w:rsidTr="00B25444">
        <w:tc>
          <w:tcPr>
            <w:tcW w:w="2181" w:type="dxa"/>
            <w:vMerge w:val="restart"/>
            <w:vAlign w:val="center"/>
          </w:tcPr>
          <w:p w:rsidR="0078061F" w:rsidRPr="000C7667" w:rsidRDefault="0078061F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Checked by</w:t>
            </w:r>
          </w:p>
        </w:tc>
        <w:tc>
          <w:tcPr>
            <w:tcW w:w="2160" w:type="dxa"/>
          </w:tcPr>
          <w:p w:rsidR="0078061F" w:rsidRPr="000C7667" w:rsidRDefault="0078061F" w:rsidP="002A53F6">
            <w:pPr>
              <w:spacing w:after="0" w:line="360" w:lineRule="auto"/>
              <w:rPr>
                <w:rFonts w:asciiTheme="majorHAnsi" w:hAnsiTheme="majorHAnsi"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 xml:space="preserve">Name </w:t>
            </w:r>
          </w:p>
        </w:tc>
        <w:tc>
          <w:tcPr>
            <w:tcW w:w="6099" w:type="dxa"/>
          </w:tcPr>
          <w:p w:rsidR="0078061F" w:rsidRPr="00290FCB" w:rsidRDefault="0078061F" w:rsidP="002A53F6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78061F" w:rsidRPr="00290FCB" w:rsidTr="00B25444">
        <w:tc>
          <w:tcPr>
            <w:tcW w:w="2181" w:type="dxa"/>
            <w:vMerge/>
          </w:tcPr>
          <w:p w:rsidR="0078061F" w:rsidRPr="000C7667" w:rsidRDefault="0078061F" w:rsidP="002A53F6">
            <w:pPr>
              <w:spacing w:after="0" w:line="360" w:lineRule="auto"/>
              <w:jc w:val="center"/>
              <w:rPr>
                <w:rFonts w:asciiTheme="majorHAnsi" w:hAnsiTheme="majorHAnsi"/>
                <w:b/>
                <w:szCs w:val="24"/>
              </w:rPr>
            </w:pPr>
          </w:p>
        </w:tc>
        <w:tc>
          <w:tcPr>
            <w:tcW w:w="2160" w:type="dxa"/>
          </w:tcPr>
          <w:p w:rsidR="0078061F" w:rsidRPr="000C7667" w:rsidRDefault="0078061F" w:rsidP="002A53F6">
            <w:pPr>
              <w:spacing w:after="0" w:line="360" w:lineRule="auto"/>
              <w:rPr>
                <w:rFonts w:asciiTheme="majorHAnsi" w:hAnsiTheme="majorHAnsi"/>
                <w:b/>
                <w:szCs w:val="24"/>
              </w:rPr>
            </w:pPr>
            <w:r w:rsidRPr="000C7667">
              <w:rPr>
                <w:rFonts w:asciiTheme="majorHAnsi" w:hAnsiTheme="majorHAnsi"/>
                <w:szCs w:val="24"/>
              </w:rPr>
              <w:t>Dated signature</w:t>
            </w:r>
          </w:p>
        </w:tc>
        <w:tc>
          <w:tcPr>
            <w:tcW w:w="6099" w:type="dxa"/>
          </w:tcPr>
          <w:p w:rsidR="0078061F" w:rsidRPr="00290FCB" w:rsidRDefault="0078061F" w:rsidP="002A53F6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E7796C" w:rsidRPr="003C4B71" w:rsidRDefault="00E7796C" w:rsidP="003C4B71">
      <w:pPr>
        <w:spacing w:after="0" w:line="240" w:lineRule="auto"/>
        <w:rPr>
          <w:rFonts w:asciiTheme="majorHAnsi" w:hAnsiTheme="majorHAnsi"/>
          <w:sz w:val="2"/>
          <w:szCs w:val="24"/>
        </w:rPr>
      </w:pPr>
    </w:p>
    <w:sectPr w:rsidR="00E7796C" w:rsidRPr="003C4B71" w:rsidSect="00EA1A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BD7" w:rsidRDefault="00666BD7" w:rsidP="006152C7">
      <w:pPr>
        <w:spacing w:after="0" w:line="240" w:lineRule="auto"/>
      </w:pPr>
      <w:r>
        <w:separator/>
      </w:r>
    </w:p>
  </w:endnote>
  <w:endnote w:type="continuationSeparator" w:id="0">
    <w:p w:rsidR="00666BD7" w:rsidRDefault="00666BD7" w:rsidP="0061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AB" w:rsidRPr="00EA1AAB" w:rsidRDefault="00EA1AAB" w:rsidP="00EA1AAB">
    <w:pPr>
      <w:spacing w:after="0" w:line="240" w:lineRule="auto"/>
      <w:rPr>
        <w:sz w:val="12"/>
      </w:rPr>
    </w:pPr>
  </w:p>
  <w:tbl>
    <w:tblPr>
      <w:tblW w:w="10440" w:type="dxa"/>
      <w:tblInd w:w="-1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90"/>
      <w:gridCol w:w="270"/>
      <w:gridCol w:w="1350"/>
      <w:gridCol w:w="1800"/>
      <w:gridCol w:w="270"/>
      <w:gridCol w:w="1350"/>
      <w:gridCol w:w="1170"/>
      <w:gridCol w:w="270"/>
      <w:gridCol w:w="2070"/>
    </w:tblGrid>
    <w:tr w:rsidR="006152C7" w:rsidRPr="008F71DD" w:rsidTr="00F86B9C">
      <w:trPr>
        <w:cantSplit/>
        <w:trHeight w:val="215"/>
      </w:trPr>
      <w:tc>
        <w:tcPr>
          <w:tcW w:w="10440" w:type="dxa"/>
          <w:gridSpan w:val="9"/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 xml:space="preserve">Name of the Laboratory :           </w:t>
          </w:r>
          <w:r w:rsidRPr="008F71DD">
            <w:rPr>
              <w:rFonts w:asciiTheme="majorHAnsi" w:hAnsiTheme="majorHAnsi"/>
              <w:b/>
            </w:rPr>
            <w:t>Pesticide Formulation &amp; Residue Analytical Centre, PMD, NIPHM, Hyderabad</w:t>
          </w:r>
        </w:p>
      </w:tc>
    </w:tr>
    <w:tr w:rsidR="006152C7" w:rsidRPr="008F71DD" w:rsidTr="000C7667">
      <w:trPr>
        <w:cantSplit/>
        <w:trHeight w:val="272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Document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135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FC-PF-</w:t>
          </w:r>
          <w:r w:rsidR="00D16245">
            <w:rPr>
              <w:rFonts w:asciiTheme="majorHAnsi" w:hAnsiTheme="majorHAnsi"/>
            </w:rPr>
            <w:t>242</w:t>
          </w:r>
        </w:p>
      </w:tc>
      <w:tc>
        <w:tcPr>
          <w:tcW w:w="180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Document Name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4860" w:type="dxa"/>
          <w:gridSpan w:val="4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 xml:space="preserve">Flow </w:t>
          </w:r>
          <w:r w:rsidR="00D16245" w:rsidRPr="008F71DD">
            <w:rPr>
              <w:rFonts w:asciiTheme="majorHAnsi" w:hAnsiTheme="majorHAnsi"/>
            </w:rPr>
            <w:t xml:space="preserve">Chart  </w:t>
          </w:r>
          <w:r w:rsidRPr="008F71DD">
            <w:rPr>
              <w:rFonts w:asciiTheme="majorHAnsi" w:hAnsiTheme="majorHAnsi"/>
            </w:rPr>
            <w:t xml:space="preserve">for analysis  of  </w:t>
          </w:r>
          <w:r w:rsidR="0035567B" w:rsidRPr="008F71DD">
            <w:rPr>
              <w:rFonts w:asciiTheme="majorHAnsi" w:hAnsiTheme="majorHAnsi"/>
            </w:rPr>
            <w:t>Prallethrin and Piperonyl Butoxide content in mosquito rep</w:t>
          </w:r>
          <w:r w:rsidR="00D16245">
            <w:rPr>
              <w:rFonts w:asciiTheme="majorHAnsi" w:hAnsiTheme="majorHAnsi"/>
            </w:rPr>
            <w:t>e</w:t>
          </w:r>
          <w:r w:rsidR="0035567B" w:rsidRPr="008F71DD">
            <w:rPr>
              <w:rFonts w:asciiTheme="majorHAnsi" w:hAnsiTheme="majorHAnsi"/>
            </w:rPr>
            <w:t>llent mats</w:t>
          </w:r>
        </w:p>
      </w:tc>
    </w:tr>
    <w:tr w:rsidR="006152C7" w:rsidRPr="008F71DD" w:rsidTr="000C7667">
      <w:trPr>
        <w:cantSplit/>
        <w:trHeight w:val="355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Revision No.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31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00</w:t>
          </w:r>
        </w:p>
      </w:tc>
      <w:tc>
        <w:tcPr>
          <w:tcW w:w="2790" w:type="dxa"/>
          <w:gridSpan w:val="3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Issue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20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D16245" w:rsidP="00EA1AAB">
          <w:pPr>
            <w:pStyle w:val="CommentTex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01/06/2013</w:t>
          </w:r>
        </w:p>
      </w:tc>
    </w:tr>
    <w:tr w:rsidR="006152C7" w:rsidRPr="008F71DD" w:rsidTr="000C7667">
      <w:trPr>
        <w:cantSplit/>
        <w:trHeight w:val="272"/>
      </w:trPr>
      <w:tc>
        <w:tcPr>
          <w:tcW w:w="1890" w:type="dxa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3150" w:type="dxa"/>
          <w:gridSpan w:val="2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D16245" w:rsidP="00EA1AAB">
          <w:pPr>
            <w:pStyle w:val="CommentTex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--</w:t>
          </w:r>
        </w:p>
      </w:tc>
      <w:tc>
        <w:tcPr>
          <w:tcW w:w="2790" w:type="dxa"/>
          <w:gridSpan w:val="3"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Next Revision Date</w:t>
          </w:r>
        </w:p>
      </w:tc>
      <w:tc>
        <w:tcPr>
          <w:tcW w:w="27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152C7" w:rsidRPr="008F71DD" w:rsidRDefault="006152C7" w:rsidP="00EA1AAB">
          <w:pPr>
            <w:pStyle w:val="CommentText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:</w:t>
          </w:r>
        </w:p>
      </w:tc>
      <w:tc>
        <w:tcPr>
          <w:tcW w:w="2070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6152C7" w:rsidRPr="008F71DD" w:rsidRDefault="00D16245" w:rsidP="00EA1AAB">
          <w:pPr>
            <w:pStyle w:val="CommentText"/>
            <w:rPr>
              <w:rFonts w:asciiTheme="majorHAnsi" w:hAnsiTheme="majorHAnsi"/>
            </w:rPr>
          </w:pPr>
          <w:r>
            <w:rPr>
              <w:rFonts w:asciiTheme="majorHAnsi" w:hAnsiTheme="majorHAnsi"/>
            </w:rPr>
            <w:t>01/06/2015</w:t>
          </w:r>
        </w:p>
      </w:tc>
    </w:tr>
    <w:tr w:rsidR="0035567B" w:rsidRPr="008F71DD" w:rsidTr="000C7667">
      <w:trPr>
        <w:cantSplit/>
        <w:trHeight w:val="122"/>
      </w:trPr>
      <w:tc>
        <w:tcPr>
          <w:tcW w:w="351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Prepared  By</w:t>
          </w:r>
        </w:p>
      </w:tc>
      <w:tc>
        <w:tcPr>
          <w:tcW w:w="342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Checked By</w:t>
          </w:r>
        </w:p>
      </w:tc>
      <w:tc>
        <w:tcPr>
          <w:tcW w:w="351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Approved &amp;</w:t>
          </w:r>
          <w:r w:rsidR="00EA1AAB">
            <w:rPr>
              <w:rFonts w:asciiTheme="majorHAnsi" w:hAnsiTheme="majorHAnsi"/>
            </w:rPr>
            <w:t xml:space="preserve"> </w:t>
          </w:r>
          <w:r w:rsidRPr="008F71DD">
            <w:rPr>
              <w:rFonts w:asciiTheme="majorHAnsi" w:hAnsiTheme="majorHAnsi"/>
            </w:rPr>
            <w:t>Issued By</w:t>
          </w:r>
        </w:p>
      </w:tc>
    </w:tr>
    <w:tr w:rsidR="0035567B" w:rsidRPr="008F71DD" w:rsidTr="000C7667">
      <w:trPr>
        <w:cantSplit/>
        <w:trHeight w:val="782"/>
      </w:trPr>
      <w:tc>
        <w:tcPr>
          <w:tcW w:w="351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BB2621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Ms. T</w:t>
          </w:r>
          <w:r w:rsidR="0035567B" w:rsidRPr="008F71DD">
            <w:rPr>
              <w:rFonts w:asciiTheme="majorHAnsi" w:hAnsiTheme="majorHAnsi"/>
            </w:rPr>
            <w:t xml:space="preserve">. </w:t>
          </w:r>
          <w:r w:rsidRPr="008F71DD">
            <w:rPr>
              <w:rFonts w:asciiTheme="majorHAnsi" w:hAnsiTheme="majorHAnsi"/>
            </w:rPr>
            <w:t>Sr</w:t>
          </w:r>
          <w:r w:rsidR="003C4B71">
            <w:rPr>
              <w:rFonts w:asciiTheme="majorHAnsi" w:hAnsiTheme="majorHAnsi"/>
            </w:rPr>
            <w:t>ee</w:t>
          </w:r>
          <w:r w:rsidRPr="008F71DD">
            <w:rPr>
              <w:rFonts w:asciiTheme="majorHAnsi" w:hAnsiTheme="majorHAnsi"/>
            </w:rPr>
            <w:t>d</w:t>
          </w:r>
          <w:r w:rsidR="0035567B" w:rsidRPr="008F71DD">
            <w:rPr>
              <w:rFonts w:asciiTheme="majorHAnsi" w:hAnsiTheme="majorHAnsi"/>
            </w:rPr>
            <w:t>evi</w:t>
          </w: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(Deputy Technical Manager)</w:t>
          </w:r>
        </w:p>
      </w:tc>
      <w:tc>
        <w:tcPr>
          <w:tcW w:w="342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Mr. C.V. Rao</w:t>
          </w: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(Technical Manager)</w:t>
          </w:r>
        </w:p>
      </w:tc>
      <w:tc>
        <w:tcPr>
          <w:tcW w:w="3510" w:type="dxa"/>
          <w:gridSpan w:val="3"/>
          <w:vAlign w:val="center"/>
        </w:tcPr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Dr</w:t>
          </w:r>
          <w:r w:rsidR="00D16245">
            <w:rPr>
              <w:rFonts w:asciiTheme="majorHAnsi" w:hAnsiTheme="majorHAnsi"/>
            </w:rPr>
            <w:t>.</w:t>
          </w:r>
          <w:r w:rsidRPr="008F71DD">
            <w:rPr>
              <w:rFonts w:asciiTheme="majorHAnsi" w:hAnsiTheme="majorHAnsi"/>
            </w:rPr>
            <w:t xml:space="preserve"> Abhay Ekbote</w:t>
          </w:r>
        </w:p>
        <w:p w:rsidR="0035567B" w:rsidRPr="008F71DD" w:rsidRDefault="0035567B" w:rsidP="00EA1AAB">
          <w:pPr>
            <w:pStyle w:val="CommentText"/>
            <w:jc w:val="center"/>
            <w:rPr>
              <w:rFonts w:asciiTheme="majorHAnsi" w:hAnsiTheme="majorHAnsi"/>
            </w:rPr>
          </w:pPr>
          <w:r w:rsidRPr="008F71DD">
            <w:rPr>
              <w:rFonts w:asciiTheme="majorHAnsi" w:hAnsiTheme="majorHAnsi"/>
            </w:rPr>
            <w:t>(</w:t>
          </w:r>
          <w:r w:rsidR="00D16245">
            <w:rPr>
              <w:rFonts w:asciiTheme="majorHAnsi" w:hAnsiTheme="majorHAnsi"/>
            </w:rPr>
            <w:t xml:space="preserve">Director –PM &amp; </w:t>
          </w:r>
          <w:r w:rsidRPr="008F71DD">
            <w:rPr>
              <w:rFonts w:asciiTheme="majorHAnsi" w:hAnsiTheme="majorHAnsi"/>
            </w:rPr>
            <w:t>Quality Manager)</w:t>
          </w:r>
        </w:p>
      </w:tc>
    </w:tr>
  </w:tbl>
  <w:p w:rsidR="006152C7" w:rsidRPr="00EA1AAB" w:rsidRDefault="006152C7" w:rsidP="00EA1AAB">
    <w:pPr>
      <w:pStyle w:val="Footer"/>
      <w:rPr>
        <w:rFonts w:asciiTheme="majorHAnsi" w:hAnsiTheme="majorHAnsi"/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BD7" w:rsidRDefault="00666BD7" w:rsidP="006152C7">
      <w:pPr>
        <w:spacing w:after="0" w:line="240" w:lineRule="auto"/>
      </w:pPr>
      <w:r>
        <w:separator/>
      </w:r>
    </w:p>
  </w:footnote>
  <w:footnote w:type="continuationSeparator" w:id="0">
    <w:p w:rsidR="00666BD7" w:rsidRDefault="00666BD7" w:rsidP="00615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C7" w:rsidRPr="00510CBB" w:rsidRDefault="006152C7" w:rsidP="000C7667">
    <w:pPr>
      <w:spacing w:after="0" w:line="240" w:lineRule="auto"/>
      <w:ind w:left="-270" w:right="-1080"/>
      <w:rPr>
        <w:rFonts w:asciiTheme="majorHAnsi" w:hAnsiTheme="majorHAnsi"/>
        <w:b/>
        <w:sz w:val="24"/>
        <w:szCs w:val="24"/>
      </w:rPr>
    </w:pPr>
    <w:r w:rsidRPr="00510CBB">
      <w:rPr>
        <w:rFonts w:asciiTheme="majorHAnsi" w:hAnsiTheme="majorHAnsi"/>
      </w:rPr>
      <w:t xml:space="preserve">Page No. </w:t>
    </w:r>
    <w:r w:rsidR="00A56C1C" w:rsidRPr="00510CBB">
      <w:rPr>
        <w:rStyle w:val="PageNumber"/>
        <w:rFonts w:asciiTheme="majorHAnsi" w:hAnsiTheme="majorHAnsi"/>
      </w:rPr>
      <w:fldChar w:fldCharType="begin"/>
    </w:r>
    <w:r w:rsidRPr="00510CBB">
      <w:rPr>
        <w:rStyle w:val="PageNumber"/>
        <w:rFonts w:asciiTheme="majorHAnsi" w:hAnsiTheme="majorHAnsi"/>
      </w:rPr>
      <w:instrText xml:space="preserve"> PAGE </w:instrText>
    </w:r>
    <w:r w:rsidR="00A56C1C" w:rsidRPr="00510CBB">
      <w:rPr>
        <w:rStyle w:val="PageNumber"/>
        <w:rFonts w:asciiTheme="majorHAnsi" w:hAnsiTheme="majorHAnsi"/>
      </w:rPr>
      <w:fldChar w:fldCharType="separate"/>
    </w:r>
    <w:r w:rsidR="00666BD7">
      <w:rPr>
        <w:rStyle w:val="PageNumber"/>
        <w:rFonts w:asciiTheme="majorHAnsi" w:hAnsiTheme="majorHAnsi"/>
        <w:noProof/>
      </w:rPr>
      <w:t>1</w:t>
    </w:r>
    <w:r w:rsidR="00A56C1C" w:rsidRPr="00510CBB">
      <w:rPr>
        <w:rStyle w:val="PageNumber"/>
        <w:rFonts w:asciiTheme="majorHAnsi" w:hAnsiTheme="majorHAnsi"/>
      </w:rPr>
      <w:fldChar w:fldCharType="end"/>
    </w:r>
    <w:r w:rsidRPr="00510CBB">
      <w:rPr>
        <w:rStyle w:val="PageNumber"/>
        <w:rFonts w:asciiTheme="majorHAnsi" w:hAnsiTheme="majorHAnsi"/>
      </w:rPr>
      <w:t>/</w:t>
    </w:r>
    <w:r w:rsidR="00A56C1C" w:rsidRPr="00510CBB">
      <w:rPr>
        <w:rStyle w:val="PageNumber"/>
        <w:rFonts w:asciiTheme="majorHAnsi" w:hAnsiTheme="majorHAnsi"/>
      </w:rPr>
      <w:fldChar w:fldCharType="begin"/>
    </w:r>
    <w:r w:rsidRPr="00510CBB">
      <w:rPr>
        <w:rStyle w:val="PageNumber"/>
        <w:rFonts w:asciiTheme="majorHAnsi" w:hAnsiTheme="majorHAnsi"/>
      </w:rPr>
      <w:instrText xml:space="preserve"> NUMPAGES </w:instrText>
    </w:r>
    <w:r w:rsidR="00A56C1C" w:rsidRPr="00510CBB">
      <w:rPr>
        <w:rStyle w:val="PageNumber"/>
        <w:rFonts w:asciiTheme="majorHAnsi" w:hAnsiTheme="majorHAnsi"/>
      </w:rPr>
      <w:fldChar w:fldCharType="separate"/>
    </w:r>
    <w:r w:rsidR="00666BD7">
      <w:rPr>
        <w:rStyle w:val="PageNumber"/>
        <w:rFonts w:asciiTheme="majorHAnsi" w:hAnsiTheme="majorHAnsi"/>
        <w:noProof/>
      </w:rPr>
      <w:t>1</w:t>
    </w:r>
    <w:r w:rsidR="00A56C1C" w:rsidRPr="00510CBB">
      <w:rPr>
        <w:rStyle w:val="PageNumber"/>
        <w:rFonts w:asciiTheme="majorHAnsi" w:hAnsiTheme="majorHAnsi"/>
      </w:rPr>
      <w:fldChar w:fldCharType="end"/>
    </w:r>
    <w:r w:rsidRPr="00510CBB">
      <w:rPr>
        <w:rFonts w:asciiTheme="majorHAnsi" w:hAnsiTheme="majorHAnsi"/>
        <w:b/>
        <w:sz w:val="24"/>
        <w:szCs w:val="24"/>
      </w:rPr>
      <w:t xml:space="preserve">     </w:t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</w:r>
    <w:r w:rsidRPr="00510CBB">
      <w:rPr>
        <w:rFonts w:asciiTheme="majorHAnsi" w:hAnsiTheme="majorHAnsi"/>
        <w:b/>
        <w:sz w:val="24"/>
        <w:szCs w:val="24"/>
      </w:rPr>
      <w:tab/>
      <w:t xml:space="preserve">      </w:t>
    </w:r>
    <w:r w:rsidRPr="00510CBB">
      <w:rPr>
        <w:rFonts w:asciiTheme="majorHAnsi" w:hAnsiTheme="majorHAnsi"/>
        <w:b/>
        <w:sz w:val="24"/>
        <w:szCs w:val="24"/>
      </w:rPr>
      <w:tab/>
      <w:t xml:space="preserve">    </w:t>
    </w:r>
    <w:r w:rsidRPr="00510CBB">
      <w:rPr>
        <w:rFonts w:asciiTheme="majorHAnsi" w:hAnsiTheme="majorHAnsi"/>
        <w:b/>
        <w:bdr w:val="single" w:sz="4" w:space="0" w:color="auto"/>
      </w:rPr>
      <w:t>FC-PF-</w:t>
    </w:r>
    <w:r w:rsidR="00D16245" w:rsidRPr="00510CBB">
      <w:rPr>
        <w:rFonts w:asciiTheme="majorHAnsi" w:hAnsiTheme="majorHAnsi"/>
        <w:b/>
        <w:bdr w:val="single" w:sz="4" w:space="0" w:color="auto"/>
      </w:rPr>
      <w:t>242</w:t>
    </w:r>
    <w:r w:rsidRPr="00510CBB">
      <w:rPr>
        <w:rFonts w:asciiTheme="majorHAnsi" w:hAnsiTheme="majorHAnsi"/>
        <w:b/>
        <w:bdr w:val="single" w:sz="4" w:space="0" w:color="auto"/>
      </w:rPr>
      <w:t xml:space="preserve"> </w:t>
    </w:r>
  </w:p>
  <w:p w:rsidR="006152C7" w:rsidRPr="00510CBB" w:rsidRDefault="006152C7" w:rsidP="000C7667">
    <w:pPr>
      <w:spacing w:after="0" w:line="240" w:lineRule="auto"/>
      <w:ind w:left="-270" w:right="-1080"/>
      <w:jc w:val="center"/>
      <w:rPr>
        <w:rFonts w:asciiTheme="majorHAnsi" w:hAnsiTheme="majorHAnsi"/>
        <w:b/>
        <w:sz w:val="32"/>
        <w:szCs w:val="32"/>
      </w:rPr>
    </w:pPr>
    <w:r w:rsidRPr="00510CBB">
      <w:rPr>
        <w:rFonts w:asciiTheme="majorHAnsi" w:hAnsiTheme="majorHAnsi"/>
        <w:b/>
        <w:sz w:val="32"/>
        <w:szCs w:val="32"/>
      </w:rPr>
      <w:t xml:space="preserve">PESTICIDE FORMULATION &amp; RESIDUE ANALYTICAL CENTRE </w:t>
    </w:r>
  </w:p>
  <w:p w:rsidR="006152C7" w:rsidRPr="00510CBB" w:rsidRDefault="006152C7" w:rsidP="000C7667">
    <w:pPr>
      <w:spacing w:after="0" w:line="240" w:lineRule="auto"/>
      <w:ind w:left="-270" w:right="-1080"/>
      <w:jc w:val="center"/>
      <w:rPr>
        <w:rFonts w:asciiTheme="majorHAnsi" w:hAnsiTheme="majorHAnsi"/>
        <w:b/>
        <w:sz w:val="32"/>
        <w:szCs w:val="32"/>
      </w:rPr>
    </w:pPr>
    <w:r w:rsidRPr="00510CBB">
      <w:rPr>
        <w:rFonts w:asciiTheme="majorHAnsi" w:hAnsiTheme="majorHAnsi"/>
        <w:b/>
        <w:sz w:val="32"/>
        <w:szCs w:val="32"/>
      </w:rPr>
      <w:t>PMD, NIPHM, HYDERABAD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9C" w:rsidRDefault="00F86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7"/>
    <w:rsid w:val="00034D7E"/>
    <w:rsid w:val="00043D90"/>
    <w:rsid w:val="000A1D80"/>
    <w:rsid w:val="000A46A5"/>
    <w:rsid w:val="000C7667"/>
    <w:rsid w:val="001B6684"/>
    <w:rsid w:val="00201CAB"/>
    <w:rsid w:val="00290FCB"/>
    <w:rsid w:val="002A53F6"/>
    <w:rsid w:val="002E022A"/>
    <w:rsid w:val="00310E18"/>
    <w:rsid w:val="00323549"/>
    <w:rsid w:val="0035567B"/>
    <w:rsid w:val="00393BBB"/>
    <w:rsid w:val="003A7D84"/>
    <w:rsid w:val="003C0A69"/>
    <w:rsid w:val="003C4B71"/>
    <w:rsid w:val="003E4238"/>
    <w:rsid w:val="00406D9F"/>
    <w:rsid w:val="00406F9E"/>
    <w:rsid w:val="004953A7"/>
    <w:rsid w:val="00510CBB"/>
    <w:rsid w:val="005306D3"/>
    <w:rsid w:val="00565DD2"/>
    <w:rsid w:val="00567AFF"/>
    <w:rsid w:val="0057703B"/>
    <w:rsid w:val="006152C7"/>
    <w:rsid w:val="00632F49"/>
    <w:rsid w:val="00654FD2"/>
    <w:rsid w:val="006607BE"/>
    <w:rsid w:val="00666BD7"/>
    <w:rsid w:val="00670E2A"/>
    <w:rsid w:val="00675731"/>
    <w:rsid w:val="006F3939"/>
    <w:rsid w:val="00731C29"/>
    <w:rsid w:val="0078061F"/>
    <w:rsid w:val="00792F3C"/>
    <w:rsid w:val="00813F39"/>
    <w:rsid w:val="0084054D"/>
    <w:rsid w:val="008853E3"/>
    <w:rsid w:val="008A3448"/>
    <w:rsid w:val="008F71DD"/>
    <w:rsid w:val="009204CF"/>
    <w:rsid w:val="009974D0"/>
    <w:rsid w:val="00A56C1C"/>
    <w:rsid w:val="00AA2267"/>
    <w:rsid w:val="00AC0AB6"/>
    <w:rsid w:val="00B10C7F"/>
    <w:rsid w:val="00B25444"/>
    <w:rsid w:val="00B627C0"/>
    <w:rsid w:val="00B74053"/>
    <w:rsid w:val="00B97445"/>
    <w:rsid w:val="00BB2621"/>
    <w:rsid w:val="00BE7FC9"/>
    <w:rsid w:val="00BF1A16"/>
    <w:rsid w:val="00C0151B"/>
    <w:rsid w:val="00C02A95"/>
    <w:rsid w:val="00CB162F"/>
    <w:rsid w:val="00D14949"/>
    <w:rsid w:val="00D16245"/>
    <w:rsid w:val="00D40F8F"/>
    <w:rsid w:val="00D414E2"/>
    <w:rsid w:val="00D73B40"/>
    <w:rsid w:val="00DC4362"/>
    <w:rsid w:val="00DD233C"/>
    <w:rsid w:val="00E30ADE"/>
    <w:rsid w:val="00E7796C"/>
    <w:rsid w:val="00EA1AAB"/>
    <w:rsid w:val="00EB3132"/>
    <w:rsid w:val="00EC53FF"/>
    <w:rsid w:val="00EE6306"/>
    <w:rsid w:val="00F52E49"/>
    <w:rsid w:val="00F8378B"/>
    <w:rsid w:val="00F86B9C"/>
    <w:rsid w:val="00FE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nhideWhenUsed/>
    <w:rsid w:val="006152C7"/>
  </w:style>
  <w:style w:type="paragraph" w:styleId="Header">
    <w:name w:val="header"/>
    <w:basedOn w:val="Normal"/>
    <w:link w:val="HeaderChar"/>
    <w:uiPriority w:val="99"/>
    <w:unhideWhenUsed/>
    <w:rsid w:val="0061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C7"/>
  </w:style>
  <w:style w:type="paragraph" w:styleId="Footer">
    <w:name w:val="footer"/>
    <w:basedOn w:val="Normal"/>
    <w:link w:val="FooterChar"/>
    <w:uiPriority w:val="99"/>
    <w:semiHidden/>
    <w:unhideWhenUsed/>
    <w:rsid w:val="0061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2C7"/>
  </w:style>
  <w:style w:type="paragraph" w:styleId="BalloonText">
    <w:name w:val="Balloon Text"/>
    <w:basedOn w:val="Normal"/>
    <w:link w:val="BalloonTextChar"/>
    <w:uiPriority w:val="99"/>
    <w:semiHidden/>
    <w:unhideWhenUsed/>
    <w:rsid w:val="006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C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52C7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nhideWhenUsed/>
    <w:rsid w:val="006152C7"/>
  </w:style>
  <w:style w:type="paragraph" w:styleId="Header">
    <w:name w:val="header"/>
    <w:basedOn w:val="Normal"/>
    <w:link w:val="HeaderChar"/>
    <w:uiPriority w:val="99"/>
    <w:unhideWhenUsed/>
    <w:rsid w:val="0061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2C7"/>
  </w:style>
  <w:style w:type="paragraph" w:styleId="Footer">
    <w:name w:val="footer"/>
    <w:basedOn w:val="Normal"/>
    <w:link w:val="FooterChar"/>
    <w:uiPriority w:val="99"/>
    <w:semiHidden/>
    <w:unhideWhenUsed/>
    <w:rsid w:val="00615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52C7"/>
  </w:style>
  <w:style w:type="paragraph" w:styleId="BalloonText">
    <w:name w:val="Balloon Text"/>
    <w:basedOn w:val="Normal"/>
    <w:link w:val="BalloonTextChar"/>
    <w:uiPriority w:val="99"/>
    <w:semiHidden/>
    <w:unhideWhenUsed/>
    <w:rsid w:val="00615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C7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152C7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152C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670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DBA</cp:lastModifiedBy>
  <cp:revision>2</cp:revision>
  <cp:lastPrinted>2015-03-28T08:44:00Z</cp:lastPrinted>
  <dcterms:created xsi:type="dcterms:W3CDTF">2015-04-06T11:57:00Z</dcterms:created>
  <dcterms:modified xsi:type="dcterms:W3CDTF">2015-04-06T11:57:00Z</dcterms:modified>
</cp:coreProperties>
</file>