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BA" w:rsidRPr="00ED3FD5" w:rsidRDefault="009223BA" w:rsidP="00137B18">
      <w:pPr>
        <w:spacing w:line="360" w:lineRule="auto"/>
        <w:ind w:left="-720" w:right="-540"/>
        <w:jc w:val="center"/>
        <w:rPr>
          <w:rFonts w:ascii="Arial Narrow" w:hAnsi="Arial Narrow"/>
          <w:b/>
          <w:sz w:val="32"/>
          <w:szCs w:val="26"/>
          <w:u w:val="single"/>
        </w:rPr>
      </w:pPr>
      <w:r w:rsidRPr="00ED3FD5">
        <w:rPr>
          <w:rFonts w:ascii="Arial Narrow" w:hAnsi="Arial Narrow"/>
          <w:b/>
          <w:sz w:val="32"/>
          <w:szCs w:val="26"/>
          <w:u w:val="single"/>
        </w:rPr>
        <w:t xml:space="preserve">Flow </w:t>
      </w:r>
      <w:r w:rsidR="00C357CE" w:rsidRPr="00ED3FD5">
        <w:rPr>
          <w:rFonts w:ascii="Arial Narrow" w:hAnsi="Arial Narrow"/>
          <w:b/>
          <w:sz w:val="32"/>
          <w:szCs w:val="26"/>
          <w:u w:val="single"/>
        </w:rPr>
        <w:t xml:space="preserve">Chart </w:t>
      </w:r>
      <w:r w:rsidR="00FC2264" w:rsidRPr="00ED3FD5">
        <w:rPr>
          <w:rFonts w:ascii="Arial Narrow" w:hAnsi="Arial Narrow"/>
          <w:b/>
          <w:sz w:val="32"/>
          <w:szCs w:val="26"/>
          <w:u w:val="single"/>
        </w:rPr>
        <w:t xml:space="preserve">for </w:t>
      </w:r>
      <w:r w:rsidR="00C357CE" w:rsidRPr="00ED3FD5">
        <w:rPr>
          <w:rFonts w:ascii="Arial Narrow" w:hAnsi="Arial Narrow"/>
          <w:b/>
          <w:sz w:val="32"/>
          <w:szCs w:val="26"/>
          <w:u w:val="single"/>
        </w:rPr>
        <w:t xml:space="preserve">Analysis </w:t>
      </w:r>
      <w:r w:rsidR="00FC2264" w:rsidRPr="00ED3FD5">
        <w:rPr>
          <w:rFonts w:ascii="Arial Narrow" w:hAnsi="Arial Narrow"/>
          <w:b/>
          <w:sz w:val="32"/>
          <w:szCs w:val="26"/>
          <w:u w:val="single"/>
        </w:rPr>
        <w:t>of Temephos</w:t>
      </w:r>
      <w:r w:rsidRPr="00ED3FD5">
        <w:rPr>
          <w:rFonts w:ascii="Arial Narrow" w:hAnsi="Arial Narrow"/>
          <w:b/>
          <w:sz w:val="32"/>
          <w:szCs w:val="26"/>
          <w:u w:val="single"/>
        </w:rPr>
        <w:t xml:space="preserve"> </w:t>
      </w:r>
      <w:r w:rsidR="00C357CE" w:rsidRPr="00ED3FD5">
        <w:rPr>
          <w:rFonts w:ascii="Arial Narrow" w:hAnsi="Arial Narrow"/>
          <w:b/>
          <w:sz w:val="32"/>
          <w:szCs w:val="26"/>
          <w:u w:val="single"/>
        </w:rPr>
        <w:t xml:space="preserve">Content </w:t>
      </w:r>
      <w:r w:rsidRPr="00ED3FD5">
        <w:rPr>
          <w:rFonts w:ascii="Arial Narrow" w:hAnsi="Arial Narrow"/>
          <w:b/>
          <w:sz w:val="32"/>
          <w:szCs w:val="26"/>
          <w:u w:val="single"/>
        </w:rPr>
        <w:t xml:space="preserve">in </w:t>
      </w:r>
      <w:r w:rsidR="00C357CE" w:rsidRPr="00ED3FD5">
        <w:rPr>
          <w:rFonts w:ascii="Arial Narrow" w:hAnsi="Arial Narrow"/>
          <w:b/>
          <w:sz w:val="32"/>
          <w:szCs w:val="26"/>
          <w:u w:val="single"/>
        </w:rPr>
        <w:t>Formulation Sample</w:t>
      </w:r>
      <w:bookmarkStart w:id="0" w:name="_GoBack"/>
      <w:bookmarkEnd w:id="0"/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387"/>
        <w:gridCol w:w="1552"/>
        <w:gridCol w:w="1552"/>
        <w:gridCol w:w="1149"/>
      </w:tblGrid>
      <w:tr w:rsidR="009223BA" w:rsidRPr="00ED3FD5" w:rsidTr="000443B4">
        <w:trPr>
          <w:gridBefore w:val="2"/>
          <w:wBefore w:w="6237" w:type="dxa"/>
        </w:trPr>
        <w:tc>
          <w:tcPr>
            <w:tcW w:w="1552" w:type="dxa"/>
          </w:tcPr>
          <w:p w:rsidR="009223BA" w:rsidRPr="00ED3FD5" w:rsidRDefault="009223BA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2701" w:type="dxa"/>
            <w:gridSpan w:val="2"/>
          </w:tcPr>
          <w:p w:rsidR="009223BA" w:rsidRPr="00ED3FD5" w:rsidRDefault="009223BA" w:rsidP="00137B18">
            <w:pPr>
              <w:spacing w:line="360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vAlign w:val="center"/>
          </w:tcPr>
          <w:p w:rsidR="00ED3FD5" w:rsidRPr="00ED3FD5" w:rsidRDefault="00ED3FD5" w:rsidP="001025D7">
            <w:pPr>
              <w:ind w:right="-1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S. No.</w:t>
            </w:r>
          </w:p>
        </w:tc>
        <w:tc>
          <w:tcPr>
            <w:tcW w:w="5387" w:type="dxa"/>
            <w:vAlign w:val="center"/>
          </w:tcPr>
          <w:p w:rsidR="00ED3FD5" w:rsidRPr="00ED3FD5" w:rsidRDefault="00ED3FD5" w:rsidP="001025D7">
            <w:pPr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1552" w:type="dxa"/>
          </w:tcPr>
          <w:p w:rsidR="00ED3FD5" w:rsidRPr="00ED3FD5" w:rsidRDefault="00ED3FD5" w:rsidP="001025D7">
            <w:pPr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Execution</w:t>
            </w:r>
          </w:p>
        </w:tc>
        <w:tc>
          <w:tcPr>
            <w:tcW w:w="1552" w:type="dxa"/>
          </w:tcPr>
          <w:p w:rsidR="00ED3FD5" w:rsidRPr="00ED3FD5" w:rsidRDefault="00ED3FD5" w:rsidP="00ED3FD5">
            <w:pPr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1025D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 xml:space="preserve">Executed by </w:t>
            </w:r>
          </w:p>
        </w:tc>
      </w:tr>
      <w:tr w:rsidR="00ED3FD5" w:rsidRPr="00ED3FD5" w:rsidTr="00ED3FD5">
        <w:trPr>
          <w:trHeight w:val="287"/>
        </w:trPr>
        <w:tc>
          <w:tcPr>
            <w:tcW w:w="850" w:type="dxa"/>
            <w:vAlign w:val="center"/>
          </w:tcPr>
          <w:p w:rsidR="00ED3FD5" w:rsidRPr="00ED3FD5" w:rsidRDefault="00ED3FD5" w:rsidP="00137B18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Sample No.</w:t>
            </w:r>
          </w:p>
        </w:tc>
        <w:tc>
          <w:tcPr>
            <w:tcW w:w="1552" w:type="dxa"/>
            <w:vAlign w:val="center"/>
          </w:tcPr>
          <w:p w:rsidR="00ED3FD5" w:rsidRPr="00ED3FD5" w:rsidRDefault="00ED3FD5" w:rsidP="00ED3FD5">
            <w:pPr>
              <w:spacing w:line="360" w:lineRule="auto"/>
              <w:ind w:right="-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R1</w:t>
            </w:r>
          </w:p>
        </w:tc>
        <w:tc>
          <w:tcPr>
            <w:tcW w:w="1552" w:type="dxa"/>
            <w:vAlign w:val="center"/>
          </w:tcPr>
          <w:p w:rsidR="00ED3FD5" w:rsidRPr="00ED3FD5" w:rsidRDefault="00ED3FD5" w:rsidP="00ED3FD5">
            <w:pPr>
              <w:spacing w:line="360" w:lineRule="auto"/>
              <w:ind w:right="-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R2</w:t>
            </w: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rPr>
          <w:trHeight w:val="332"/>
        </w:trPr>
        <w:tc>
          <w:tcPr>
            <w:tcW w:w="850" w:type="dxa"/>
            <w:vAlign w:val="center"/>
          </w:tcPr>
          <w:p w:rsidR="00ED3FD5" w:rsidRPr="00ED3FD5" w:rsidRDefault="00ED3FD5" w:rsidP="00137B18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Name of Sample</w:t>
            </w:r>
          </w:p>
        </w:tc>
        <w:tc>
          <w:tcPr>
            <w:tcW w:w="1552" w:type="dxa"/>
            <w:vAlign w:val="center"/>
          </w:tcPr>
          <w:p w:rsidR="00ED3FD5" w:rsidRPr="00ED3FD5" w:rsidRDefault="00ED3FD5" w:rsidP="00D2544D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ED3FD5" w:rsidRPr="00ED3FD5" w:rsidRDefault="00ED3FD5" w:rsidP="00D2544D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ED3FD5" w:rsidRPr="00ED3FD5" w:rsidRDefault="00ED3FD5" w:rsidP="00D2544D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rPr>
          <w:trHeight w:val="323"/>
        </w:trPr>
        <w:tc>
          <w:tcPr>
            <w:tcW w:w="850" w:type="dxa"/>
            <w:shd w:val="clear" w:color="auto" w:fill="auto"/>
          </w:tcPr>
          <w:p w:rsidR="00ED3FD5" w:rsidRPr="00ED3FD5" w:rsidRDefault="00ED3FD5" w:rsidP="00137B18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Procedure</w:t>
            </w:r>
          </w:p>
        </w:tc>
        <w:tc>
          <w:tcPr>
            <w:tcW w:w="1552" w:type="dxa"/>
            <w:vAlign w:val="center"/>
          </w:tcPr>
          <w:p w:rsidR="00ED3FD5" w:rsidRPr="00ED3FD5" w:rsidRDefault="00ED3FD5" w:rsidP="00137B18">
            <w:pPr>
              <w:spacing w:line="360" w:lineRule="auto"/>
              <w:ind w:right="-5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ED3FD5" w:rsidRPr="00ED3FD5" w:rsidRDefault="00ED3FD5" w:rsidP="00137B18">
            <w:pPr>
              <w:spacing w:line="360" w:lineRule="auto"/>
              <w:ind w:right="-5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ED3FD5" w:rsidRPr="00ED3FD5" w:rsidRDefault="00ED3FD5" w:rsidP="00137B18">
            <w:pPr>
              <w:spacing w:line="360" w:lineRule="auto"/>
              <w:ind w:right="-5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137B18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3.1.</w:t>
            </w:r>
          </w:p>
        </w:tc>
        <w:tc>
          <w:tcPr>
            <w:tcW w:w="5387" w:type="dxa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b/>
                <w:sz w:val="22"/>
                <w:szCs w:val="22"/>
              </w:rPr>
              <w:t xml:space="preserve">Preparation of Mobile Phase 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137B18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3.1.1.</w:t>
            </w:r>
          </w:p>
        </w:tc>
        <w:tc>
          <w:tcPr>
            <w:tcW w:w="5387" w:type="dxa"/>
          </w:tcPr>
          <w:p w:rsidR="00ED3FD5" w:rsidRPr="00ED3FD5" w:rsidRDefault="00ED3FD5" w:rsidP="00FC226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sz w:val="22"/>
                <w:szCs w:val="22"/>
              </w:rPr>
              <w:t>Mix n-Hexane and ethyl acetate in the proportion of  95:5 (v/v)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FC2264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3.1.2.</w:t>
            </w:r>
          </w:p>
        </w:tc>
        <w:tc>
          <w:tcPr>
            <w:tcW w:w="5387" w:type="dxa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sz w:val="22"/>
                <w:szCs w:val="22"/>
              </w:rPr>
              <w:t>Pass through the 0.45 µm membrane filter under vaccum.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FC2264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3.1.3.</w:t>
            </w:r>
          </w:p>
        </w:tc>
        <w:tc>
          <w:tcPr>
            <w:tcW w:w="5387" w:type="dxa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sz w:val="22"/>
                <w:szCs w:val="22"/>
              </w:rPr>
              <w:t>Homogenize the mixture using the magnetic stirrer.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137B18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3.1.4</w:t>
            </w:r>
          </w:p>
        </w:tc>
        <w:tc>
          <w:tcPr>
            <w:tcW w:w="5387" w:type="dxa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sz w:val="22"/>
                <w:szCs w:val="22"/>
              </w:rPr>
              <w:t>Allow to attain room temperature.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FC2264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b/>
                <w:sz w:val="22"/>
                <w:szCs w:val="22"/>
              </w:rPr>
              <w:t>3.2</w:t>
            </w:r>
          </w:p>
        </w:tc>
        <w:tc>
          <w:tcPr>
            <w:tcW w:w="5387" w:type="dxa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b/>
                <w:sz w:val="22"/>
                <w:szCs w:val="22"/>
              </w:rPr>
              <w:t>Preparation of standard solution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</w:tcPr>
          <w:p w:rsidR="00ED3FD5" w:rsidRPr="00ED3FD5" w:rsidRDefault="00ED3FD5" w:rsidP="00FC22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mallCaps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smallCaps/>
                <w:sz w:val="22"/>
                <w:szCs w:val="22"/>
              </w:rPr>
              <w:t>3.2.1</w:t>
            </w:r>
          </w:p>
        </w:tc>
        <w:tc>
          <w:tcPr>
            <w:tcW w:w="5387" w:type="dxa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Note the purity of the standard</w:t>
            </w:r>
          </w:p>
        </w:tc>
        <w:tc>
          <w:tcPr>
            <w:tcW w:w="1552" w:type="dxa"/>
          </w:tcPr>
          <w:p w:rsidR="00ED3FD5" w:rsidRPr="00ED3FD5" w:rsidRDefault="00ED3FD5" w:rsidP="00626903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mallCaps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smallCaps/>
                <w:sz w:val="22"/>
                <w:szCs w:val="22"/>
              </w:rPr>
              <w:t>3.2.2</w:t>
            </w:r>
          </w:p>
        </w:tc>
        <w:tc>
          <w:tcPr>
            <w:tcW w:w="5387" w:type="dxa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 xml:space="preserve">Weigh 0.0333 g a. i. of Standard in a 50 ml volumetric flask </w:t>
            </w:r>
          </w:p>
        </w:tc>
        <w:tc>
          <w:tcPr>
            <w:tcW w:w="1552" w:type="dxa"/>
          </w:tcPr>
          <w:p w:rsidR="00ED3FD5" w:rsidRPr="00ED3FD5" w:rsidRDefault="00ED3FD5" w:rsidP="00626903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137B18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 xml:space="preserve"> 3.2.3</w:t>
            </w:r>
          </w:p>
        </w:tc>
        <w:tc>
          <w:tcPr>
            <w:tcW w:w="5387" w:type="dxa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i/>
                <w:sz w:val="22"/>
                <w:szCs w:val="22"/>
              </w:rPr>
              <w:t>Note the serial No. of the balance log book</w:t>
            </w:r>
          </w:p>
        </w:tc>
        <w:tc>
          <w:tcPr>
            <w:tcW w:w="1552" w:type="dxa"/>
          </w:tcPr>
          <w:p w:rsidR="00ED3FD5" w:rsidRPr="00ED3FD5" w:rsidRDefault="00ED3FD5" w:rsidP="00626903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FD5" w:rsidRPr="00ED3FD5" w:rsidTr="00ED3FD5">
        <w:trPr>
          <w:trHeight w:val="95"/>
        </w:trPr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137B18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3.2.4</w:t>
            </w:r>
          </w:p>
        </w:tc>
        <w:tc>
          <w:tcPr>
            <w:tcW w:w="5387" w:type="dxa"/>
          </w:tcPr>
          <w:p w:rsidR="00ED3FD5" w:rsidRPr="00ED3FD5" w:rsidRDefault="00ED3FD5" w:rsidP="00FC226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>Dissolve and make up to the mark with mobile phase (3.1.4).</w:t>
            </w:r>
          </w:p>
        </w:tc>
        <w:tc>
          <w:tcPr>
            <w:tcW w:w="1552" w:type="dxa"/>
            <w:shd w:val="clear" w:color="auto" w:fill="auto"/>
          </w:tcPr>
          <w:p w:rsidR="00ED3FD5" w:rsidRPr="00ED3FD5" w:rsidRDefault="00ED3FD5" w:rsidP="00626903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137B18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b/>
                <w:sz w:val="22"/>
                <w:szCs w:val="22"/>
              </w:rPr>
              <w:t>3.3</w:t>
            </w:r>
          </w:p>
        </w:tc>
        <w:tc>
          <w:tcPr>
            <w:tcW w:w="5387" w:type="dxa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b/>
                <w:sz w:val="22"/>
                <w:szCs w:val="22"/>
              </w:rPr>
              <w:t xml:space="preserve"> </w:t>
            </w:r>
            <w:r w:rsidRPr="00ED3FD5">
              <w:rPr>
                <w:rFonts w:ascii="Arial Narrow" w:hAnsi="Arial Narrow" w:cs="Calibri"/>
                <w:b/>
                <w:sz w:val="22"/>
                <w:szCs w:val="22"/>
              </w:rPr>
              <w:t>Preparation of sample solution</w:t>
            </w:r>
          </w:p>
        </w:tc>
        <w:tc>
          <w:tcPr>
            <w:tcW w:w="1552" w:type="dxa"/>
          </w:tcPr>
          <w:p w:rsidR="00ED3FD5" w:rsidRPr="00ED3FD5" w:rsidRDefault="00ED3FD5" w:rsidP="00626903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mallCaps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smallCaps/>
                <w:sz w:val="22"/>
                <w:szCs w:val="22"/>
              </w:rPr>
              <w:t>3.3.1</w:t>
            </w:r>
          </w:p>
        </w:tc>
        <w:tc>
          <w:tcPr>
            <w:tcW w:w="5387" w:type="dxa"/>
          </w:tcPr>
          <w:p w:rsidR="00ED3FD5" w:rsidRPr="00ED3FD5" w:rsidRDefault="00ED3FD5" w:rsidP="0034779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Note down the percent active ingredient declared on the sample</w:t>
            </w:r>
          </w:p>
        </w:tc>
        <w:tc>
          <w:tcPr>
            <w:tcW w:w="1552" w:type="dxa"/>
          </w:tcPr>
          <w:p w:rsidR="00ED3FD5" w:rsidRPr="00ED3FD5" w:rsidRDefault="00ED3FD5" w:rsidP="00626903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442B44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3.3.2</w:t>
            </w:r>
          </w:p>
        </w:tc>
        <w:tc>
          <w:tcPr>
            <w:tcW w:w="5387" w:type="dxa"/>
          </w:tcPr>
          <w:p w:rsidR="00ED3FD5" w:rsidRPr="00ED3FD5" w:rsidRDefault="00ED3FD5" w:rsidP="000860F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 xml:space="preserve">Weigh 0.0333 g a. i. of Sample in a 50 ml volumetric flask </w:t>
            </w:r>
          </w:p>
        </w:tc>
        <w:tc>
          <w:tcPr>
            <w:tcW w:w="1552" w:type="dxa"/>
          </w:tcPr>
          <w:p w:rsidR="00ED3FD5" w:rsidRPr="00ED3FD5" w:rsidRDefault="00ED3FD5" w:rsidP="00626903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137B18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3.3.3</w:t>
            </w:r>
          </w:p>
        </w:tc>
        <w:tc>
          <w:tcPr>
            <w:tcW w:w="5387" w:type="dxa"/>
          </w:tcPr>
          <w:p w:rsidR="00ED3FD5" w:rsidRPr="00ED3FD5" w:rsidRDefault="00ED3FD5" w:rsidP="00D93F5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i/>
                <w:sz w:val="22"/>
                <w:szCs w:val="22"/>
              </w:rPr>
              <w:t>Note the serial No. of the balance log book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137B18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3.3.4</w:t>
            </w:r>
          </w:p>
        </w:tc>
        <w:tc>
          <w:tcPr>
            <w:tcW w:w="5387" w:type="dxa"/>
          </w:tcPr>
          <w:p w:rsidR="00ED3FD5" w:rsidRPr="00ED3FD5" w:rsidRDefault="00ED3FD5" w:rsidP="00D93F5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>Dissolve and make up to the mark with mobile phase (3.1.4).</w:t>
            </w:r>
          </w:p>
        </w:tc>
        <w:tc>
          <w:tcPr>
            <w:tcW w:w="1552" w:type="dxa"/>
          </w:tcPr>
          <w:p w:rsidR="00ED3FD5" w:rsidRPr="00ED3FD5" w:rsidRDefault="00ED3FD5" w:rsidP="00ED3FD5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ml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ml</w:t>
            </w: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</w:tcPr>
          <w:p w:rsidR="00ED3FD5" w:rsidRPr="00ED3FD5" w:rsidRDefault="00ED3FD5" w:rsidP="00137B18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b/>
                <w:sz w:val="22"/>
                <w:szCs w:val="22"/>
              </w:rPr>
              <w:t>HPLC  Parameters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</w:tcPr>
          <w:p w:rsidR="00ED3FD5" w:rsidRPr="00ED3FD5" w:rsidRDefault="00ED3FD5" w:rsidP="00137B18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b/>
                <w:sz w:val="22"/>
                <w:szCs w:val="22"/>
              </w:rPr>
              <w:t>4.1</w:t>
            </w:r>
          </w:p>
        </w:tc>
        <w:tc>
          <w:tcPr>
            <w:tcW w:w="5387" w:type="dxa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b/>
                <w:sz w:val="22"/>
                <w:szCs w:val="22"/>
              </w:rPr>
              <w:t>Column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>4.1.1</w:t>
            </w:r>
          </w:p>
        </w:tc>
        <w:tc>
          <w:tcPr>
            <w:tcW w:w="5387" w:type="dxa"/>
          </w:tcPr>
          <w:p w:rsidR="00ED3FD5" w:rsidRPr="00ED3FD5" w:rsidRDefault="00ED3FD5" w:rsidP="00FC226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 xml:space="preserve">Silica, Particle Size:      5µ 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>4.1.2</w:t>
            </w:r>
          </w:p>
        </w:tc>
        <w:tc>
          <w:tcPr>
            <w:tcW w:w="5387" w:type="dxa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>Length:                    250 mm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rPr>
          <w:trHeight w:val="350"/>
        </w:trPr>
        <w:tc>
          <w:tcPr>
            <w:tcW w:w="850" w:type="dxa"/>
            <w:shd w:val="clear" w:color="auto" w:fill="auto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>4.1.3</w:t>
            </w:r>
          </w:p>
        </w:tc>
        <w:tc>
          <w:tcPr>
            <w:tcW w:w="5387" w:type="dxa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>I.D.:                        4.6 mm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137B18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b/>
                <w:sz w:val="22"/>
                <w:szCs w:val="22"/>
              </w:rPr>
              <w:t>4.2</w:t>
            </w:r>
          </w:p>
        </w:tc>
        <w:tc>
          <w:tcPr>
            <w:tcW w:w="5387" w:type="dxa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enturySchoolbook"/>
                <w:sz w:val="22"/>
                <w:szCs w:val="22"/>
                <w:lang w:val="sv-SE"/>
              </w:rPr>
            </w:pPr>
            <w:r w:rsidRPr="00ED3FD5">
              <w:rPr>
                <w:rFonts w:ascii="Arial Narrow" w:hAnsi="Arial Narrow" w:cs="CenturySchoolbook"/>
                <w:b/>
                <w:sz w:val="22"/>
                <w:szCs w:val="22"/>
              </w:rPr>
              <w:t>Mobile Phase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  <w:lang w:val="sv-SE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137B18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>4.2.1</w:t>
            </w:r>
          </w:p>
        </w:tc>
        <w:tc>
          <w:tcPr>
            <w:tcW w:w="5387" w:type="dxa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>n-Hexane : ethyl acetate (95: 5, v/v)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137B18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>4.2.2</w:t>
            </w:r>
          </w:p>
        </w:tc>
        <w:tc>
          <w:tcPr>
            <w:tcW w:w="5387" w:type="dxa"/>
          </w:tcPr>
          <w:p w:rsidR="00ED3FD5" w:rsidRPr="00ED3FD5" w:rsidRDefault="00ED3FD5" w:rsidP="00FC226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>Flow Rate               : 1.0 ml/min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137B18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4.3</w:t>
            </w:r>
          </w:p>
        </w:tc>
        <w:tc>
          <w:tcPr>
            <w:tcW w:w="5387" w:type="dxa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b/>
                <w:sz w:val="22"/>
                <w:szCs w:val="22"/>
              </w:rPr>
              <w:t xml:space="preserve"> Detector:                      </w:t>
            </w:r>
            <w:r w:rsidRPr="00ED3FD5">
              <w:rPr>
                <w:rFonts w:ascii="Arial Narrow" w:hAnsi="Arial Narrow" w:cs="CenturySchoolbook"/>
                <w:sz w:val="22"/>
                <w:szCs w:val="22"/>
              </w:rPr>
              <w:t>UV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137B18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lastRenderedPageBreak/>
              <w:t>4.4</w:t>
            </w:r>
          </w:p>
        </w:tc>
        <w:tc>
          <w:tcPr>
            <w:tcW w:w="5387" w:type="dxa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 xml:space="preserve">  </w:t>
            </w:r>
            <w:r w:rsidRPr="00ED3FD5">
              <w:rPr>
                <w:rFonts w:ascii="Arial Narrow" w:hAnsi="Arial Narrow" w:cs="CenturySchoolbook"/>
                <w:b/>
                <w:sz w:val="22"/>
                <w:szCs w:val="22"/>
              </w:rPr>
              <w:t>Wave Length</w:t>
            </w:r>
            <w:r w:rsidRPr="00ED3FD5">
              <w:rPr>
                <w:rFonts w:ascii="Arial Narrow" w:hAnsi="Arial Narrow" w:cs="CenturySchoolbook"/>
                <w:sz w:val="22"/>
                <w:szCs w:val="22"/>
              </w:rPr>
              <w:t>:             274 nm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137B18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4.5</w:t>
            </w:r>
          </w:p>
        </w:tc>
        <w:tc>
          <w:tcPr>
            <w:tcW w:w="5387" w:type="dxa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b/>
                <w:sz w:val="22"/>
                <w:szCs w:val="22"/>
              </w:rPr>
              <w:t xml:space="preserve"> Injection Volume:        </w:t>
            </w:r>
            <w:r w:rsidRPr="00ED3FD5">
              <w:rPr>
                <w:rFonts w:ascii="Arial Narrow" w:hAnsi="Arial Narrow" w:cs="CenturySchoolbook"/>
                <w:sz w:val="22"/>
                <w:szCs w:val="22"/>
              </w:rPr>
              <w:t>20</w:t>
            </w:r>
            <w:r w:rsidRPr="00ED3FD5">
              <w:rPr>
                <w:rFonts w:ascii="Arial Narrow" w:hAnsi="Arial Narrow" w:cs="CenturySchoolbook"/>
                <w:b/>
                <w:sz w:val="22"/>
                <w:szCs w:val="22"/>
              </w:rPr>
              <w:t xml:space="preserve"> </w:t>
            </w:r>
            <w:r w:rsidRPr="00ED3FD5">
              <w:rPr>
                <w:rFonts w:ascii="Arial Narrow" w:hAnsi="Arial Narrow"/>
                <w:sz w:val="22"/>
                <w:szCs w:val="22"/>
              </w:rPr>
              <w:t>µl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vMerge w:val="restart"/>
          </w:tcPr>
          <w:p w:rsidR="00ED3FD5" w:rsidRPr="00ED3FD5" w:rsidRDefault="00ED3FD5" w:rsidP="00137B18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b/>
                <w:sz w:val="22"/>
                <w:szCs w:val="22"/>
              </w:rPr>
              <w:t>Result</w:t>
            </w: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137B18">
            <w:pPr>
              <w:spacing w:line="360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vMerge/>
            <w:vAlign w:val="center"/>
          </w:tcPr>
          <w:p w:rsidR="00ED3FD5" w:rsidRPr="00ED3FD5" w:rsidRDefault="00ED3FD5" w:rsidP="00137B18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 xml:space="preserve">Sample chromatogram no.    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D3FD5" w:rsidRPr="00ED3FD5" w:rsidRDefault="00ED3FD5" w:rsidP="00137B18">
            <w:pPr>
              <w:spacing w:line="360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D3FD5" w:rsidRPr="00ED3FD5" w:rsidRDefault="00ED3FD5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 xml:space="preserve">Standard chromatogram no.  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ED3FD5" w:rsidRPr="00ED3FD5" w:rsidRDefault="00ED3FD5" w:rsidP="00137B18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418"/>
      </w:tblGrid>
      <w:tr w:rsidR="00137B18" w:rsidRPr="00ED3FD5" w:rsidTr="00347798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137B18" w:rsidRPr="00ED3FD5" w:rsidRDefault="009223BA" w:rsidP="00006F08">
            <w:pPr>
              <w:spacing w:line="360" w:lineRule="auto"/>
              <w:ind w:right="-686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 xml:space="preserve">6. Calculation: </w:t>
            </w:r>
            <w:r w:rsidR="00137B18" w:rsidRPr="00ED3FD5"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                  </w:t>
            </w:r>
          </w:p>
          <w:p w:rsidR="002D2A40" w:rsidRPr="00ED3FD5" w:rsidRDefault="002D2A40" w:rsidP="00137B18">
            <w:pPr>
              <w:ind w:right="-686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                                 A</w:t>
            </w:r>
            <w:r w:rsidRPr="00ED3FD5">
              <w:rPr>
                <w:rFonts w:ascii="Arial Narrow" w:hAnsi="Arial Narrow"/>
                <w:bCs/>
                <w:sz w:val="22"/>
                <w:szCs w:val="22"/>
                <w:vertAlign w:val="subscript"/>
              </w:rPr>
              <w:t>2</w:t>
            </w:r>
            <w:r w:rsidRPr="00ED3FD5">
              <w:rPr>
                <w:rFonts w:ascii="Arial Narrow" w:hAnsi="Arial Narrow"/>
                <w:bCs/>
                <w:sz w:val="22"/>
                <w:szCs w:val="22"/>
              </w:rPr>
              <w:t xml:space="preserve"> x  M</w:t>
            </w:r>
            <w:r w:rsidRPr="00ED3FD5">
              <w:rPr>
                <w:rFonts w:ascii="Arial Narrow" w:hAnsi="Arial Narrow"/>
                <w:bCs/>
                <w:sz w:val="22"/>
                <w:szCs w:val="22"/>
                <w:vertAlign w:val="subscript"/>
              </w:rPr>
              <w:t>1</w:t>
            </w:r>
          </w:p>
          <w:p w:rsidR="00442B44" w:rsidRPr="00ED3FD5" w:rsidRDefault="00FC2264" w:rsidP="00137B18">
            <w:pPr>
              <w:ind w:right="-686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Temephos</w:t>
            </w:r>
            <w:r w:rsidR="00137B18" w:rsidRPr="00ED3FD5">
              <w:rPr>
                <w:rFonts w:ascii="Arial Narrow" w:hAnsi="Arial Narrow"/>
                <w:sz w:val="22"/>
                <w:szCs w:val="22"/>
              </w:rPr>
              <w:t xml:space="preserve"> content,</w:t>
            </w:r>
            <w:r w:rsidR="00442B44" w:rsidRPr="00ED3FD5">
              <w:rPr>
                <w:rFonts w:ascii="Arial Narrow" w:hAnsi="Arial Narrow"/>
                <w:sz w:val="22"/>
                <w:szCs w:val="22"/>
              </w:rPr>
              <w:t xml:space="preserve"> % by mass = </w:t>
            </w:r>
            <w:r w:rsidR="002D2A40" w:rsidRPr="00ED3FD5">
              <w:rPr>
                <w:rFonts w:ascii="Arial Narrow" w:hAnsi="Arial Narrow"/>
                <w:sz w:val="22"/>
                <w:szCs w:val="22"/>
              </w:rPr>
              <w:t xml:space="preserve">    -------------------  x P</w:t>
            </w:r>
            <w:r w:rsidR="00442B44" w:rsidRPr="00ED3FD5">
              <w:rPr>
                <w:rFonts w:ascii="Arial Narrow" w:hAnsi="Arial Narrow"/>
                <w:sz w:val="22"/>
                <w:szCs w:val="22"/>
              </w:rPr>
              <w:t xml:space="preserve">                                   </w:t>
            </w:r>
            <w:r w:rsidR="00137B18" w:rsidRPr="00ED3FD5"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="00347798" w:rsidRPr="00ED3FD5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</w:p>
          <w:p w:rsidR="00137B18" w:rsidRPr="00ED3FD5" w:rsidRDefault="00442B44" w:rsidP="00137B18">
            <w:pPr>
              <w:ind w:right="-686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</w:t>
            </w:r>
            <w:r w:rsidR="002D2A40" w:rsidRPr="00ED3FD5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2D2A40" w:rsidRPr="00ED3FD5">
              <w:rPr>
                <w:rFonts w:ascii="Arial Narrow" w:hAnsi="Arial Narrow"/>
                <w:sz w:val="22"/>
                <w:szCs w:val="22"/>
              </w:rPr>
              <w:t>A</w:t>
            </w:r>
            <w:r w:rsidR="002D2A40" w:rsidRPr="00ED3FD5">
              <w:rPr>
                <w:rFonts w:ascii="Arial Narrow" w:hAnsi="Arial Narrow"/>
                <w:sz w:val="22"/>
                <w:szCs w:val="22"/>
                <w:vertAlign w:val="subscript"/>
              </w:rPr>
              <w:t>1</w:t>
            </w:r>
            <w:r w:rsidR="002D2A40" w:rsidRPr="00ED3FD5">
              <w:rPr>
                <w:rFonts w:ascii="Arial Narrow" w:hAnsi="Arial Narrow"/>
                <w:sz w:val="22"/>
                <w:szCs w:val="22"/>
              </w:rPr>
              <w:t xml:space="preserve"> x M</w:t>
            </w:r>
            <w:r w:rsidR="002D2A40" w:rsidRPr="00ED3FD5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="00137B18" w:rsidRPr="00ED3FD5">
              <w:rPr>
                <w:rFonts w:ascii="Arial Narrow" w:hAnsi="Arial Narrow"/>
                <w:sz w:val="22"/>
                <w:szCs w:val="22"/>
              </w:rPr>
              <w:br/>
            </w:r>
          </w:p>
          <w:p w:rsidR="00137B18" w:rsidRPr="00ED3FD5" w:rsidRDefault="00137B18" w:rsidP="00137B18">
            <w:pPr>
              <w:tabs>
                <w:tab w:val="left" w:pos="8130"/>
              </w:tabs>
              <w:ind w:right="-686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Where,</w:t>
            </w:r>
          </w:p>
          <w:p w:rsidR="00137B18" w:rsidRPr="00ED3FD5" w:rsidRDefault="00137B18" w:rsidP="00137B18">
            <w:pPr>
              <w:tabs>
                <w:tab w:val="left" w:pos="8130"/>
              </w:tabs>
              <w:ind w:right="-686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Pr="00ED3FD5">
              <w:rPr>
                <w:rFonts w:ascii="Arial Narrow" w:hAnsi="Arial Narrow"/>
                <w:sz w:val="22"/>
                <w:szCs w:val="22"/>
              </w:rPr>
              <w:t>M</w:t>
            </w:r>
            <w:r w:rsidRPr="00ED3FD5">
              <w:rPr>
                <w:rFonts w:ascii="Arial Narrow" w:hAnsi="Arial Narrow"/>
                <w:sz w:val="22"/>
                <w:szCs w:val="22"/>
                <w:vertAlign w:val="subscript"/>
              </w:rPr>
              <w:t>1</w:t>
            </w:r>
            <w:r w:rsidRPr="00ED3FD5">
              <w:rPr>
                <w:rFonts w:ascii="Arial Narrow" w:hAnsi="Arial Narrow"/>
                <w:sz w:val="22"/>
                <w:szCs w:val="22"/>
              </w:rPr>
              <w:t xml:space="preserve"> =Mass in ‘g’ of </w:t>
            </w:r>
            <w:r w:rsidR="00FC2264" w:rsidRPr="00ED3FD5">
              <w:rPr>
                <w:rFonts w:ascii="Arial Narrow" w:hAnsi="Arial Narrow"/>
                <w:sz w:val="22"/>
                <w:szCs w:val="22"/>
              </w:rPr>
              <w:t>Temephos</w:t>
            </w:r>
            <w:r w:rsidRPr="00ED3FD5">
              <w:rPr>
                <w:rFonts w:ascii="Arial Narrow" w:hAnsi="Arial Narrow"/>
                <w:sz w:val="22"/>
                <w:szCs w:val="22"/>
              </w:rPr>
              <w:t xml:space="preserve"> standard</w:t>
            </w:r>
          </w:p>
          <w:p w:rsidR="00137B18" w:rsidRPr="00ED3FD5" w:rsidRDefault="00137B18" w:rsidP="00137B18">
            <w:pPr>
              <w:tabs>
                <w:tab w:val="left" w:pos="8130"/>
              </w:tabs>
              <w:ind w:right="-686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 xml:space="preserve">    M</w:t>
            </w:r>
            <w:r w:rsidRPr="00ED3FD5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2 </w:t>
            </w:r>
            <w:r w:rsidRPr="00ED3FD5">
              <w:rPr>
                <w:rFonts w:ascii="Arial Narrow" w:hAnsi="Arial Narrow"/>
                <w:sz w:val="22"/>
                <w:szCs w:val="22"/>
              </w:rPr>
              <w:t>=</w:t>
            </w:r>
            <w:r w:rsidRPr="00ED3FD5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Pr="00ED3FD5">
              <w:rPr>
                <w:rFonts w:ascii="Arial Narrow" w:hAnsi="Arial Narrow"/>
                <w:sz w:val="22"/>
                <w:szCs w:val="22"/>
              </w:rPr>
              <w:t xml:space="preserve">Mass in ‘g’ of sample taken for test           </w:t>
            </w:r>
            <w:r w:rsidRPr="00ED3FD5">
              <w:rPr>
                <w:rFonts w:ascii="Arial Narrow" w:hAnsi="Arial Narrow"/>
                <w:sz w:val="22"/>
                <w:szCs w:val="22"/>
              </w:rPr>
              <w:tab/>
            </w:r>
            <w:r w:rsidRPr="00ED3FD5">
              <w:rPr>
                <w:rFonts w:ascii="Arial Narrow" w:hAnsi="Arial Narrow"/>
                <w:sz w:val="22"/>
                <w:szCs w:val="22"/>
              </w:rPr>
              <w:tab/>
            </w:r>
          </w:p>
          <w:p w:rsidR="00137B18" w:rsidRPr="00ED3FD5" w:rsidRDefault="00137B18" w:rsidP="00137B18">
            <w:pPr>
              <w:tabs>
                <w:tab w:val="left" w:pos="630"/>
              </w:tabs>
              <w:ind w:right="-686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 xml:space="preserve">    A</w:t>
            </w:r>
            <w:r w:rsidRPr="00ED3FD5">
              <w:rPr>
                <w:rFonts w:ascii="Arial Narrow" w:hAnsi="Arial Narrow"/>
                <w:sz w:val="22"/>
                <w:szCs w:val="22"/>
                <w:vertAlign w:val="subscript"/>
              </w:rPr>
              <w:t>1</w:t>
            </w:r>
            <w:r w:rsidRPr="00ED3FD5">
              <w:rPr>
                <w:rFonts w:ascii="Arial Narrow" w:hAnsi="Arial Narrow"/>
                <w:sz w:val="22"/>
                <w:szCs w:val="22"/>
              </w:rPr>
              <w:t xml:space="preserve"> = Peak area of </w:t>
            </w:r>
            <w:r w:rsidR="00FC2264" w:rsidRPr="00ED3FD5">
              <w:rPr>
                <w:rFonts w:ascii="Arial Narrow" w:hAnsi="Arial Narrow"/>
                <w:sz w:val="22"/>
                <w:szCs w:val="22"/>
              </w:rPr>
              <w:t>Temephos</w:t>
            </w:r>
            <w:r w:rsidRPr="00ED3FD5">
              <w:rPr>
                <w:rFonts w:ascii="Arial Narrow" w:hAnsi="Arial Narrow"/>
                <w:sz w:val="22"/>
                <w:szCs w:val="22"/>
              </w:rPr>
              <w:t xml:space="preserve"> in the standard </w:t>
            </w:r>
            <w:r w:rsidR="00D726C4" w:rsidRPr="00ED3FD5">
              <w:rPr>
                <w:rFonts w:ascii="Arial Narrow" w:hAnsi="Arial Narrow"/>
                <w:sz w:val="22"/>
                <w:szCs w:val="22"/>
              </w:rPr>
              <w:t>so</w:t>
            </w:r>
            <w:r w:rsidRPr="00ED3FD5">
              <w:rPr>
                <w:rFonts w:ascii="Arial Narrow" w:hAnsi="Arial Narrow"/>
                <w:sz w:val="22"/>
                <w:szCs w:val="22"/>
              </w:rPr>
              <w:t>lution</w:t>
            </w:r>
            <w:r w:rsidRPr="00ED3FD5">
              <w:rPr>
                <w:rFonts w:ascii="Arial Narrow" w:hAnsi="Arial Narrow"/>
                <w:b/>
                <w:sz w:val="22"/>
                <w:szCs w:val="22"/>
              </w:rPr>
              <w:br/>
              <w:t xml:space="preserve">   </w:t>
            </w:r>
            <w:r w:rsidRPr="00ED3FD5">
              <w:rPr>
                <w:rFonts w:ascii="Arial Narrow" w:hAnsi="Arial Narrow"/>
                <w:sz w:val="22"/>
                <w:szCs w:val="22"/>
              </w:rPr>
              <w:t>A</w:t>
            </w:r>
            <w:r w:rsidRPr="00ED3FD5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ED3FD5">
              <w:rPr>
                <w:rFonts w:ascii="Arial Narrow" w:hAnsi="Arial Narrow"/>
                <w:sz w:val="22"/>
                <w:szCs w:val="22"/>
              </w:rPr>
              <w:t xml:space="preserve"> = Peak area of </w:t>
            </w:r>
            <w:r w:rsidR="00FC2264" w:rsidRPr="00ED3FD5">
              <w:rPr>
                <w:rFonts w:ascii="Arial Narrow" w:hAnsi="Arial Narrow"/>
                <w:sz w:val="22"/>
                <w:szCs w:val="22"/>
              </w:rPr>
              <w:t>Temephos</w:t>
            </w:r>
            <w:r w:rsidRPr="00ED3FD5">
              <w:rPr>
                <w:rFonts w:ascii="Arial Narrow" w:hAnsi="Arial Narrow"/>
                <w:sz w:val="22"/>
                <w:szCs w:val="22"/>
              </w:rPr>
              <w:t xml:space="preserve"> in the sample solution</w:t>
            </w:r>
          </w:p>
          <w:p w:rsidR="00137B18" w:rsidRPr="00ED3FD5" w:rsidRDefault="00137B18" w:rsidP="00137B18">
            <w:pPr>
              <w:tabs>
                <w:tab w:val="left" w:pos="630"/>
              </w:tabs>
              <w:ind w:right="-686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 xml:space="preserve">   P   = Percent purity of </w:t>
            </w:r>
            <w:r w:rsidR="00FC2264" w:rsidRPr="00ED3FD5">
              <w:rPr>
                <w:rFonts w:ascii="Arial Narrow" w:hAnsi="Arial Narrow"/>
                <w:sz w:val="22"/>
                <w:szCs w:val="22"/>
              </w:rPr>
              <w:t>Temephos</w:t>
            </w:r>
            <w:r w:rsidRPr="00ED3FD5">
              <w:rPr>
                <w:rFonts w:ascii="Arial Narrow" w:hAnsi="Arial Narrow"/>
                <w:sz w:val="22"/>
                <w:szCs w:val="22"/>
              </w:rPr>
              <w:t xml:space="preserve"> standard</w:t>
            </w:r>
          </w:p>
          <w:p w:rsidR="00137B18" w:rsidRPr="00ED3FD5" w:rsidRDefault="00137B18" w:rsidP="00137B18">
            <w:pPr>
              <w:spacing w:line="360" w:lineRule="auto"/>
              <w:ind w:right="-686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2A40" w:rsidRPr="00ED3FD5" w:rsidTr="00347798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2D2A40" w:rsidRPr="00ED3FD5" w:rsidRDefault="002D2A40" w:rsidP="00006F08">
            <w:pPr>
              <w:spacing w:line="360" w:lineRule="auto"/>
              <w:ind w:right="-686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D2A40" w:rsidRPr="00ED3FD5" w:rsidTr="00347798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2D2A40" w:rsidRPr="00ED3FD5" w:rsidRDefault="002D2A40" w:rsidP="00006F08">
            <w:pPr>
              <w:spacing w:line="360" w:lineRule="auto"/>
              <w:ind w:right="-686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C05C7" w:rsidRPr="00ED3FD5" w:rsidRDefault="006C05C7" w:rsidP="00137B18">
      <w:pPr>
        <w:spacing w:line="360" w:lineRule="auto"/>
        <w:ind w:left="-540"/>
        <w:rPr>
          <w:rFonts w:ascii="Arial Narrow" w:hAnsi="Arial Narrow"/>
          <w:b/>
          <w:sz w:val="22"/>
          <w:szCs w:val="22"/>
        </w:rPr>
      </w:pPr>
    </w:p>
    <w:p w:rsidR="006C05C7" w:rsidRPr="00ED3FD5" w:rsidRDefault="006C05C7" w:rsidP="00137B18">
      <w:pPr>
        <w:spacing w:line="360" w:lineRule="auto"/>
        <w:ind w:left="-540"/>
        <w:rPr>
          <w:rFonts w:ascii="Arial Narrow" w:hAnsi="Arial Narrow"/>
          <w:b/>
          <w:sz w:val="22"/>
          <w:szCs w:val="22"/>
        </w:rPr>
      </w:pPr>
    </w:p>
    <w:p w:rsidR="002D2A40" w:rsidRPr="00ED3FD5" w:rsidRDefault="002D2A40" w:rsidP="00137B18">
      <w:pPr>
        <w:spacing w:line="360" w:lineRule="auto"/>
        <w:ind w:left="-540"/>
        <w:rPr>
          <w:rFonts w:ascii="Arial Narrow" w:hAnsi="Arial Narrow"/>
          <w:b/>
          <w:sz w:val="22"/>
          <w:szCs w:val="22"/>
        </w:rPr>
      </w:pPr>
    </w:p>
    <w:p w:rsidR="002D2A40" w:rsidRPr="00ED3FD5" w:rsidRDefault="002D2A40" w:rsidP="00137B18">
      <w:pPr>
        <w:spacing w:line="360" w:lineRule="auto"/>
        <w:ind w:left="-540"/>
        <w:rPr>
          <w:rFonts w:ascii="Arial Narrow" w:hAnsi="Arial Narrow"/>
          <w:b/>
          <w:sz w:val="22"/>
          <w:szCs w:val="22"/>
        </w:rPr>
      </w:pPr>
    </w:p>
    <w:p w:rsidR="006C05C7" w:rsidRPr="00ED3FD5" w:rsidRDefault="006C05C7" w:rsidP="00137B18">
      <w:pPr>
        <w:spacing w:line="360" w:lineRule="auto"/>
        <w:ind w:left="-540"/>
        <w:rPr>
          <w:rFonts w:ascii="Arial Narrow" w:hAnsi="Arial Narrow"/>
          <w:b/>
          <w:sz w:val="22"/>
          <w:szCs w:val="22"/>
        </w:rPr>
      </w:pPr>
    </w:p>
    <w:p w:rsidR="00E30081" w:rsidRPr="00ED3FD5" w:rsidRDefault="00E30081" w:rsidP="00137B18">
      <w:pPr>
        <w:spacing w:line="360" w:lineRule="auto"/>
        <w:ind w:left="-540"/>
        <w:rPr>
          <w:rFonts w:ascii="Arial Narrow" w:hAnsi="Arial Narrow"/>
          <w:sz w:val="22"/>
          <w:szCs w:val="22"/>
        </w:rPr>
      </w:pPr>
      <w:r w:rsidRPr="00ED3FD5">
        <w:rPr>
          <w:rFonts w:ascii="Arial Narrow" w:hAnsi="Arial Narrow"/>
          <w:b/>
          <w:sz w:val="22"/>
          <w:szCs w:val="22"/>
        </w:rPr>
        <w:t>Result: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054"/>
        <w:gridCol w:w="2332"/>
        <w:gridCol w:w="1559"/>
        <w:gridCol w:w="2552"/>
      </w:tblGrid>
      <w:tr w:rsidR="00E30081" w:rsidRPr="00ED3FD5" w:rsidTr="005E6B04">
        <w:trPr>
          <w:trHeight w:val="438"/>
        </w:trPr>
        <w:tc>
          <w:tcPr>
            <w:tcW w:w="993" w:type="dxa"/>
          </w:tcPr>
          <w:p w:rsidR="00E30081" w:rsidRPr="00ED3FD5" w:rsidRDefault="00E30081" w:rsidP="00E1572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E1572E" w:rsidRPr="00ED3FD5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ED3FD5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E1572E" w:rsidRPr="00ED3FD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D3FD5">
              <w:rPr>
                <w:rFonts w:ascii="Arial Narrow" w:hAnsi="Arial Narrow"/>
                <w:b/>
                <w:sz w:val="22"/>
                <w:szCs w:val="22"/>
              </w:rPr>
              <w:t>No.</w:t>
            </w:r>
          </w:p>
        </w:tc>
        <w:tc>
          <w:tcPr>
            <w:tcW w:w="3054" w:type="dxa"/>
          </w:tcPr>
          <w:p w:rsidR="00E30081" w:rsidRPr="00ED3FD5" w:rsidRDefault="00E30081" w:rsidP="00137B18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Name of test</w:t>
            </w:r>
          </w:p>
        </w:tc>
        <w:tc>
          <w:tcPr>
            <w:tcW w:w="2332" w:type="dxa"/>
          </w:tcPr>
          <w:p w:rsidR="00E30081" w:rsidRPr="00ED3FD5" w:rsidRDefault="00E30081" w:rsidP="00137B18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Result</w:t>
            </w:r>
          </w:p>
        </w:tc>
        <w:tc>
          <w:tcPr>
            <w:tcW w:w="1559" w:type="dxa"/>
          </w:tcPr>
          <w:p w:rsidR="00E30081" w:rsidRPr="00ED3FD5" w:rsidRDefault="00E30081" w:rsidP="00137B18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Unit</w:t>
            </w:r>
          </w:p>
        </w:tc>
        <w:tc>
          <w:tcPr>
            <w:tcW w:w="2552" w:type="dxa"/>
          </w:tcPr>
          <w:p w:rsidR="00E30081" w:rsidRPr="00ED3FD5" w:rsidRDefault="00E30081" w:rsidP="00D96BCC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 xml:space="preserve">Method of Analysis </w:t>
            </w:r>
          </w:p>
        </w:tc>
      </w:tr>
      <w:tr w:rsidR="00E30081" w:rsidRPr="00ED3FD5" w:rsidTr="005E6B04">
        <w:trPr>
          <w:trHeight w:val="438"/>
        </w:trPr>
        <w:tc>
          <w:tcPr>
            <w:tcW w:w="993" w:type="dxa"/>
          </w:tcPr>
          <w:p w:rsidR="00E30081" w:rsidRPr="00ED3FD5" w:rsidRDefault="00E30081" w:rsidP="00137B18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54" w:type="dxa"/>
          </w:tcPr>
          <w:p w:rsidR="00E30081" w:rsidRPr="00ED3FD5" w:rsidRDefault="00E30081" w:rsidP="00137B18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Active ingredient</w:t>
            </w:r>
          </w:p>
        </w:tc>
        <w:tc>
          <w:tcPr>
            <w:tcW w:w="2332" w:type="dxa"/>
          </w:tcPr>
          <w:p w:rsidR="00E30081" w:rsidRPr="00ED3FD5" w:rsidRDefault="00E30081" w:rsidP="00137B1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0081" w:rsidRPr="00ED3FD5" w:rsidRDefault="00E30081" w:rsidP="00137B18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2552" w:type="dxa"/>
          </w:tcPr>
          <w:p w:rsidR="00137B18" w:rsidRPr="00ED3FD5" w:rsidRDefault="00442B44" w:rsidP="006C05C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IS- 8701 -1996</w:t>
            </w:r>
          </w:p>
        </w:tc>
      </w:tr>
      <w:tr w:rsidR="00E30081" w:rsidRPr="00ED3FD5" w:rsidTr="005E6B04">
        <w:trPr>
          <w:trHeight w:val="483"/>
        </w:trPr>
        <w:tc>
          <w:tcPr>
            <w:tcW w:w="10490" w:type="dxa"/>
            <w:gridSpan w:val="5"/>
          </w:tcPr>
          <w:p w:rsidR="00E30081" w:rsidRPr="00ED3FD5" w:rsidRDefault="00E30081" w:rsidP="00137B1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Remark / Reference :</w:t>
            </w:r>
          </w:p>
        </w:tc>
      </w:tr>
    </w:tbl>
    <w:p w:rsidR="001025D7" w:rsidRPr="00ED3FD5" w:rsidRDefault="001025D7">
      <w:pPr>
        <w:rPr>
          <w:rFonts w:ascii="Arial Narrow" w:hAnsi="Arial Narrow"/>
          <w:sz w:val="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149"/>
      </w:tblGrid>
      <w:tr w:rsidR="00E30081" w:rsidRPr="00ED3FD5" w:rsidTr="005E6B04">
        <w:trPr>
          <w:trHeight w:val="197"/>
        </w:trPr>
        <w:tc>
          <w:tcPr>
            <w:tcW w:w="2181" w:type="dxa"/>
            <w:vMerge w:val="restart"/>
            <w:vAlign w:val="center"/>
          </w:tcPr>
          <w:p w:rsidR="00E30081" w:rsidRPr="00ED3FD5" w:rsidRDefault="00E30081" w:rsidP="005E6B04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Analyzed by</w:t>
            </w:r>
          </w:p>
        </w:tc>
        <w:tc>
          <w:tcPr>
            <w:tcW w:w="2160" w:type="dxa"/>
          </w:tcPr>
          <w:p w:rsidR="00E30081" w:rsidRPr="00ED3FD5" w:rsidRDefault="00E30081" w:rsidP="005E6B04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 xml:space="preserve">Name </w:t>
            </w:r>
          </w:p>
        </w:tc>
        <w:tc>
          <w:tcPr>
            <w:tcW w:w="6149" w:type="dxa"/>
          </w:tcPr>
          <w:p w:rsidR="00347798" w:rsidRPr="00ED3FD5" w:rsidRDefault="00347798" w:rsidP="005E6B04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0081" w:rsidRPr="00ED3FD5" w:rsidTr="005E6B04">
        <w:tc>
          <w:tcPr>
            <w:tcW w:w="2181" w:type="dxa"/>
            <w:vMerge/>
            <w:vAlign w:val="center"/>
          </w:tcPr>
          <w:p w:rsidR="00E30081" w:rsidRPr="00ED3FD5" w:rsidRDefault="00E30081" w:rsidP="005E6B04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30081" w:rsidRPr="00ED3FD5" w:rsidRDefault="00E30081" w:rsidP="005E6B04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Dated signature</w:t>
            </w:r>
          </w:p>
        </w:tc>
        <w:tc>
          <w:tcPr>
            <w:tcW w:w="6149" w:type="dxa"/>
          </w:tcPr>
          <w:p w:rsidR="00E30081" w:rsidRPr="00ED3FD5" w:rsidRDefault="00E30081" w:rsidP="005E6B04">
            <w:pPr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0081" w:rsidRPr="00ED3FD5" w:rsidTr="005E6B04">
        <w:tc>
          <w:tcPr>
            <w:tcW w:w="2181" w:type="dxa"/>
            <w:vMerge w:val="restart"/>
            <w:vAlign w:val="center"/>
          </w:tcPr>
          <w:p w:rsidR="00E30081" w:rsidRPr="00ED3FD5" w:rsidRDefault="00E30081" w:rsidP="005E6B04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Checked by</w:t>
            </w:r>
          </w:p>
        </w:tc>
        <w:tc>
          <w:tcPr>
            <w:tcW w:w="2160" w:type="dxa"/>
          </w:tcPr>
          <w:p w:rsidR="00E30081" w:rsidRPr="00ED3FD5" w:rsidRDefault="00E30081" w:rsidP="005E6B04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 xml:space="preserve">Name </w:t>
            </w:r>
          </w:p>
        </w:tc>
        <w:tc>
          <w:tcPr>
            <w:tcW w:w="6149" w:type="dxa"/>
          </w:tcPr>
          <w:p w:rsidR="00E30081" w:rsidRPr="00ED3FD5" w:rsidRDefault="00E30081" w:rsidP="005E6B04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0081" w:rsidRPr="00ED3FD5" w:rsidTr="005E6B04">
        <w:tc>
          <w:tcPr>
            <w:tcW w:w="2181" w:type="dxa"/>
            <w:vMerge/>
          </w:tcPr>
          <w:p w:rsidR="00E30081" w:rsidRPr="00ED3FD5" w:rsidRDefault="00E30081" w:rsidP="005E6B04">
            <w:pPr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E30081" w:rsidRPr="00ED3FD5" w:rsidRDefault="00E30081" w:rsidP="005E6B04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Dated signature</w:t>
            </w:r>
          </w:p>
        </w:tc>
        <w:tc>
          <w:tcPr>
            <w:tcW w:w="6149" w:type="dxa"/>
          </w:tcPr>
          <w:p w:rsidR="00E30081" w:rsidRPr="00ED3FD5" w:rsidRDefault="00E30081" w:rsidP="005E6B04">
            <w:pPr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773D6" w:rsidRPr="00ED3FD5" w:rsidRDefault="007773D6" w:rsidP="00137B18">
      <w:pPr>
        <w:spacing w:line="360" w:lineRule="auto"/>
        <w:rPr>
          <w:rFonts w:ascii="Arial Narrow" w:hAnsi="Arial Narrow"/>
          <w:sz w:val="2"/>
        </w:rPr>
      </w:pPr>
    </w:p>
    <w:sectPr w:rsidR="007773D6" w:rsidRPr="00ED3FD5" w:rsidSect="00E30081">
      <w:headerReference w:type="default" r:id="rId8"/>
      <w:footerReference w:type="default" r:id="rId9"/>
      <w:pgSz w:w="11906" w:h="16838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AD" w:rsidRDefault="001E12AD" w:rsidP="009223BA">
      <w:r>
        <w:separator/>
      </w:r>
    </w:p>
  </w:endnote>
  <w:endnote w:type="continuationSeparator" w:id="0">
    <w:p w:rsidR="001E12AD" w:rsidRDefault="001E12AD" w:rsidP="0092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6"/>
      <w:gridCol w:w="291"/>
      <w:gridCol w:w="396"/>
      <w:gridCol w:w="1646"/>
      <w:gridCol w:w="1756"/>
      <w:gridCol w:w="285"/>
      <w:gridCol w:w="292"/>
      <w:gridCol w:w="3198"/>
    </w:tblGrid>
    <w:tr w:rsidR="009223BA" w:rsidRPr="001025D7" w:rsidTr="005E6B04">
      <w:trPr>
        <w:cantSplit/>
        <w:trHeight w:val="154"/>
      </w:trPr>
      <w:tc>
        <w:tcPr>
          <w:tcW w:w="10490" w:type="dxa"/>
          <w:gridSpan w:val="8"/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 xml:space="preserve">Name of the Laboratory :           </w:t>
          </w:r>
          <w:r w:rsidRPr="001025D7">
            <w:rPr>
              <w:rFonts w:ascii="Arial Narrow" w:hAnsi="Arial Narrow"/>
              <w:b/>
            </w:rPr>
            <w:t>Pesticide Formulation &amp; Residue Analytical Centre, PMD, NIPHM, Hyderabad</w:t>
          </w:r>
        </w:p>
      </w:tc>
    </w:tr>
    <w:tr w:rsidR="009223BA" w:rsidRPr="001025D7" w:rsidTr="005E6B04">
      <w:trPr>
        <w:cantSplit/>
        <w:trHeight w:val="154"/>
      </w:trPr>
      <w:tc>
        <w:tcPr>
          <w:tcW w:w="262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Document No.</w:t>
          </w:r>
        </w:p>
      </w:tc>
      <w:tc>
        <w:tcPr>
          <w:tcW w:w="29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:</w:t>
          </w:r>
        </w:p>
      </w:tc>
      <w:tc>
        <w:tcPr>
          <w:tcW w:w="204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223BA" w:rsidRPr="001025D7" w:rsidRDefault="001025D7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FC-PF-264</w:t>
          </w:r>
        </w:p>
      </w:tc>
      <w:tc>
        <w:tcPr>
          <w:tcW w:w="2041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Document Name</w:t>
          </w:r>
        </w:p>
      </w:tc>
      <w:tc>
        <w:tcPr>
          <w:tcW w:w="2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:</w:t>
          </w:r>
        </w:p>
      </w:tc>
      <w:tc>
        <w:tcPr>
          <w:tcW w:w="3198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223BA" w:rsidRPr="001025D7" w:rsidRDefault="001025D7" w:rsidP="001025D7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Flow chart for Analysis of Temephos Content in formulation sample</w:t>
          </w:r>
        </w:p>
      </w:tc>
    </w:tr>
    <w:tr w:rsidR="009223BA" w:rsidRPr="001025D7" w:rsidTr="005E6B04">
      <w:trPr>
        <w:cantSplit/>
        <w:trHeight w:val="154"/>
      </w:trPr>
      <w:tc>
        <w:tcPr>
          <w:tcW w:w="262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Revision No.</w:t>
          </w:r>
        </w:p>
      </w:tc>
      <w:tc>
        <w:tcPr>
          <w:tcW w:w="29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:</w:t>
          </w:r>
        </w:p>
      </w:tc>
      <w:tc>
        <w:tcPr>
          <w:tcW w:w="204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223BA" w:rsidRPr="001025D7" w:rsidRDefault="001025D7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00</w:t>
          </w:r>
        </w:p>
      </w:tc>
      <w:tc>
        <w:tcPr>
          <w:tcW w:w="2041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Issue Date</w:t>
          </w:r>
        </w:p>
      </w:tc>
      <w:tc>
        <w:tcPr>
          <w:tcW w:w="2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:</w:t>
          </w:r>
        </w:p>
      </w:tc>
      <w:tc>
        <w:tcPr>
          <w:tcW w:w="3198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223BA" w:rsidRPr="001025D7" w:rsidRDefault="001025D7" w:rsidP="00FC3F01">
          <w:pPr>
            <w:pStyle w:val="CommentText"/>
            <w:jc w:val="center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30/01/2014</w:t>
          </w:r>
        </w:p>
      </w:tc>
    </w:tr>
    <w:tr w:rsidR="009223BA" w:rsidRPr="001025D7" w:rsidTr="005E6B04">
      <w:trPr>
        <w:cantSplit/>
        <w:trHeight w:val="154"/>
      </w:trPr>
      <w:tc>
        <w:tcPr>
          <w:tcW w:w="262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Revision Date</w:t>
          </w:r>
        </w:p>
      </w:tc>
      <w:tc>
        <w:tcPr>
          <w:tcW w:w="29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:</w:t>
          </w:r>
        </w:p>
      </w:tc>
      <w:tc>
        <w:tcPr>
          <w:tcW w:w="204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223BA" w:rsidRPr="001025D7" w:rsidRDefault="001025D7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--</w:t>
          </w:r>
        </w:p>
      </w:tc>
      <w:tc>
        <w:tcPr>
          <w:tcW w:w="2041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Next Revision Date</w:t>
          </w:r>
        </w:p>
      </w:tc>
      <w:tc>
        <w:tcPr>
          <w:tcW w:w="2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:</w:t>
          </w:r>
        </w:p>
      </w:tc>
      <w:tc>
        <w:tcPr>
          <w:tcW w:w="3198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223BA" w:rsidRPr="001025D7" w:rsidRDefault="001025D7" w:rsidP="00FC3F01">
          <w:pPr>
            <w:pStyle w:val="CommentText"/>
            <w:jc w:val="center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30/01/2016</w:t>
          </w:r>
        </w:p>
      </w:tc>
    </w:tr>
    <w:tr w:rsidR="009223BA" w:rsidRPr="001025D7" w:rsidTr="005E6B04">
      <w:trPr>
        <w:cantSplit/>
        <w:trHeight w:val="69"/>
      </w:trPr>
      <w:tc>
        <w:tcPr>
          <w:tcW w:w="3313" w:type="dxa"/>
          <w:gridSpan w:val="3"/>
          <w:vAlign w:val="center"/>
        </w:tcPr>
        <w:p w:rsidR="009223BA" w:rsidRPr="001025D7" w:rsidRDefault="009223BA" w:rsidP="00FC3F01">
          <w:pPr>
            <w:pStyle w:val="CommentText"/>
            <w:jc w:val="center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 xml:space="preserve">Prepared  By </w:t>
          </w:r>
        </w:p>
      </w:tc>
      <w:tc>
        <w:tcPr>
          <w:tcW w:w="3402" w:type="dxa"/>
          <w:gridSpan w:val="2"/>
          <w:vAlign w:val="center"/>
        </w:tcPr>
        <w:p w:rsidR="009223BA" w:rsidRPr="001025D7" w:rsidRDefault="009223BA" w:rsidP="00FC3F01">
          <w:pPr>
            <w:pStyle w:val="CommentText"/>
            <w:jc w:val="center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Checked By</w:t>
          </w:r>
        </w:p>
      </w:tc>
      <w:tc>
        <w:tcPr>
          <w:tcW w:w="3775" w:type="dxa"/>
          <w:gridSpan w:val="3"/>
          <w:vAlign w:val="center"/>
        </w:tcPr>
        <w:p w:rsidR="009223BA" w:rsidRPr="001025D7" w:rsidRDefault="009223BA" w:rsidP="00FC3F01">
          <w:pPr>
            <w:pStyle w:val="CommentText"/>
            <w:jc w:val="center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Approved &amp; Issued By</w:t>
          </w:r>
        </w:p>
      </w:tc>
    </w:tr>
    <w:tr w:rsidR="009223BA" w:rsidRPr="001025D7" w:rsidTr="005E6B04">
      <w:trPr>
        <w:cantSplit/>
        <w:trHeight w:val="989"/>
      </w:trPr>
      <w:tc>
        <w:tcPr>
          <w:tcW w:w="3313" w:type="dxa"/>
          <w:gridSpan w:val="3"/>
          <w:vAlign w:val="center"/>
        </w:tcPr>
        <w:p w:rsidR="001025D7" w:rsidRPr="001025D7" w:rsidRDefault="001025D7" w:rsidP="001025D7">
          <w:pPr>
            <w:pStyle w:val="CommentText"/>
            <w:jc w:val="center"/>
            <w:rPr>
              <w:rFonts w:ascii="Arial Narrow" w:hAnsi="Arial Narrow"/>
            </w:rPr>
          </w:pPr>
        </w:p>
        <w:p w:rsidR="001025D7" w:rsidRPr="001025D7" w:rsidRDefault="001025D7" w:rsidP="001025D7">
          <w:pPr>
            <w:pStyle w:val="CommentText"/>
            <w:jc w:val="center"/>
            <w:rPr>
              <w:rFonts w:ascii="Arial Narrow" w:hAnsi="Arial Narrow"/>
            </w:rPr>
          </w:pPr>
        </w:p>
        <w:p w:rsidR="009223BA" w:rsidRPr="001025D7" w:rsidRDefault="009223BA" w:rsidP="001025D7">
          <w:pPr>
            <w:pStyle w:val="CommentText"/>
            <w:jc w:val="center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Ms. T. Sridevi</w:t>
          </w:r>
        </w:p>
        <w:p w:rsidR="009223BA" w:rsidRPr="001025D7" w:rsidRDefault="009223BA" w:rsidP="001025D7">
          <w:pPr>
            <w:pStyle w:val="CommentText"/>
            <w:jc w:val="center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(Deputy Technical Manager)</w:t>
          </w:r>
        </w:p>
      </w:tc>
      <w:tc>
        <w:tcPr>
          <w:tcW w:w="3402" w:type="dxa"/>
          <w:gridSpan w:val="2"/>
          <w:vAlign w:val="center"/>
        </w:tcPr>
        <w:p w:rsidR="00E30081" w:rsidRPr="001025D7" w:rsidRDefault="00E30081" w:rsidP="001025D7">
          <w:pPr>
            <w:pStyle w:val="CommentText"/>
            <w:jc w:val="center"/>
            <w:rPr>
              <w:rFonts w:ascii="Arial Narrow" w:hAnsi="Arial Narrow"/>
            </w:rPr>
          </w:pPr>
        </w:p>
        <w:p w:rsidR="001025D7" w:rsidRPr="001025D7" w:rsidRDefault="001025D7" w:rsidP="001025D7">
          <w:pPr>
            <w:pStyle w:val="CommentText"/>
            <w:jc w:val="center"/>
            <w:rPr>
              <w:rFonts w:ascii="Arial Narrow" w:hAnsi="Arial Narrow"/>
            </w:rPr>
          </w:pPr>
        </w:p>
        <w:p w:rsidR="009223BA" w:rsidRPr="001025D7" w:rsidRDefault="009223BA" w:rsidP="001025D7">
          <w:pPr>
            <w:pStyle w:val="CommentText"/>
            <w:jc w:val="center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Mr. C.V. Rao</w:t>
          </w:r>
        </w:p>
        <w:p w:rsidR="009223BA" w:rsidRPr="001025D7" w:rsidRDefault="009223BA" w:rsidP="001025D7">
          <w:pPr>
            <w:pStyle w:val="CommentText"/>
            <w:jc w:val="center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(Technical Manager)</w:t>
          </w:r>
        </w:p>
      </w:tc>
      <w:tc>
        <w:tcPr>
          <w:tcW w:w="3775" w:type="dxa"/>
          <w:gridSpan w:val="3"/>
          <w:vAlign w:val="center"/>
        </w:tcPr>
        <w:p w:rsidR="009223BA" w:rsidRPr="001025D7" w:rsidRDefault="009223BA" w:rsidP="001025D7">
          <w:pPr>
            <w:pStyle w:val="CommentText"/>
            <w:jc w:val="center"/>
            <w:rPr>
              <w:rFonts w:ascii="Arial Narrow" w:hAnsi="Arial Narrow"/>
            </w:rPr>
          </w:pPr>
        </w:p>
        <w:p w:rsidR="001025D7" w:rsidRPr="001025D7" w:rsidRDefault="001025D7" w:rsidP="001025D7">
          <w:pPr>
            <w:pStyle w:val="CommentText"/>
            <w:jc w:val="center"/>
            <w:rPr>
              <w:rFonts w:ascii="Arial Narrow" w:hAnsi="Arial Narrow"/>
            </w:rPr>
          </w:pPr>
        </w:p>
        <w:p w:rsidR="009223BA" w:rsidRPr="001025D7" w:rsidRDefault="009223BA" w:rsidP="001025D7">
          <w:pPr>
            <w:pStyle w:val="CommentText"/>
            <w:jc w:val="center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Dr. Abhay Ekbote</w:t>
          </w:r>
        </w:p>
        <w:p w:rsidR="009223BA" w:rsidRPr="001025D7" w:rsidRDefault="009223BA" w:rsidP="001025D7">
          <w:pPr>
            <w:pStyle w:val="CommentText"/>
            <w:jc w:val="center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(Director PM &amp; Quality Manager)</w:t>
          </w:r>
        </w:p>
      </w:tc>
    </w:tr>
  </w:tbl>
  <w:p w:rsidR="009223BA" w:rsidRDefault="00922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AD" w:rsidRDefault="001E12AD" w:rsidP="009223BA">
      <w:r>
        <w:separator/>
      </w:r>
    </w:p>
  </w:footnote>
  <w:footnote w:type="continuationSeparator" w:id="0">
    <w:p w:rsidR="001E12AD" w:rsidRDefault="001E12AD" w:rsidP="00922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BA" w:rsidRPr="00204EC4" w:rsidRDefault="009223BA" w:rsidP="001025D7">
    <w:pPr>
      <w:ind w:left="-851" w:right="-1080" w:hanging="90"/>
      <w:jc w:val="center"/>
      <w:rPr>
        <w:rFonts w:asciiTheme="majorHAnsi" w:hAnsiTheme="majorHAnsi"/>
        <w:b/>
        <w:sz w:val="24"/>
        <w:szCs w:val="24"/>
      </w:rPr>
    </w:pPr>
    <w:r w:rsidRPr="00204EC4">
      <w:rPr>
        <w:rFonts w:asciiTheme="majorHAnsi" w:hAnsiTheme="majorHAnsi"/>
        <w:sz w:val="22"/>
        <w:szCs w:val="22"/>
      </w:rPr>
      <w:t xml:space="preserve">Page No. </w:t>
    </w:r>
    <w:r w:rsidRPr="00204EC4">
      <w:rPr>
        <w:rStyle w:val="PageNumber"/>
        <w:rFonts w:asciiTheme="majorHAnsi" w:hAnsiTheme="majorHAnsi"/>
      </w:rPr>
      <w:fldChar w:fldCharType="begin"/>
    </w:r>
    <w:r w:rsidRPr="00204EC4">
      <w:rPr>
        <w:rStyle w:val="PageNumber"/>
        <w:rFonts w:asciiTheme="majorHAnsi" w:hAnsiTheme="majorHAnsi"/>
      </w:rPr>
      <w:instrText xml:space="preserve"> PAGE </w:instrText>
    </w:r>
    <w:r w:rsidRPr="00204EC4">
      <w:rPr>
        <w:rStyle w:val="PageNumber"/>
        <w:rFonts w:asciiTheme="majorHAnsi" w:hAnsiTheme="majorHAnsi"/>
      </w:rPr>
      <w:fldChar w:fldCharType="separate"/>
    </w:r>
    <w:r w:rsidR="001E12AD">
      <w:rPr>
        <w:rStyle w:val="PageNumber"/>
        <w:rFonts w:asciiTheme="majorHAnsi" w:hAnsiTheme="majorHAnsi"/>
        <w:noProof/>
      </w:rPr>
      <w:t>1</w:t>
    </w:r>
    <w:r w:rsidRPr="00204EC4">
      <w:rPr>
        <w:rStyle w:val="PageNumber"/>
        <w:rFonts w:asciiTheme="majorHAnsi" w:hAnsiTheme="majorHAnsi"/>
      </w:rPr>
      <w:fldChar w:fldCharType="end"/>
    </w:r>
    <w:r w:rsidRPr="00204EC4">
      <w:rPr>
        <w:rStyle w:val="PageNumber"/>
        <w:rFonts w:asciiTheme="majorHAnsi" w:hAnsiTheme="majorHAnsi"/>
      </w:rPr>
      <w:t>/</w:t>
    </w:r>
    <w:r w:rsidRPr="00204EC4">
      <w:rPr>
        <w:rStyle w:val="PageNumber"/>
        <w:rFonts w:asciiTheme="majorHAnsi" w:hAnsiTheme="majorHAnsi"/>
      </w:rPr>
      <w:fldChar w:fldCharType="begin"/>
    </w:r>
    <w:r w:rsidRPr="00204EC4">
      <w:rPr>
        <w:rStyle w:val="PageNumber"/>
        <w:rFonts w:asciiTheme="majorHAnsi" w:hAnsiTheme="majorHAnsi"/>
      </w:rPr>
      <w:instrText xml:space="preserve"> NUMPAGES </w:instrText>
    </w:r>
    <w:r w:rsidRPr="00204EC4">
      <w:rPr>
        <w:rStyle w:val="PageNumber"/>
        <w:rFonts w:asciiTheme="majorHAnsi" w:hAnsiTheme="majorHAnsi"/>
      </w:rPr>
      <w:fldChar w:fldCharType="separate"/>
    </w:r>
    <w:r w:rsidR="001E12AD">
      <w:rPr>
        <w:rStyle w:val="PageNumber"/>
        <w:rFonts w:asciiTheme="majorHAnsi" w:hAnsiTheme="majorHAnsi"/>
        <w:noProof/>
      </w:rPr>
      <w:t>1</w:t>
    </w:r>
    <w:r w:rsidRPr="00204EC4">
      <w:rPr>
        <w:rStyle w:val="PageNumber"/>
        <w:rFonts w:asciiTheme="majorHAnsi" w:hAnsiTheme="majorHAnsi"/>
      </w:rPr>
      <w:fldChar w:fldCharType="end"/>
    </w:r>
    <w:r w:rsidRPr="00204EC4">
      <w:rPr>
        <w:rFonts w:asciiTheme="majorHAnsi" w:hAnsiTheme="majorHAnsi"/>
        <w:b/>
        <w:sz w:val="24"/>
        <w:szCs w:val="24"/>
      </w:rPr>
      <w:t xml:space="preserve">    </w:t>
    </w:r>
    <w:r w:rsidRPr="00204EC4">
      <w:rPr>
        <w:rFonts w:asciiTheme="majorHAnsi" w:hAnsiTheme="majorHAnsi"/>
        <w:b/>
        <w:sz w:val="24"/>
        <w:szCs w:val="24"/>
      </w:rPr>
      <w:tab/>
    </w:r>
    <w:r w:rsidRPr="00204EC4">
      <w:rPr>
        <w:rFonts w:asciiTheme="majorHAnsi" w:hAnsiTheme="majorHAnsi"/>
        <w:b/>
        <w:sz w:val="24"/>
        <w:szCs w:val="24"/>
      </w:rPr>
      <w:tab/>
    </w:r>
    <w:r w:rsidRPr="00204EC4">
      <w:rPr>
        <w:rFonts w:asciiTheme="majorHAnsi" w:hAnsiTheme="majorHAnsi"/>
        <w:b/>
        <w:sz w:val="24"/>
        <w:szCs w:val="24"/>
      </w:rPr>
      <w:tab/>
    </w:r>
    <w:r w:rsidRPr="00204EC4">
      <w:rPr>
        <w:rFonts w:asciiTheme="majorHAnsi" w:hAnsiTheme="majorHAnsi"/>
        <w:b/>
        <w:sz w:val="24"/>
        <w:szCs w:val="24"/>
      </w:rPr>
      <w:tab/>
    </w:r>
    <w:r w:rsidRPr="00204EC4">
      <w:rPr>
        <w:rFonts w:asciiTheme="majorHAnsi" w:hAnsiTheme="majorHAnsi"/>
        <w:b/>
        <w:sz w:val="24"/>
        <w:szCs w:val="24"/>
      </w:rPr>
      <w:tab/>
    </w:r>
    <w:r w:rsidRPr="00204EC4">
      <w:rPr>
        <w:rFonts w:asciiTheme="majorHAnsi" w:hAnsiTheme="majorHAnsi"/>
        <w:b/>
        <w:sz w:val="24"/>
        <w:szCs w:val="24"/>
      </w:rPr>
      <w:tab/>
    </w:r>
    <w:r w:rsidRPr="00204EC4">
      <w:rPr>
        <w:rFonts w:asciiTheme="majorHAnsi" w:hAnsiTheme="majorHAnsi"/>
        <w:b/>
        <w:sz w:val="24"/>
        <w:szCs w:val="24"/>
      </w:rPr>
      <w:tab/>
    </w:r>
    <w:r w:rsidRPr="00204EC4">
      <w:rPr>
        <w:rFonts w:asciiTheme="majorHAnsi" w:hAnsiTheme="majorHAnsi"/>
        <w:b/>
        <w:sz w:val="24"/>
        <w:szCs w:val="24"/>
      </w:rPr>
      <w:tab/>
    </w:r>
    <w:r w:rsidRPr="00204EC4">
      <w:rPr>
        <w:rFonts w:asciiTheme="majorHAnsi" w:hAnsiTheme="majorHAnsi"/>
        <w:b/>
        <w:sz w:val="24"/>
        <w:szCs w:val="24"/>
      </w:rPr>
      <w:tab/>
    </w:r>
    <w:r w:rsidRPr="00204EC4">
      <w:rPr>
        <w:rFonts w:asciiTheme="majorHAnsi" w:hAnsiTheme="majorHAnsi"/>
        <w:b/>
        <w:sz w:val="24"/>
        <w:szCs w:val="24"/>
      </w:rPr>
      <w:tab/>
      <w:t xml:space="preserve">      </w:t>
    </w:r>
    <w:r w:rsidRPr="00204EC4">
      <w:rPr>
        <w:rFonts w:asciiTheme="majorHAnsi" w:hAnsiTheme="majorHAnsi"/>
        <w:b/>
        <w:sz w:val="24"/>
        <w:szCs w:val="24"/>
      </w:rPr>
      <w:tab/>
      <w:t xml:space="preserve">    </w:t>
    </w:r>
    <w:r w:rsidRPr="00204EC4">
      <w:rPr>
        <w:rFonts w:asciiTheme="majorHAnsi" w:hAnsiTheme="majorHAnsi"/>
        <w:b/>
        <w:sz w:val="22"/>
        <w:szCs w:val="22"/>
        <w:bdr w:val="single" w:sz="4" w:space="0" w:color="auto"/>
      </w:rPr>
      <w:t>FC-PF-</w:t>
    </w:r>
    <w:r w:rsidR="001025D7" w:rsidRPr="00204EC4">
      <w:rPr>
        <w:rFonts w:asciiTheme="majorHAnsi" w:hAnsiTheme="majorHAnsi"/>
        <w:b/>
        <w:sz w:val="22"/>
        <w:szCs w:val="22"/>
        <w:bdr w:val="single" w:sz="4" w:space="0" w:color="auto"/>
      </w:rPr>
      <w:t>264</w:t>
    </w:r>
  </w:p>
  <w:p w:rsidR="009223BA" w:rsidRPr="002D2A40" w:rsidRDefault="009223BA" w:rsidP="009223BA">
    <w:pPr>
      <w:ind w:left="-1620" w:right="-1080"/>
      <w:jc w:val="center"/>
      <w:rPr>
        <w:b/>
        <w:sz w:val="10"/>
        <w:szCs w:val="24"/>
      </w:rPr>
    </w:pPr>
  </w:p>
  <w:p w:rsidR="002D2A40" w:rsidRDefault="009223BA" w:rsidP="001025D7">
    <w:pPr>
      <w:ind w:left="-851" w:right="-1080"/>
      <w:jc w:val="center"/>
      <w:rPr>
        <w:rFonts w:asciiTheme="majorHAnsi" w:hAnsiTheme="majorHAnsi"/>
        <w:b/>
        <w:sz w:val="32"/>
        <w:szCs w:val="22"/>
      </w:rPr>
    </w:pPr>
    <w:r w:rsidRPr="002D2A40">
      <w:rPr>
        <w:rFonts w:asciiTheme="majorHAnsi" w:hAnsiTheme="majorHAnsi"/>
        <w:b/>
        <w:sz w:val="32"/>
        <w:szCs w:val="22"/>
      </w:rPr>
      <w:t xml:space="preserve">PESTICIDE FORMULATION &amp; RESIDUE ANALYTICAL CENTRE, </w:t>
    </w:r>
  </w:p>
  <w:p w:rsidR="009223BA" w:rsidRPr="00A92646" w:rsidRDefault="009223BA" w:rsidP="002D2A40">
    <w:pPr>
      <w:ind w:left="-851" w:right="-1080"/>
      <w:jc w:val="center"/>
      <w:rPr>
        <w:sz w:val="24"/>
        <w:szCs w:val="24"/>
      </w:rPr>
    </w:pPr>
    <w:r w:rsidRPr="002D2A40">
      <w:rPr>
        <w:rFonts w:asciiTheme="majorHAnsi" w:hAnsiTheme="majorHAnsi"/>
        <w:b/>
        <w:sz w:val="32"/>
        <w:szCs w:val="22"/>
      </w:rPr>
      <w:t>PMD, NIPHM, HYDERABAD</w:t>
    </w:r>
  </w:p>
  <w:p w:rsidR="009223BA" w:rsidRPr="009223BA" w:rsidRDefault="009223BA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DD"/>
    <w:rsid w:val="00006F08"/>
    <w:rsid w:val="000443B4"/>
    <w:rsid w:val="000860F7"/>
    <w:rsid w:val="000F5AF1"/>
    <w:rsid w:val="001025D7"/>
    <w:rsid w:val="00137B18"/>
    <w:rsid w:val="001C03D7"/>
    <w:rsid w:val="001E12AD"/>
    <w:rsid w:val="00204EC4"/>
    <w:rsid w:val="00211DDD"/>
    <w:rsid w:val="002A48B5"/>
    <w:rsid w:val="002D2A40"/>
    <w:rsid w:val="00347798"/>
    <w:rsid w:val="00355127"/>
    <w:rsid w:val="00433C26"/>
    <w:rsid w:val="00442B44"/>
    <w:rsid w:val="00477CB4"/>
    <w:rsid w:val="004A4B4D"/>
    <w:rsid w:val="005E6B04"/>
    <w:rsid w:val="006B3D9A"/>
    <w:rsid w:val="006C05C7"/>
    <w:rsid w:val="006C3FB0"/>
    <w:rsid w:val="007773D6"/>
    <w:rsid w:val="00824063"/>
    <w:rsid w:val="008D0C84"/>
    <w:rsid w:val="008E6FE9"/>
    <w:rsid w:val="008F535D"/>
    <w:rsid w:val="009223BA"/>
    <w:rsid w:val="0092350C"/>
    <w:rsid w:val="009507B2"/>
    <w:rsid w:val="009D5008"/>
    <w:rsid w:val="009F4EC5"/>
    <w:rsid w:val="00AC472D"/>
    <w:rsid w:val="00C1469B"/>
    <w:rsid w:val="00C357CE"/>
    <w:rsid w:val="00D2544D"/>
    <w:rsid w:val="00D726C4"/>
    <w:rsid w:val="00D83065"/>
    <w:rsid w:val="00D96BCC"/>
    <w:rsid w:val="00DB3BF6"/>
    <w:rsid w:val="00E1572E"/>
    <w:rsid w:val="00E30081"/>
    <w:rsid w:val="00ED3FD5"/>
    <w:rsid w:val="00F24A82"/>
    <w:rsid w:val="00F31699"/>
    <w:rsid w:val="00F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2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23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BA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9223BA"/>
  </w:style>
  <w:style w:type="paragraph" w:styleId="CommentText">
    <w:name w:val="annotation text"/>
    <w:basedOn w:val="Normal"/>
    <w:link w:val="CommentTextChar"/>
    <w:semiHidden/>
    <w:rsid w:val="009223BA"/>
  </w:style>
  <w:style w:type="character" w:customStyle="1" w:styleId="CommentTextChar">
    <w:name w:val="Comment Text Char"/>
    <w:basedOn w:val="DefaultParagraphFont"/>
    <w:link w:val="CommentText"/>
    <w:semiHidden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3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2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23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BA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9223BA"/>
  </w:style>
  <w:style w:type="paragraph" w:styleId="CommentText">
    <w:name w:val="annotation text"/>
    <w:basedOn w:val="Normal"/>
    <w:link w:val="CommentTextChar"/>
    <w:semiHidden/>
    <w:rsid w:val="009223BA"/>
  </w:style>
  <w:style w:type="character" w:customStyle="1" w:styleId="CommentTextChar">
    <w:name w:val="Comment Text Char"/>
    <w:basedOn w:val="DefaultParagraphFont"/>
    <w:link w:val="CommentText"/>
    <w:semiHidden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3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3485-9E85-47D3-8CF2-8158C4F9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DBA</cp:lastModifiedBy>
  <cp:revision>2</cp:revision>
  <cp:lastPrinted>2014-01-30T07:33:00Z</cp:lastPrinted>
  <dcterms:created xsi:type="dcterms:W3CDTF">2015-04-08T06:39:00Z</dcterms:created>
  <dcterms:modified xsi:type="dcterms:W3CDTF">2015-04-08T06:39:00Z</dcterms:modified>
</cp:coreProperties>
</file>