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FE2E33" w:rsidP="00141DBD">
            <w:pPr>
              <w:spacing w:after="0" w:line="240" w:lineRule="auto"/>
              <w:rPr>
                <w:rFonts w:ascii="Times New Roman" w:hAnsi="Times New Roman"/>
                <w:sz w:val="18"/>
                <w:szCs w:val="18"/>
              </w:rPr>
            </w:pPr>
            <w:r w:rsidRPr="00A90FB1">
              <w:rPr>
                <w:rFonts w:ascii="Times New Roman" w:hAnsi="Times New Roman"/>
                <w:sz w:val="18"/>
                <w:szCs w:val="18"/>
              </w:rPr>
              <w:t xml:space="preserve">    </w:t>
            </w:r>
            <w:r w:rsidR="00B208FE">
              <w:rPr>
                <w:rFonts w:ascii="Times New Roman" w:hAnsi="Times New Roman"/>
                <w:noProof/>
                <w:sz w:val="18"/>
                <w:szCs w:val="18"/>
                <w:lang w:bidi="hi-IN"/>
              </w:rPr>
              <w:drawing>
                <wp:inline distT="0" distB="0" distL="0" distR="0" wp14:anchorId="7B5510CA" wp14:editId="0972135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386095FD" wp14:editId="6C66D0F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3D682A"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BF0C1A" w:rsidP="00BF0C1A">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Pr="00FA3B46">
        <w:rPr>
          <w:rFonts w:ascii="Book Antiqua" w:hAnsi="Book Antiqua" w:cs="Calibri"/>
          <w:bCs/>
          <w:color w:val="000000"/>
          <w:szCs w:val="20"/>
        </w:rPr>
        <w:t>16/</w:t>
      </w:r>
      <w:r w:rsidR="001E4305">
        <w:rPr>
          <w:rFonts w:ascii="Book Antiqua" w:hAnsi="Book Antiqua" w:cs="Calibri"/>
          <w:bCs/>
          <w:color w:val="000000"/>
          <w:szCs w:val="20"/>
        </w:rPr>
        <w:t>45</w:t>
      </w:r>
      <w:r>
        <w:rPr>
          <w:rFonts w:ascii="Book Antiqua" w:hAnsi="Book Antiqua" w:cs="Calibri"/>
          <w:bCs/>
          <w:color w:val="000000"/>
          <w:szCs w:val="20"/>
        </w:rPr>
        <w:t>/</w:t>
      </w:r>
      <w:r w:rsidR="001E4305" w:rsidRPr="001E4305">
        <w:rPr>
          <w:rFonts w:ascii="Book Antiqua" w:hAnsi="Book Antiqua" w:cs="Calibri"/>
          <w:bCs/>
          <w:color w:val="000000"/>
          <w:szCs w:val="20"/>
        </w:rPr>
        <w:t xml:space="preserve"> </w:t>
      </w:r>
      <w:r w:rsidR="001E4305">
        <w:rPr>
          <w:rFonts w:ascii="Book Antiqua" w:hAnsi="Book Antiqua" w:cs="Calibri"/>
          <w:bCs/>
          <w:color w:val="000000"/>
          <w:szCs w:val="20"/>
        </w:rPr>
        <w:t>Analytical Gases</w:t>
      </w:r>
      <w:r>
        <w:rPr>
          <w:rFonts w:ascii="Book Antiqua" w:hAnsi="Book Antiqua" w:cs="Calibri"/>
          <w:bCs/>
          <w:color w:val="000000"/>
          <w:szCs w:val="20"/>
        </w:rPr>
        <w:t>/201</w:t>
      </w:r>
      <w:r w:rsidR="001E4305">
        <w:rPr>
          <w:rFonts w:ascii="Book Antiqua" w:hAnsi="Book Antiqua" w:cs="Calibri"/>
          <w:bCs/>
          <w:color w:val="000000"/>
          <w:szCs w:val="20"/>
        </w:rPr>
        <w:t>6</w:t>
      </w:r>
      <w:r>
        <w:rPr>
          <w:rFonts w:ascii="Book Antiqua" w:hAnsi="Book Antiqua" w:cs="Calibri"/>
          <w:bCs/>
          <w:color w:val="000000"/>
          <w:szCs w:val="20"/>
        </w:rPr>
        <w:t>-1</w:t>
      </w:r>
      <w:r w:rsidR="001E4305">
        <w:rPr>
          <w:rFonts w:ascii="Book Antiqua" w:hAnsi="Book Antiqua" w:cs="Calibri"/>
          <w:bCs/>
          <w:color w:val="000000"/>
          <w:szCs w:val="20"/>
        </w:rPr>
        <w:t>7</w:t>
      </w:r>
      <w:r>
        <w:rPr>
          <w:rFonts w:ascii="Book Antiqua" w:hAnsi="Book Antiqua" w:cs="Calibri"/>
          <w:bCs/>
          <w:color w:val="000000"/>
          <w:szCs w:val="20"/>
        </w:rPr>
        <w:t>/</w:t>
      </w:r>
      <w:r w:rsidR="00B17220">
        <w:rPr>
          <w:rFonts w:ascii="Book Antiqua" w:hAnsi="Book Antiqua" w:cs="Calibri"/>
          <w:bCs/>
          <w:color w:val="000000"/>
          <w:szCs w:val="20"/>
        </w:rPr>
        <w:t>13</w:t>
      </w:r>
      <w:r w:rsidR="00736EC2">
        <w:rPr>
          <w:rFonts w:ascii="Book Antiqua" w:hAnsi="Book Antiqua" w:cs="Calibri"/>
          <w:bCs/>
          <w:color w:val="000000"/>
          <w:szCs w:val="20"/>
        </w:rPr>
        <w:tab/>
      </w:r>
      <w:r w:rsidRPr="00FA3B46">
        <w:rPr>
          <w:rFonts w:ascii="Book Antiqua" w:hAnsi="Book Antiqua" w:cs="Calibri"/>
          <w:bCs/>
          <w:szCs w:val="20"/>
        </w:rPr>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506863">
        <w:rPr>
          <w:rFonts w:ascii="Book Antiqua" w:hAnsi="Book Antiqua" w:cs="Calibri"/>
          <w:bCs/>
          <w:szCs w:val="20"/>
        </w:rPr>
        <w:t>25</w:t>
      </w:r>
      <w:r w:rsidRPr="00FA3B46">
        <w:rPr>
          <w:rFonts w:ascii="Book Antiqua" w:hAnsi="Book Antiqua" w:cs="Calibri"/>
          <w:bCs/>
          <w:szCs w:val="20"/>
        </w:rPr>
        <w:t>-</w:t>
      </w:r>
      <w:r w:rsidR="004B3B2C">
        <w:rPr>
          <w:rFonts w:ascii="Book Antiqua" w:hAnsi="Book Antiqua" w:cs="Calibri"/>
          <w:bCs/>
          <w:szCs w:val="20"/>
        </w:rPr>
        <w:t>5</w:t>
      </w:r>
      <w:r w:rsidRPr="00FA3B46">
        <w:rPr>
          <w:rFonts w:ascii="Book Antiqua" w:hAnsi="Book Antiqua" w:cs="Calibri"/>
          <w:bCs/>
          <w:szCs w:val="20"/>
        </w:rPr>
        <w:t>-201</w:t>
      </w:r>
      <w:r>
        <w:rPr>
          <w:rFonts w:ascii="Book Antiqua" w:hAnsi="Book Antiqua" w:cs="Calibri"/>
          <w:bCs/>
          <w:szCs w:val="20"/>
        </w:rPr>
        <w:t>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BF4F45" w:rsidRPr="00BF0C1A">
        <w:rPr>
          <w:rFonts w:ascii="Book Antiqua" w:hAnsi="Book Antiqua"/>
        </w:rPr>
        <w:t xml:space="preserve"> </w:t>
      </w:r>
      <w:r w:rsidR="00C41441" w:rsidRPr="00BF0C1A">
        <w:rPr>
          <w:rFonts w:ascii="Book Antiqua" w:hAnsi="Book Antiqua"/>
          <w:b/>
          <w:bCs/>
        </w:rPr>
        <w:t>Online bids through e-procurement system</w:t>
      </w:r>
      <w:r w:rsidR="00BF4F45" w:rsidRPr="001E4305">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supply of </w:t>
      </w:r>
      <w:bookmarkStart w:id="0" w:name="_GoBack"/>
      <w:r w:rsidR="001E4305" w:rsidRPr="001E4305">
        <w:rPr>
          <w:rFonts w:ascii="Book Antiqua" w:hAnsi="Book Antiqua"/>
          <w:b/>
          <w:bCs/>
        </w:rPr>
        <w:t>Analytical Gases</w:t>
      </w:r>
      <w:r w:rsidR="001E4305" w:rsidRPr="00BF0C1A">
        <w:rPr>
          <w:rFonts w:ascii="Book Antiqua" w:hAnsi="Book Antiqua"/>
          <w:b/>
          <w:bCs/>
        </w:rPr>
        <w:t xml:space="preserve"> </w:t>
      </w:r>
      <w:r w:rsidR="001E4305">
        <w:rPr>
          <w:rFonts w:ascii="Book Antiqua" w:hAnsi="Book Antiqua"/>
          <w:b/>
          <w:bCs/>
        </w:rPr>
        <w:t xml:space="preserve">(refilling cylinders) </w:t>
      </w:r>
      <w:r w:rsidR="003A1E6E">
        <w:rPr>
          <w:rFonts w:ascii="Book Antiqua" w:hAnsi="Book Antiqua"/>
          <w:b/>
          <w:bCs/>
        </w:rPr>
        <w:t xml:space="preserve">and Hiring of Cylinders </w:t>
      </w:r>
      <w:r w:rsidR="00BF0C1A" w:rsidRPr="00BF0C1A">
        <w:rPr>
          <w:rFonts w:ascii="Book Antiqua" w:hAnsi="Book Antiqua"/>
          <w:b/>
          <w:bCs/>
        </w:rPr>
        <w:t xml:space="preserve">under Rate Contract for </w:t>
      </w:r>
      <w:bookmarkEnd w:id="0"/>
      <w:r w:rsidR="00BF0C1A" w:rsidRPr="00BF0C1A">
        <w:rPr>
          <w:rFonts w:ascii="Book Antiqua" w:hAnsi="Book Antiqua"/>
          <w:b/>
          <w:bCs/>
        </w:rPr>
        <w:t>the year 201</w:t>
      </w:r>
      <w:r w:rsidR="001E4305">
        <w:rPr>
          <w:rFonts w:ascii="Book Antiqua" w:hAnsi="Book Antiqua"/>
          <w:b/>
          <w:bCs/>
        </w:rPr>
        <w:t>6</w:t>
      </w:r>
      <w:r w:rsidR="00BF0C1A" w:rsidRPr="00BF0C1A">
        <w:rPr>
          <w:rFonts w:ascii="Book Antiqua" w:hAnsi="Book Antiqua"/>
          <w:b/>
          <w:bCs/>
        </w:rPr>
        <w:t>-1</w:t>
      </w:r>
      <w:r w:rsidR="001E4305">
        <w:rPr>
          <w:rFonts w:ascii="Book Antiqua" w:hAnsi="Book Antiqua"/>
          <w:b/>
          <w:bCs/>
        </w:rPr>
        <w:t>7</w:t>
      </w:r>
      <w:r w:rsidR="00BF0C1A" w:rsidRPr="00BF0C1A">
        <w:rPr>
          <w:rFonts w:asciiTheme="minorHAnsi" w:hAnsiTheme="minorHAnsi"/>
        </w:rPr>
        <w:t xml:space="preserve"> </w:t>
      </w:r>
      <w:r w:rsidR="00BF4F45" w:rsidRPr="00BF0C1A">
        <w:rPr>
          <w:rFonts w:ascii="Book Antiqua" w:hAnsi="Book Antiqua"/>
        </w:rPr>
        <w:t>– Reg</w:t>
      </w:r>
      <w:r w:rsidRPr="00BF0C1A">
        <w:rPr>
          <w:rFonts w:ascii="Book Antiqua" w:hAnsi="Book Antiqua"/>
        </w:rPr>
        <w:t>.</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E96B94" w:rsidRPr="00BF0C1A" w:rsidRDefault="00E96B94" w:rsidP="00800372">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for </w:t>
      </w:r>
      <w:r w:rsidR="00583129" w:rsidRPr="00BF0C1A">
        <w:rPr>
          <w:rFonts w:ascii="Book Antiqua" w:hAnsi="Book Antiqua"/>
          <w:b/>
          <w:bCs/>
        </w:rPr>
        <w:t xml:space="preserve">supply of </w:t>
      </w:r>
      <w:r w:rsidR="003469CC" w:rsidRPr="001E4305">
        <w:rPr>
          <w:rFonts w:ascii="Book Antiqua" w:hAnsi="Book Antiqua"/>
          <w:b/>
          <w:bCs/>
        </w:rPr>
        <w:t>Analytical Gases</w:t>
      </w:r>
      <w:r w:rsidR="003469CC" w:rsidRPr="00BF0C1A">
        <w:rPr>
          <w:rFonts w:ascii="Book Antiqua" w:hAnsi="Book Antiqua"/>
          <w:b/>
          <w:bCs/>
        </w:rPr>
        <w:t xml:space="preserve"> </w:t>
      </w:r>
      <w:r w:rsidR="003469CC">
        <w:rPr>
          <w:rFonts w:ascii="Book Antiqua" w:hAnsi="Book Antiqua"/>
          <w:b/>
          <w:bCs/>
        </w:rPr>
        <w:t xml:space="preserve">(refilling cylinders) </w:t>
      </w:r>
      <w:r w:rsidR="003A1E6E">
        <w:rPr>
          <w:rFonts w:ascii="Book Antiqua" w:hAnsi="Book Antiqua"/>
          <w:b/>
          <w:bCs/>
        </w:rPr>
        <w:t xml:space="preserve">and Hiring of Cylinders </w:t>
      </w:r>
      <w:r w:rsidR="00BF0C1A" w:rsidRPr="00BF0C1A">
        <w:rPr>
          <w:rFonts w:ascii="Book Antiqua" w:hAnsi="Book Antiqua"/>
          <w:b/>
          <w:bCs/>
        </w:rPr>
        <w:t>under Rate Contract for the year 201</w:t>
      </w:r>
      <w:r w:rsidR="003469CC">
        <w:rPr>
          <w:rFonts w:ascii="Book Antiqua" w:hAnsi="Book Antiqua"/>
          <w:b/>
          <w:bCs/>
        </w:rPr>
        <w:t>6</w:t>
      </w:r>
      <w:r w:rsidR="00BF0C1A" w:rsidRPr="00BF0C1A">
        <w:rPr>
          <w:rFonts w:ascii="Book Antiqua" w:hAnsi="Book Antiqua"/>
          <w:b/>
          <w:bCs/>
        </w:rPr>
        <w:t>-1</w:t>
      </w:r>
      <w:r w:rsidR="003469CC">
        <w:rPr>
          <w:rFonts w:ascii="Book Antiqua" w:hAnsi="Book Antiqua"/>
          <w:b/>
          <w:bCs/>
        </w:rPr>
        <w:t>7</w:t>
      </w:r>
      <w:r w:rsidRPr="00BF0C1A">
        <w:rPr>
          <w:rFonts w:ascii="Book Antiqua" w:hAnsi="Book Antiqua"/>
        </w:rPr>
        <w:t xml:space="preserve">’ </w:t>
      </w:r>
      <w:r w:rsidR="00E6470B" w:rsidRPr="00BF0C1A">
        <w:rPr>
          <w:rFonts w:ascii="Book Antiqua" w:hAnsi="Book Antiqua"/>
        </w:rPr>
        <w:t xml:space="preserve">in </w:t>
      </w:r>
      <w:r w:rsidR="00C03A70" w:rsidRPr="00BF0C1A">
        <w:rPr>
          <w:rFonts w:ascii="Book Antiqua" w:hAnsi="Book Antiqua"/>
          <w:b/>
          <w:bCs/>
        </w:rPr>
        <w:t xml:space="preserve">‘Two </w:t>
      </w:r>
      <w:r w:rsidR="00E6470B" w:rsidRPr="00BF0C1A">
        <w:rPr>
          <w:rFonts w:ascii="Book Antiqua" w:hAnsi="Book Antiqua"/>
          <w:b/>
          <w:bCs/>
        </w:rPr>
        <w:t>bid</w:t>
      </w:r>
      <w:r w:rsidR="00C03A70" w:rsidRPr="00BF0C1A">
        <w:rPr>
          <w:rFonts w:ascii="Book Antiqua" w:hAnsi="Book Antiqua"/>
          <w:b/>
          <w:bCs/>
        </w:rPr>
        <w:t>’</w:t>
      </w:r>
      <w:r w:rsidR="00C03A70" w:rsidRPr="00BF0C1A">
        <w:rPr>
          <w:rFonts w:ascii="Book Antiqua" w:hAnsi="Book Antiqua"/>
        </w:rPr>
        <w:t xml:space="preserve"> </w:t>
      </w:r>
      <w:r w:rsidR="00E6470B" w:rsidRPr="00BF0C1A">
        <w:rPr>
          <w:rFonts w:ascii="Book Antiqua" w:hAnsi="Book Antiqua"/>
        </w:rPr>
        <w:t xml:space="preserve">system </w:t>
      </w:r>
      <w:r w:rsidRPr="00BF0C1A">
        <w:rPr>
          <w:rFonts w:ascii="Book Antiqua" w:hAnsi="Book Antiqua"/>
        </w:rPr>
        <w:t xml:space="preserve">from the reputed manufacturers/authorized distributors/dealers.  </w:t>
      </w:r>
      <w:r w:rsidR="00BF0C1A" w:rsidRPr="00BF0C1A">
        <w:rPr>
          <w:rFonts w:ascii="Book Antiqua" w:hAnsi="Book Antiqua"/>
        </w:rPr>
        <w:t xml:space="preserve">The participating parties may submit their offer of discounts on each item/each category of items along with the catalogue/price lists of the items which they are dealing and willing to supply the same at offered discount/price up to </w:t>
      </w:r>
      <w:r w:rsidR="009E5972">
        <w:rPr>
          <w:rFonts w:ascii="Book Antiqua" w:hAnsi="Book Antiqua"/>
        </w:rPr>
        <w:t>one year from the date of award of contract</w:t>
      </w:r>
      <w:r w:rsidR="00BF0C1A" w:rsidRPr="00BF0C1A">
        <w:rPr>
          <w:rFonts w:ascii="Book Antiqua" w:hAnsi="Book Antiqua"/>
        </w:rPr>
        <w:t xml:space="preserve">. </w:t>
      </w:r>
      <w:r w:rsidRPr="00BF0C1A">
        <w:rPr>
          <w:rFonts w:ascii="Book Antiqua" w:hAnsi="Book Antiqua"/>
        </w:rPr>
        <w:t xml:space="preserve">The list of items &amp; </w:t>
      </w:r>
      <w:r w:rsidR="00452FD1" w:rsidRPr="00BF0C1A">
        <w:rPr>
          <w:rFonts w:ascii="Book Antiqua" w:hAnsi="Book Antiqua"/>
        </w:rPr>
        <w:t xml:space="preserve">tentative </w:t>
      </w:r>
      <w:r w:rsidRPr="00BF0C1A">
        <w:rPr>
          <w:rFonts w:ascii="Book Antiqua" w:hAnsi="Book Antiqua"/>
        </w:rPr>
        <w:t>quantities mentioned in the Annexure-I</w:t>
      </w:r>
      <w:r w:rsidR="00203C6D" w:rsidRPr="00BF0C1A">
        <w:rPr>
          <w:rFonts w:ascii="Book Antiqua" w:hAnsi="Book Antiqua"/>
        </w:rPr>
        <w:t>I</w:t>
      </w:r>
      <w:r w:rsidRPr="00BF0C1A">
        <w:rPr>
          <w:rFonts w:ascii="Book Antiqua" w:hAnsi="Book Antiqua"/>
        </w:rPr>
        <w:t xml:space="preserve"> enclosed.  The quantity of items may increase or decrease at the time of award of purchase order depending on the actual need/requi</w:t>
      </w:r>
      <w:r w:rsidR="00BF0C1A" w:rsidRPr="00BF0C1A">
        <w:rPr>
          <w:rFonts w:ascii="Book Antiqua" w:hAnsi="Book Antiqua"/>
        </w:rPr>
        <w:t>rement of NIPHM to an extent of </w:t>
      </w:r>
      <w:r w:rsidRPr="00BF0C1A">
        <w:rPr>
          <w:rFonts w:ascii="Book Antiqua" w:hAnsi="Book Antiqua"/>
        </w:rPr>
        <w:t>±50%.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B17220">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15:00 hrs on </w:t>
            </w:r>
            <w:r w:rsidR="00B17220">
              <w:rPr>
                <w:rFonts w:ascii="Book Antiqua" w:hAnsi="Book Antiqua"/>
                <w:b/>
                <w:bCs/>
                <w:sz w:val="24"/>
                <w:szCs w:val="24"/>
              </w:rPr>
              <w:t>10</w:t>
            </w:r>
            <w:r w:rsidRPr="00843B17">
              <w:rPr>
                <w:rFonts w:ascii="Book Antiqua" w:hAnsi="Book Antiqua"/>
                <w:b/>
                <w:bCs/>
                <w:sz w:val="24"/>
                <w:szCs w:val="24"/>
              </w:rPr>
              <w:t>-</w:t>
            </w:r>
            <w:r w:rsidR="004B3B2C">
              <w:rPr>
                <w:rFonts w:ascii="Book Antiqua" w:hAnsi="Book Antiqua"/>
                <w:b/>
                <w:bCs/>
                <w:sz w:val="24"/>
                <w:szCs w:val="24"/>
              </w:rPr>
              <w:t>6</w:t>
            </w:r>
            <w:r w:rsidRPr="00843B17">
              <w:rPr>
                <w:rFonts w:ascii="Book Antiqua" w:hAnsi="Book Antiqua"/>
                <w:b/>
                <w:bCs/>
                <w:sz w:val="24"/>
                <w:szCs w:val="24"/>
              </w:rPr>
              <w:t>-2016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B17220">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736EC2" w:rsidRPr="00843B17">
              <w:rPr>
                <w:rFonts w:ascii="Book Antiqua" w:hAnsi="Book Antiqua"/>
                <w:b/>
                <w:bCs/>
                <w:sz w:val="24"/>
                <w:szCs w:val="24"/>
              </w:rPr>
              <w:t xml:space="preserve">on </w:t>
            </w:r>
            <w:r w:rsidR="00B17220">
              <w:rPr>
                <w:rFonts w:ascii="Book Antiqua" w:hAnsi="Book Antiqua"/>
                <w:b/>
                <w:bCs/>
                <w:sz w:val="24"/>
                <w:szCs w:val="24"/>
              </w:rPr>
              <w:t>10</w:t>
            </w:r>
            <w:r w:rsidR="004B3B2C" w:rsidRPr="00843B17">
              <w:rPr>
                <w:rFonts w:ascii="Book Antiqua" w:hAnsi="Book Antiqua"/>
                <w:b/>
                <w:bCs/>
                <w:sz w:val="24"/>
                <w:szCs w:val="24"/>
              </w:rPr>
              <w:t>-</w:t>
            </w:r>
            <w:r w:rsidR="004B3B2C">
              <w:rPr>
                <w:rFonts w:ascii="Book Antiqua" w:hAnsi="Book Antiqua"/>
                <w:b/>
                <w:bCs/>
                <w:sz w:val="24"/>
                <w:szCs w:val="24"/>
              </w:rPr>
              <w:t>6</w:t>
            </w:r>
            <w:r w:rsidR="004B3B2C" w:rsidRPr="00843B17">
              <w:rPr>
                <w:rFonts w:ascii="Book Antiqua" w:hAnsi="Book Antiqua"/>
                <w:b/>
                <w:bCs/>
                <w:sz w:val="24"/>
                <w:szCs w:val="24"/>
              </w:rPr>
              <w:t>-2016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Pr="00BF0C1A">
        <w:rPr>
          <w:rFonts w:ascii="Book Antiqua" w:hAnsi="Book Antiqua"/>
          <w:b/>
          <w:bCs/>
          <w:sz w:val="22"/>
          <w:szCs w:val="22"/>
        </w:rPr>
        <w:t xml:space="preserve"> </w:t>
      </w:r>
      <w:r w:rsidRPr="00BF0C1A">
        <w:rPr>
          <w:rFonts w:ascii="Book Antiqua" w:hAnsi="Book Antiqua"/>
          <w:sz w:val="22"/>
          <w:szCs w:val="22"/>
        </w:rPr>
        <w:t>and NIPHM, Hyderabad website</w:t>
      </w:r>
      <w:r w:rsidRPr="00BF0C1A">
        <w:rPr>
          <w:rFonts w:ascii="Book Antiqua" w:hAnsi="Book Antiqua"/>
          <w:b/>
          <w:bCs/>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b/>
          <w:bCs/>
          <w:sz w:val="22"/>
          <w:szCs w:val="22"/>
        </w:rPr>
        <w:t xml:space="preserve"> </w:t>
      </w:r>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intimated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4B2E8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0D3FC5" w:rsidRPr="00A254B1" w:rsidRDefault="000D3FC5" w:rsidP="00DA7EE7">
            <w:pPr>
              <w:pStyle w:val="BodyText2"/>
              <w:spacing w:after="0" w:line="240" w:lineRule="auto"/>
              <w:jc w:val="center"/>
              <w:rPr>
                <w:rFonts w:ascii="Times New Roman" w:hAnsi="Times New Roman"/>
              </w:rPr>
            </w:pPr>
            <w:r>
              <w:rPr>
                <w:rFonts w:ascii="Times New Roman" w:hAnsi="Times New Roman"/>
              </w:rPr>
              <w:t>:</w:t>
            </w:r>
          </w:p>
        </w:tc>
        <w:tc>
          <w:tcPr>
            <w:tcW w:w="6148" w:type="dxa"/>
          </w:tcPr>
          <w:p w:rsidR="000D3FC5" w:rsidRPr="00A254B1" w:rsidRDefault="000D3FC5" w:rsidP="00AF6C02">
            <w:pPr>
              <w:pStyle w:val="BodyText2"/>
              <w:spacing w:after="0" w:line="240" w:lineRule="auto"/>
              <w:jc w:val="both"/>
              <w:rPr>
                <w:rFonts w:ascii="Times New Roman" w:hAnsi="Times New Roman"/>
              </w:rPr>
            </w:pPr>
            <w:r w:rsidRPr="0092312E">
              <w:rPr>
                <w:rFonts w:ascii="Times New Roman" w:hAnsi="Times New Roman"/>
              </w:rPr>
              <w:t>Scanned copy of Demand Draft or Fixed Deposit Receipt or Bankers Cheque  or Irrevocable Bank Guarantee for Rs.</w:t>
            </w:r>
            <w:r>
              <w:rPr>
                <w:rFonts w:ascii="Times New Roman" w:hAnsi="Times New Roman"/>
              </w:rPr>
              <w:t> </w:t>
            </w:r>
            <w:r w:rsidR="00AF6C02">
              <w:rPr>
                <w:rFonts w:ascii="Times New Roman" w:hAnsi="Times New Roman"/>
              </w:rPr>
              <w:t>9</w:t>
            </w:r>
            <w:r w:rsidRPr="0092312E">
              <w:rPr>
                <w:rFonts w:ascii="Times New Roman" w:hAnsi="Times New Roman"/>
              </w:rPr>
              <w:t>,</w:t>
            </w:r>
            <w:r w:rsidR="00AF6C02">
              <w:rPr>
                <w:rFonts w:ascii="Times New Roman" w:hAnsi="Times New Roman"/>
              </w:rPr>
              <w:t>500</w:t>
            </w:r>
            <w:r w:rsidRPr="0092312E">
              <w:rPr>
                <w:rFonts w:ascii="Times New Roman" w:hAnsi="Times New Roman"/>
              </w:rPr>
              <w:t xml:space="preserve">/- drawn infavour of ‘NATIONAL INSTITUTE OF PLANT HEALTH MANAGEMENT’ towards Bid Security (EMD). </w:t>
            </w:r>
            <w:r w:rsidRPr="00E16A20">
              <w:rPr>
                <w:rFonts w:ascii="Times New Roman" w:hAnsi="Times New Roman"/>
                <w:b/>
                <w:bCs/>
              </w:rPr>
              <w:t>Original copy of Demand Draft or Fixed Deposit Receipt or Bankers Cheque  or Irrevocable Bank Guarantee should  be submitted  at National Institute of Plant Health Management, Rajendrangar, Hyderabad – 500 030 on or before the date &amp; time of bid opening.</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380" w:type="dxa"/>
          </w:tcPr>
          <w:p w:rsidR="000D3FC5" w:rsidRPr="00A254B1" w:rsidRDefault="000D3FC5"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A254B1" w:rsidRDefault="000D3FC5" w:rsidP="00E77405">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0D3FC5" w:rsidRPr="00A254B1" w:rsidRDefault="000D3FC5" w:rsidP="00E77405">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380" w:type="dxa"/>
          </w:tcPr>
          <w:p w:rsidR="000D3FC5" w:rsidRPr="00A254B1" w:rsidRDefault="000D3FC5"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A254B1" w:rsidRDefault="000D3FC5" w:rsidP="00E77405">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0D3FC5" w:rsidRPr="00A254B1" w:rsidRDefault="000D3FC5" w:rsidP="00E77405">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0D3FC5" w:rsidRPr="00F7715F"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380" w:type="dxa"/>
          </w:tcPr>
          <w:p w:rsidR="000D3FC5" w:rsidRPr="00A254B1" w:rsidRDefault="000D3FC5"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F7715F" w:rsidRDefault="000D3FC5" w:rsidP="00F7715F">
            <w:pPr>
              <w:pStyle w:val="BodyText2"/>
              <w:spacing w:after="0" w:line="240" w:lineRule="auto"/>
              <w:jc w:val="both"/>
              <w:rPr>
                <w:rFonts w:ascii="Times New Roman" w:hAnsi="Times New Roman"/>
                <w:bCs/>
              </w:rPr>
            </w:pPr>
            <w:r w:rsidRPr="00F7715F">
              <w:rPr>
                <w:rFonts w:ascii="Times New Roman" w:hAnsi="Times New Roman"/>
                <w:bCs/>
              </w:rPr>
              <w:t xml:space="preserve">Scanned copy of Technical compliance sheet (filled &amp; signed) as </w:t>
            </w:r>
            <w:r w:rsidRPr="00D10AB7">
              <w:rPr>
                <w:rFonts w:ascii="Times New Roman" w:hAnsi="Times New Roman"/>
                <w:bCs/>
              </w:rPr>
              <w:t xml:space="preserve">per Sl. No. 14 for </w:t>
            </w:r>
            <w:r w:rsidRPr="00F7715F">
              <w:rPr>
                <w:rFonts w:ascii="Times New Roman" w:hAnsi="Times New Roman"/>
                <w:bCs/>
              </w:rPr>
              <w:t>the items listed at Annexure – II</w:t>
            </w:r>
          </w:p>
        </w:tc>
      </w:tr>
      <w:tr w:rsidR="000D3FC5" w:rsidRPr="00A254B1" w:rsidTr="00612302">
        <w:trPr>
          <w:jc w:val="center"/>
        </w:trPr>
        <w:tc>
          <w:tcPr>
            <w:tcW w:w="430" w:type="dxa"/>
          </w:tcPr>
          <w:p w:rsidR="000D3FC5" w:rsidRPr="00A254B1" w:rsidRDefault="000D3FC5" w:rsidP="00612302">
            <w:pPr>
              <w:pStyle w:val="BodyText2"/>
              <w:spacing w:after="0" w:line="240" w:lineRule="auto"/>
              <w:jc w:val="right"/>
              <w:rPr>
                <w:rFonts w:ascii="Times New Roman" w:hAnsi="Times New Roman"/>
                <w:b/>
              </w:rPr>
            </w:pPr>
          </w:p>
        </w:tc>
        <w:tc>
          <w:tcPr>
            <w:tcW w:w="1709" w:type="dxa"/>
          </w:tcPr>
          <w:p w:rsidR="000D3FC5" w:rsidRPr="00A254B1" w:rsidRDefault="000D3FC5" w:rsidP="000D3FC5">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380" w:type="dxa"/>
          </w:tcPr>
          <w:p w:rsidR="000D3FC5" w:rsidRPr="00A254B1" w:rsidRDefault="000D3FC5"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0D3FC5" w:rsidRPr="00A254B1" w:rsidRDefault="000D3FC5" w:rsidP="00E77405">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0D3FC5" w:rsidRPr="00A254B1" w:rsidRDefault="000D3FC5" w:rsidP="00E77405">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74D68" w:rsidRDefault="00D74D68" w:rsidP="00AA4BD1">
      <w:pPr>
        <w:pStyle w:val="ListParagraph"/>
        <w:numPr>
          <w:ilvl w:val="0"/>
          <w:numId w:val="17"/>
        </w:numPr>
        <w:ind w:left="360"/>
        <w:jc w:val="both"/>
        <w:rPr>
          <w:rFonts w:ascii="Times New Roman" w:hAnsi="Times New Roman"/>
        </w:rPr>
      </w:pPr>
      <w:r w:rsidRPr="00E12C7F">
        <w:rPr>
          <w:rFonts w:ascii="Times New Roman" w:hAnsi="Times New Roman"/>
        </w:rPr>
        <w:t xml:space="preserve">The </w:t>
      </w:r>
      <w:r>
        <w:rPr>
          <w:rFonts w:ascii="Times New Roman" w:hAnsi="Times New Roman"/>
        </w:rPr>
        <w:t>Earnest Money Deposit for Rs. 9,500</w:t>
      </w:r>
      <w:r w:rsidRPr="00E12C7F">
        <w:rPr>
          <w:rFonts w:ascii="Times New Roman" w:hAnsi="Times New Roman"/>
        </w:rPr>
        <w:t xml:space="preserve">/- (Rupees </w:t>
      </w:r>
      <w:r>
        <w:rPr>
          <w:rFonts w:ascii="Times New Roman" w:hAnsi="Times New Roman"/>
        </w:rPr>
        <w:t xml:space="preserve">Nine thousand and five hundred </w:t>
      </w:r>
      <w:r w:rsidRPr="00E12C7F">
        <w:rPr>
          <w:rFonts w:ascii="Times New Roman" w:hAnsi="Times New Roman"/>
        </w:rPr>
        <w:t xml:space="preserve">Only) should be submitted in the form of ‘Account payee Demand Draft, Fixed Deposit Receipt, Banker’s cheque or irrecoverable Bank Guarantee’ drawn from any </w:t>
      </w:r>
      <w:r>
        <w:rPr>
          <w:rFonts w:ascii="Times New Roman" w:hAnsi="Times New Roman"/>
        </w:rPr>
        <w:t xml:space="preserve">Scheduled </w:t>
      </w:r>
      <w:r w:rsidRPr="00E12C7F">
        <w:rPr>
          <w:rFonts w:ascii="Times New Roman" w:hAnsi="Times New Roman"/>
        </w:rPr>
        <w:t>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D42E3B" w:rsidRDefault="0081597C" w:rsidP="00AA4BD1">
      <w:pPr>
        <w:numPr>
          <w:ilvl w:val="0"/>
          <w:numId w:val="17"/>
        </w:numPr>
        <w:spacing w:after="0" w:line="240" w:lineRule="auto"/>
        <w:ind w:left="360"/>
        <w:jc w:val="both"/>
        <w:rPr>
          <w:rFonts w:ascii="Times New Roman" w:hAnsi="Times New Roman" w:cs="Times New Roman"/>
          <w:sz w:val="24"/>
          <w:szCs w:val="24"/>
        </w:rPr>
      </w:pPr>
      <w:r w:rsidRPr="004A68AE">
        <w:rPr>
          <w:rFonts w:ascii="Times New Roman" w:hAnsi="Times New Roman" w:cs="Times New Roman"/>
          <w:b/>
          <w:bCs/>
          <w:sz w:val="24"/>
          <w:szCs w:val="24"/>
        </w:rPr>
        <w:t xml:space="preserve">The prices </w:t>
      </w:r>
      <w:r w:rsidR="00D42E3B" w:rsidRPr="004A68AE">
        <w:rPr>
          <w:rFonts w:ascii="Times New Roman" w:hAnsi="Times New Roman" w:cs="Times New Roman"/>
          <w:b/>
          <w:bCs/>
          <w:sz w:val="24"/>
          <w:szCs w:val="24"/>
        </w:rPr>
        <w:t>should be valid up</w:t>
      </w:r>
      <w:r w:rsidR="004A68AE">
        <w:rPr>
          <w:rFonts w:ascii="Times New Roman" w:hAnsi="Times New Roman" w:cs="Times New Roman"/>
          <w:b/>
          <w:bCs/>
          <w:sz w:val="24"/>
          <w:szCs w:val="24"/>
        </w:rPr>
        <w:t xml:space="preserve"> </w:t>
      </w:r>
      <w:r w:rsidR="00D42E3B" w:rsidRPr="004A68AE">
        <w:rPr>
          <w:rFonts w:ascii="Times New Roman" w:hAnsi="Times New Roman" w:cs="Times New Roman"/>
          <w:b/>
          <w:bCs/>
          <w:sz w:val="24"/>
          <w:szCs w:val="24"/>
        </w:rPr>
        <w:t xml:space="preserve">to </w:t>
      </w:r>
      <w:r w:rsidRPr="004A68AE">
        <w:rPr>
          <w:rFonts w:ascii="Times New Roman" w:hAnsi="Times New Roman" w:cs="Times New Roman"/>
          <w:b/>
          <w:bCs/>
          <w:sz w:val="24"/>
          <w:szCs w:val="24"/>
        </w:rPr>
        <w:t xml:space="preserve">one year </w:t>
      </w:r>
      <w:r w:rsidR="00D42E3B" w:rsidRPr="004A68AE">
        <w:rPr>
          <w:rFonts w:ascii="Times New Roman" w:hAnsi="Times New Roman" w:cs="Times New Roman"/>
          <w:b/>
          <w:bCs/>
          <w:sz w:val="24"/>
          <w:szCs w:val="24"/>
        </w:rPr>
        <w:t>from the last date of bid submission.</w:t>
      </w:r>
      <w:r w:rsidR="00D42E3B" w:rsidRPr="00D42E3B">
        <w:rPr>
          <w:rFonts w:ascii="Times New Roman" w:hAnsi="Times New Roman" w:cs="Times New Roman"/>
          <w:sz w:val="24"/>
          <w:szCs w:val="24"/>
        </w:rPr>
        <w:t xml:space="preserve">  </w:t>
      </w:r>
      <w:r w:rsidR="008058AD" w:rsidRPr="00D42E3B">
        <w:rPr>
          <w:rFonts w:ascii="Times New Roman" w:hAnsi="Times New Roman" w:cs="Times New Roman"/>
          <w:sz w:val="24"/>
          <w:szCs w:val="24"/>
        </w:rPr>
        <w:t>The NIPHM reserves the right to accept or reject any part/full of the quotation without assigning any reasons whatsoever.</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by letter or by Fax 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D42E3B" w:rsidRDefault="00D42E3B" w:rsidP="009B62C2">
      <w:pPr>
        <w:pStyle w:val="ListParagraph"/>
        <w:numPr>
          <w:ilvl w:val="0"/>
          <w:numId w:val="18"/>
        </w:numPr>
        <w:autoSpaceDE w:val="0"/>
        <w:ind w:left="450" w:hanging="45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037563" w:rsidRPr="00B13307" w:rsidRDefault="00037563" w:rsidP="00037563">
      <w:pPr>
        <w:pStyle w:val="ListParagraph"/>
        <w:numPr>
          <w:ilvl w:val="0"/>
          <w:numId w:val="18"/>
        </w:numPr>
        <w:autoSpaceDE w:val="0"/>
        <w:ind w:left="450" w:hanging="450"/>
        <w:jc w:val="both"/>
        <w:rPr>
          <w:rFonts w:ascii="Times New Roman" w:hAnsi="Times New Roman"/>
        </w:rPr>
      </w:pPr>
      <w:r w:rsidRPr="00B13307">
        <w:rPr>
          <w:rFonts w:ascii="Times New Roman" w:hAnsi="Times New Roman"/>
          <w:b/>
          <w:lang w:bidi="hi-IN"/>
        </w:rPr>
        <w:t>NIPHM NOT BOUND BY ANY PERSONAL REPRESENTATION</w:t>
      </w:r>
    </w:p>
    <w:p w:rsidR="00037563" w:rsidRDefault="00037563" w:rsidP="00037563">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D74D68" w:rsidRPr="00D74D68" w:rsidRDefault="00D74D68" w:rsidP="00037563">
      <w:pPr>
        <w:pStyle w:val="ListParagraph"/>
        <w:numPr>
          <w:ilvl w:val="0"/>
          <w:numId w:val="18"/>
        </w:numPr>
        <w:autoSpaceDE w:val="0"/>
        <w:ind w:left="450" w:hanging="450"/>
        <w:jc w:val="both"/>
        <w:rPr>
          <w:rFonts w:ascii="Times New Roman" w:hAnsi="Times New Roman"/>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037563" w:rsidRPr="00FF6DB1"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037563" w:rsidRDefault="00037563">
      <w:pPr>
        <w:spacing w:after="0" w:line="240" w:lineRule="auto"/>
        <w:rPr>
          <w:rFonts w:ascii="Times New Roman" w:hAnsi="Times New Roman" w:cs="Times New Roman"/>
          <w:b/>
          <w:color w:val="000000"/>
          <w:sz w:val="24"/>
          <w:szCs w:val="24"/>
          <w:lang w:val="en-GB" w:eastAsia="ar-SA"/>
        </w:rPr>
      </w:pPr>
      <w:r>
        <w:rPr>
          <w:rFonts w:ascii="Times New Roman" w:hAnsi="Times New Roman"/>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037563" w:rsidTr="00EC7915">
        <w:trPr>
          <w:trHeight w:val="582"/>
        </w:trPr>
        <w:tc>
          <w:tcPr>
            <w:tcW w:w="558" w:type="dxa"/>
            <w:vAlign w:val="center"/>
          </w:tcPr>
          <w:p w:rsidR="00612302" w:rsidRPr="00037563" w:rsidRDefault="00612302" w:rsidP="00EC7915">
            <w:pPr>
              <w:tabs>
                <w:tab w:val="left" w:pos="-1440"/>
              </w:tabs>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Sl. No</w:t>
            </w:r>
          </w:p>
        </w:tc>
        <w:tc>
          <w:tcPr>
            <w:tcW w:w="5222"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Minimum Eligibility Criteria</w:t>
            </w:r>
          </w:p>
        </w:tc>
        <w:tc>
          <w:tcPr>
            <w:tcW w:w="4684"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Proof to be submitted for fulfilling the Eligibility</w:t>
            </w:r>
          </w:p>
        </w:tc>
      </w:tr>
      <w:tr w:rsidR="00612302" w:rsidRPr="00037563" w:rsidTr="00037563">
        <w:trPr>
          <w:trHeight w:val="51"/>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1</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612302" w:rsidRPr="00037563" w:rsidTr="00037563">
        <w:trPr>
          <w:trHeight w:val="58"/>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2</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0086595F"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612302" w:rsidRPr="00037563"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w:t>
            </w:r>
            <w:r w:rsidR="0086595F" w:rsidRPr="00037563">
              <w:rPr>
                <w:rFonts w:ascii="Times New Roman" w:hAnsi="Times New Roman" w:cs="Times New Roman"/>
                <w:sz w:val="20"/>
                <w:szCs w:val="20"/>
              </w:rPr>
              <w:t>12</w:t>
            </w:r>
            <w:r w:rsidRPr="00037563">
              <w:rPr>
                <w:rFonts w:ascii="Times New Roman" w:hAnsi="Times New Roman" w:cs="Times New Roman"/>
                <w:sz w:val="20"/>
                <w:szCs w:val="20"/>
              </w:rPr>
              <w:t>-2015</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205F14" w:rsidRPr="00037563" w:rsidTr="00EC7915">
        <w:trPr>
          <w:trHeight w:val="2479"/>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3</w:t>
            </w:r>
          </w:p>
        </w:tc>
        <w:tc>
          <w:tcPr>
            <w:tcW w:w="5222" w:type="dxa"/>
            <w:vAlign w:val="center"/>
          </w:tcPr>
          <w:p w:rsidR="00205F14" w:rsidRPr="00205F14"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205F14">
              <w:rPr>
                <w:rFonts w:ascii="Times New Roman" w:hAnsi="Times New Roman" w:cstheme="minorBidi" w:hint="cs"/>
                <w:spacing w:val="-2"/>
                <w:sz w:val="20"/>
                <w:szCs w:val="20"/>
                <w:cs/>
                <w:lang w:bidi="hi-IN"/>
              </w:rPr>
              <w:t>दिनांक 31-03-2015 को समाप्‍त पिछले 03 वर्षो के दौरान कम से कम 01 वर्ष के लिए सकल वार्षिक टर्नओवर रू. 15 लाख का होना चाहिए।</w:t>
            </w:r>
          </w:p>
          <w:p w:rsidR="00205F14" w:rsidRPr="00205F14"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last three years ended 31-03-2015</w:t>
            </w:r>
          </w:p>
          <w:p w:rsidR="00205F14" w:rsidRPr="00205F14"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Mangal" w:hAnsi="Mangal"/>
                <w:spacing w:val="-2"/>
                <w:sz w:val="20"/>
                <w:szCs w:val="20"/>
                <w:cs/>
                <w:lang w:bidi="hi-IN"/>
              </w:rPr>
              <w:t>एनआईपीएचएम</w:t>
            </w:r>
            <w:r w:rsidRPr="00205F14">
              <w:rPr>
                <w:rFonts w:ascii="Mangal" w:hAnsi="Mangal"/>
                <w:spacing w:val="-2"/>
                <w:sz w:val="20"/>
                <w:szCs w:val="20"/>
                <w:lang w:bidi="hi-IN"/>
              </w:rPr>
              <w:t xml:space="preserve"> </w:t>
            </w:r>
            <w:r w:rsidRPr="00205F14">
              <w:rPr>
                <w:rFonts w:ascii="Mangal" w:hAnsi="Mangal"/>
                <w:spacing w:val="-2"/>
                <w:sz w:val="20"/>
                <w:szCs w:val="20"/>
                <w:cs/>
                <w:lang w:bidi="hi-IN"/>
              </w:rPr>
              <w:t>/</w:t>
            </w:r>
            <w:r w:rsidRPr="00205F14">
              <w:rPr>
                <w:rFonts w:ascii="Mangal" w:hAnsi="Mangal"/>
                <w:spacing w:val="-2"/>
                <w:sz w:val="20"/>
                <w:szCs w:val="20"/>
                <w:lang w:bidi="hi-IN"/>
              </w:rPr>
              <w:t xml:space="preserve"> </w:t>
            </w:r>
            <w:r w:rsidRPr="00205F14">
              <w:rPr>
                <w:rFonts w:ascii="Mangal" w:hAnsi="Mangal"/>
                <w:spacing w:val="-2"/>
                <w:sz w:val="20"/>
                <w:szCs w:val="20"/>
                <w:cs/>
                <w:lang w:bidi="hi-IN"/>
              </w:rPr>
              <w:t>डीजीएस</w:t>
            </w:r>
            <w:r w:rsidRPr="00205F14">
              <w:rPr>
                <w:rFonts w:ascii="Mangal" w:hAnsi="Mangal" w:hint="cs"/>
                <w:spacing w:val="-2"/>
                <w:sz w:val="20"/>
                <w:szCs w:val="20"/>
                <w:cs/>
                <w:lang w:bidi="hi-IN"/>
              </w:rPr>
              <w:t xml:space="preserve"> एवं डी</w:t>
            </w:r>
            <w:r w:rsidRPr="00205F14">
              <w:rPr>
                <w:rFonts w:ascii="Mangal" w:hAnsi="Mangal"/>
                <w:spacing w:val="-2"/>
                <w:sz w:val="20"/>
                <w:szCs w:val="20"/>
                <w:lang w:bidi="hi-IN"/>
              </w:rPr>
              <w:t xml:space="preserve"> </w:t>
            </w:r>
            <w:r w:rsidRPr="00205F14">
              <w:rPr>
                <w:rFonts w:ascii="Mangal" w:hAnsi="Mangal" w:hint="cs"/>
                <w:spacing w:val="-2"/>
                <w:sz w:val="20"/>
                <w:szCs w:val="20"/>
                <w:cs/>
                <w:lang w:bidi="hi-IN"/>
              </w:rPr>
              <w:t xml:space="preserve">/ क्रीडा-आईसीएआर </w:t>
            </w:r>
            <w:r w:rsidRPr="00205F14">
              <w:rPr>
                <w:rFonts w:ascii="Mangal" w:hAnsi="Mangal"/>
                <w:spacing w:val="-2"/>
                <w:sz w:val="20"/>
                <w:szCs w:val="20"/>
                <w:lang w:bidi="hi-IN"/>
              </w:rPr>
              <w:t xml:space="preserve">/ </w:t>
            </w:r>
            <w:r w:rsidRPr="00205F14">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205F14" w:rsidRPr="00205F14"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 xml:space="preserve">Turnover is not applicable to registered suppliers with NIPHM / DGS&amp;D / CRIDA-ICAR / NSIC Units </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205F14" w:rsidRPr="00037563" w:rsidTr="00037563">
        <w:trPr>
          <w:trHeight w:val="51"/>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4</w:t>
            </w:r>
          </w:p>
        </w:tc>
        <w:tc>
          <w:tcPr>
            <w:tcW w:w="5222" w:type="dxa"/>
            <w:vAlign w:val="center"/>
          </w:tcPr>
          <w:p w:rsidR="00205F14" w:rsidRPr="00205F14"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205F14">
              <w:rPr>
                <w:rFonts w:ascii="Mangal" w:hAnsi="Mangal"/>
                <w:sz w:val="20"/>
                <w:cs/>
              </w:rPr>
              <w:t>दिनांक</w:t>
            </w:r>
            <w:r w:rsidRPr="00205F14">
              <w:rPr>
                <w:rFonts w:ascii="Mangal" w:hAnsi="Mangal" w:hint="cs"/>
                <w:sz w:val="20"/>
                <w:cs/>
              </w:rPr>
              <w:t xml:space="preserve"> 31-03-2015 को समाप्‍त </w:t>
            </w:r>
            <w:r w:rsidRPr="00205F14">
              <w:rPr>
                <w:rFonts w:ascii="Mangal" w:hAnsi="Mangal"/>
                <w:sz w:val="20"/>
                <w:cs/>
              </w:rPr>
              <w:t>कंपनी</w:t>
            </w:r>
            <w:r w:rsidRPr="00205F14">
              <w:rPr>
                <w:rFonts w:ascii="Mangal" w:hAnsi="Mangal" w:hint="cs"/>
                <w:sz w:val="20"/>
                <w:cs/>
              </w:rPr>
              <w:t xml:space="preserve"> का आयकर निर्धारण कम से कम पिछले 03 वर्षो की अवधि का होना चाहिए।  </w:t>
            </w:r>
          </w:p>
          <w:p w:rsidR="00205F14" w:rsidRPr="00205F14"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205F14">
              <w:rPr>
                <w:rFonts w:ascii="Times New Roman" w:hAnsi="Times New Roman" w:cs="Times New Roman"/>
                <w:sz w:val="20"/>
                <w:lang w:bidi="ar-SA"/>
              </w:rPr>
              <w:t>The firm should be income tax assessee at least for a period of three years ended 31-03-2015.</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205F14" w:rsidRPr="00037563" w:rsidTr="00EC7915">
        <w:trPr>
          <w:trHeight w:val="536"/>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5</w:t>
            </w:r>
          </w:p>
        </w:tc>
        <w:tc>
          <w:tcPr>
            <w:tcW w:w="5222" w:type="dxa"/>
            <w:vAlign w:val="center"/>
          </w:tcPr>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under VAT.</w:t>
            </w:r>
          </w:p>
        </w:tc>
        <w:tc>
          <w:tcPr>
            <w:tcW w:w="4684" w:type="dxa"/>
            <w:vAlign w:val="center"/>
          </w:tcPr>
          <w:p w:rsidR="00205F14" w:rsidRPr="000E53AA" w:rsidRDefault="00205F14" w:rsidP="00205F14">
            <w:pPr>
              <w:pStyle w:val="HTMLPreformatted"/>
              <w:shd w:val="clear" w:color="auto" w:fill="FFFFFF"/>
              <w:rPr>
                <w:rFonts w:ascii="inherit" w:hAnsi="inherit"/>
                <w:color w:val="212121"/>
              </w:rPr>
            </w:pPr>
            <w:r w:rsidRPr="00037563">
              <w:rPr>
                <w:rFonts w:ascii="Mangal" w:hAnsi="Mangal" w:cs="Mangal" w:hint="cs"/>
                <w:cs/>
              </w:rPr>
              <w:t>वैट</w:t>
            </w:r>
            <w:r>
              <w:rPr>
                <w:rFonts w:ascii="Mangal" w:hAnsi="Mangal"/>
              </w:rPr>
              <w:t xml:space="preserve"> </w:t>
            </w:r>
            <w:r>
              <w:rPr>
                <w:rFonts w:ascii="inherit" w:hAnsi="inherit" w:cs="Mangal" w:hint="cs"/>
                <w:color w:val="212121"/>
                <w:cs/>
              </w:rPr>
              <w:t>या</w:t>
            </w:r>
            <w:r>
              <w:rPr>
                <w:rFonts w:ascii="inherit" w:hAnsi="inherit" w:cs="Mangal"/>
                <w:color w:val="212121"/>
              </w:rPr>
              <w:t xml:space="preserve"> </w:t>
            </w:r>
            <w:r>
              <w:rPr>
                <w:rFonts w:ascii="inherit" w:hAnsi="inherit" w:cs="Mangal" w:hint="cs"/>
                <w:color w:val="212121"/>
                <w:cs/>
              </w:rPr>
              <w:t>टीओटी</w:t>
            </w:r>
            <w:r w:rsidRPr="00037563">
              <w:rPr>
                <w:rFonts w:ascii="Times New Roman" w:hAnsi="Times New Roman" w:cstheme="minorBidi" w:hint="cs"/>
                <w:spacing w:val="-2"/>
                <w:cs/>
              </w:rPr>
              <w:t xml:space="preserve"> प्रमाणपत्रों की स्‍व अनुप्रमाणित प्रतियां </w:t>
            </w:r>
          </w:p>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VAT or TOT</w:t>
            </w:r>
            <w:r w:rsidRPr="00037563">
              <w:rPr>
                <w:rFonts w:ascii="Times New Roman" w:hAnsi="Times New Roman" w:cs="Times New Roman"/>
                <w:spacing w:val="-2"/>
                <w:sz w:val="20"/>
                <w:szCs w:val="20"/>
              </w:rPr>
              <w:t>.</w:t>
            </w:r>
          </w:p>
        </w:tc>
      </w:tr>
      <w:tr w:rsidR="00205F14" w:rsidRPr="00037563" w:rsidTr="00EC7915">
        <w:trPr>
          <w:trHeight w:val="366"/>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6</w:t>
            </w:r>
          </w:p>
        </w:tc>
        <w:tc>
          <w:tcPr>
            <w:tcW w:w="5222" w:type="dxa"/>
            <w:tcBorders>
              <w:bottom w:val="double" w:sz="4" w:space="0" w:color="auto"/>
            </w:tcBorders>
            <w:vAlign w:val="center"/>
          </w:tcPr>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Dealership/Agent Certificate from each manufacturer.</w:t>
            </w:r>
          </w:p>
        </w:tc>
      </w:tr>
      <w:tr w:rsidR="00205F14" w:rsidRPr="00037563" w:rsidTr="00856A41">
        <w:trPr>
          <w:trHeight w:val="34"/>
        </w:trPr>
        <w:tc>
          <w:tcPr>
            <w:tcW w:w="558"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7</w:t>
            </w:r>
          </w:p>
        </w:tc>
        <w:tc>
          <w:tcPr>
            <w:tcW w:w="5222" w:type="dxa"/>
            <w:vAlign w:val="center"/>
          </w:tcPr>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205F14" w:rsidRPr="00037563" w:rsidRDefault="00205F14" w:rsidP="00205F1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684" w:type="dxa"/>
            <w:vAlign w:val="center"/>
          </w:tcPr>
          <w:p w:rsidR="00205F14" w:rsidRPr="00037563"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z w:val="20"/>
                <w:szCs w:val="20"/>
                <w:lang w:bidi="hi-IN"/>
              </w:rPr>
            </w:pPr>
            <w:r w:rsidRPr="00037563">
              <w:rPr>
                <w:rFonts w:ascii="Mangal" w:hAnsi="Mangal" w:hint="cs"/>
                <w:sz w:val="20"/>
                <w:szCs w:val="20"/>
                <w:cs/>
                <w:lang w:bidi="hi-IN"/>
              </w:rPr>
              <w:t>राष्‍ट्रीय वनस्‍पति स्‍वास्‍थ्‍य प्रबंधन संस्‍थान</w:t>
            </w:r>
            <w:r w:rsidRPr="00037563">
              <w:rPr>
                <w:rFonts w:ascii="Mangal" w:hAnsi="Mangal"/>
                <w:sz w:val="20"/>
                <w:szCs w:val="20"/>
                <w:lang w:bidi="hi-IN"/>
              </w:rPr>
              <w:t>’</w:t>
            </w:r>
            <w:r w:rsidRPr="00037563">
              <w:rPr>
                <w:rFonts w:ascii="Mangal" w:hAnsi="Mangal" w:hint="cs"/>
                <w:sz w:val="20"/>
                <w:szCs w:val="20"/>
                <w:cs/>
                <w:lang w:bidi="hi-IN"/>
              </w:rPr>
              <w:t xml:space="preserve"> के पक्ष में रू. </w:t>
            </w:r>
            <w:r>
              <w:rPr>
                <w:rFonts w:ascii="Mangal" w:hAnsi="Mangal"/>
                <w:sz w:val="20"/>
                <w:szCs w:val="20"/>
                <w:lang w:bidi="hi-IN"/>
              </w:rPr>
              <w:t>9</w:t>
            </w:r>
            <w:r w:rsidRPr="00037563">
              <w:rPr>
                <w:rFonts w:ascii="Mangal" w:hAnsi="Mangal" w:hint="cs"/>
                <w:sz w:val="20"/>
                <w:szCs w:val="20"/>
                <w:lang w:bidi="hi-IN"/>
              </w:rPr>
              <w:t>,</w:t>
            </w:r>
            <w:r>
              <w:rPr>
                <w:rFonts w:ascii="Mangal" w:hAnsi="Mangal"/>
                <w:sz w:val="20"/>
                <w:szCs w:val="20"/>
                <w:lang w:bidi="hi-IN"/>
              </w:rPr>
              <w:t>500</w:t>
            </w:r>
            <w:r w:rsidRPr="00037563">
              <w:rPr>
                <w:rFonts w:ascii="Mangal" w:hAnsi="Mangal" w:hint="cs"/>
                <w:sz w:val="20"/>
                <w:szCs w:val="20"/>
                <w:cs/>
                <w:lang w:bidi="hi-IN"/>
              </w:rPr>
              <w:t>/- हेतु जारी डिमांड ड्राफ्ट या आवधिक जमा पावती या बैंकर्स चेक या इरवोकेबल बैंक प्रतिभूति    नं.-----------------</w:t>
            </w:r>
            <w:r w:rsidRPr="00037563">
              <w:rPr>
                <w:rFonts w:ascii="Mangal" w:hAnsi="Mangal" w:hint="cs"/>
                <w:sz w:val="20"/>
                <w:szCs w:val="20"/>
                <w:lang w:bidi="hi-IN"/>
              </w:rPr>
              <w:t>,</w:t>
            </w:r>
            <w:r w:rsidRPr="00037563">
              <w:rPr>
                <w:rFonts w:ascii="Mangal" w:hAnsi="Mangal" w:hint="cs"/>
                <w:sz w:val="20"/>
                <w:szCs w:val="20"/>
                <w:cs/>
                <w:lang w:bidi="hi-IN"/>
              </w:rPr>
              <w:t xml:space="preserve"> दिनांक -----------------. </w:t>
            </w:r>
          </w:p>
          <w:p w:rsidR="00205F14" w:rsidRPr="00CF4F97" w:rsidRDefault="00205F14" w:rsidP="00205F1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20"/>
                <w:szCs w:val="20"/>
              </w:rPr>
            </w:pPr>
            <w:r w:rsidRPr="00037563">
              <w:rPr>
                <w:rFonts w:ascii="Times New Roman" w:hAnsi="Times New Roman" w:cs="Times New Roman"/>
                <w:sz w:val="20"/>
                <w:szCs w:val="20"/>
              </w:rPr>
              <w:t>Demand Draft or Fixed Deposit Receipt or Bankers Cheque  or Irrevocable Bank Guarantee bearing No. __________Dated _______________ for Rs.</w:t>
            </w:r>
            <w:r w:rsidR="00A34F10">
              <w:rPr>
                <w:rFonts w:ascii="Times New Roman" w:hAnsi="Times New Roman" w:cs="Times New Roman"/>
                <w:sz w:val="20"/>
                <w:szCs w:val="20"/>
              </w:rPr>
              <w:t xml:space="preserve"> </w:t>
            </w:r>
            <w:r>
              <w:rPr>
                <w:rFonts w:ascii="Times New Roman" w:hAnsi="Times New Roman" w:cs="Times New Roman"/>
                <w:sz w:val="20"/>
                <w:szCs w:val="20"/>
              </w:rPr>
              <w:t>9,500</w:t>
            </w:r>
            <w:r w:rsidRPr="00037563">
              <w:rPr>
                <w:rFonts w:ascii="Times New Roman" w:hAnsi="Times New Roman" w:cs="Times New Roman"/>
                <w:sz w:val="20"/>
                <w:szCs w:val="20"/>
              </w:rPr>
              <w:t>/- drawn infavour of ‘NATIONAL INSTITUTE OF PLANT HEALTH MANAGEMENT’</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3A03C8"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w:t>
      </w:r>
      <w:r w:rsidR="00203C6D" w:rsidRPr="003A03C8">
        <w:rPr>
          <w:rFonts w:ascii="Times New Roman" w:hAnsi="Times New Roman"/>
        </w:rPr>
        <w:t>items shall</w:t>
      </w:r>
      <w:r w:rsidRPr="003A03C8">
        <w:rPr>
          <w:rFonts w:ascii="Times New Roman" w:hAnsi="Times New Roman"/>
        </w:rPr>
        <w:t xml:space="preserve"> be mentioned in the comparative statement vide Annexure – II.</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037563">
        <w:rPr>
          <w:rFonts w:ascii="Times New Roman" w:hAnsi="Times New Roman"/>
          <w:b/>
        </w:rPr>
        <w:t xml:space="preserve">7 DAYS </w:t>
      </w:r>
      <w:r w:rsidRPr="00060852">
        <w:rPr>
          <w:rFonts w:ascii="Times New Roman" w:hAnsi="Times New Roman"/>
        </w:rPr>
        <w:t xml:space="preserve">from the date of purchase order. </w:t>
      </w:r>
    </w:p>
    <w:p w:rsidR="00060852" w:rsidRPr="009A4C36" w:rsidRDefault="00037563" w:rsidP="00C26BF3">
      <w:pPr>
        <w:pStyle w:val="ListParagraph"/>
        <w:numPr>
          <w:ilvl w:val="0"/>
          <w:numId w:val="4"/>
        </w:numPr>
        <w:jc w:val="both"/>
        <w:rPr>
          <w:rFonts w:ascii="Times New Roman" w:hAnsi="Times New Roman"/>
          <w:color w:val="FF0000"/>
        </w:rPr>
      </w:pPr>
      <w:r w:rsidRPr="002032FF">
        <w:rPr>
          <w:rFonts w:ascii="Times New Roman" w:hAnsi="Times New Roman"/>
          <w:b/>
        </w:rPr>
        <w:t xml:space="preserve">PRICE BID VALIDITY: </w:t>
      </w:r>
      <w:r w:rsidRPr="009A4C36">
        <w:rPr>
          <w:rFonts w:ascii="Times New Roman" w:hAnsi="Times New Roman"/>
          <w:b/>
        </w:rPr>
        <w:t xml:space="preserve">Bids shall remain valid </w:t>
      </w:r>
      <w:r w:rsidR="009A4C36" w:rsidRPr="009A4C36">
        <w:rPr>
          <w:rFonts w:ascii="Times New Roman" w:hAnsi="Times New Roman"/>
          <w:b/>
        </w:rPr>
        <w:t xml:space="preserve">for one year </w:t>
      </w:r>
      <w:r w:rsidRPr="009A4C36">
        <w:rPr>
          <w:rFonts w:ascii="Times New Roman" w:hAnsi="Times New Roman"/>
          <w:b/>
        </w:rPr>
        <w:t xml:space="preserve">from the date of </w:t>
      </w:r>
      <w:r w:rsidR="009A4C36" w:rsidRPr="009A4C36">
        <w:rPr>
          <w:rFonts w:ascii="Times New Roman" w:hAnsi="Times New Roman"/>
          <w:b/>
        </w:rPr>
        <w:t>award of contract</w:t>
      </w:r>
      <w:r w:rsidRPr="009A4C36">
        <w:rPr>
          <w:rFonts w:ascii="Times New Roman" w:hAnsi="Times New Roman"/>
          <w:b/>
        </w:rPr>
        <w:t xml:space="preserve">. </w:t>
      </w:r>
      <w:r w:rsidRPr="009A4C36">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3A03C8">
        <w:rPr>
          <w:rFonts w:ascii="Times New Roman" w:hAnsi="Times New Roman"/>
          <w:b/>
        </w:rPr>
        <w:t>Rates and Prices</w:t>
      </w:r>
      <w:r w:rsidR="00060852" w:rsidRPr="003A03C8">
        <w:rPr>
          <w:rFonts w:ascii="Times New Roman" w:hAnsi="Times New Roman"/>
          <w:b/>
        </w:rPr>
        <w:t xml:space="preserve"> </w:t>
      </w:r>
      <w:r w:rsidR="003B4AFD" w:rsidRPr="003A03C8">
        <w:rPr>
          <w:rFonts w:ascii="Times New Roman" w:hAnsi="Times New Roman"/>
        </w:rPr>
        <w:t xml:space="preserve">Bidders should quote the rates in the format given </w:t>
      </w:r>
      <w:r w:rsidR="00624C01" w:rsidRPr="003A03C8">
        <w:rPr>
          <w:rFonts w:ascii="Times New Roman" w:hAnsi="Times New Roman"/>
        </w:rPr>
        <w:t xml:space="preserve">in </w:t>
      </w:r>
      <w:r w:rsidR="003B4AFD" w:rsidRPr="003A03C8">
        <w:rPr>
          <w:rFonts w:ascii="Times New Roman" w:hAnsi="Times New Roman"/>
        </w:rPr>
        <w:t>Price Bid</w:t>
      </w:r>
      <w:r w:rsidR="00F256D3" w:rsidRPr="003A03C8">
        <w:rPr>
          <w:rFonts w:ascii="Times New Roman" w:hAnsi="Times New Roman"/>
        </w:rPr>
        <w:t xml:space="preserve"> -</w:t>
      </w:r>
      <w:r w:rsidR="003B4AFD" w:rsidRPr="003A03C8">
        <w:rPr>
          <w:rFonts w:ascii="Times New Roman" w:hAnsi="Times New Roman"/>
          <w:color w:val="FF0000"/>
        </w:rPr>
        <w:t xml:space="preserve"> </w:t>
      </w:r>
      <w:r w:rsidR="003B4AFD" w:rsidRPr="003A03C8">
        <w:rPr>
          <w:rFonts w:ascii="Times New Roman" w:hAnsi="Times New Roman"/>
        </w:rPr>
        <w:t>Annexure – III.</w:t>
      </w:r>
      <w:r w:rsidR="003B4AFD" w:rsidRPr="00060852">
        <w:rPr>
          <w:rFonts w:ascii="Times New Roman" w:hAnsi="Times New Roman"/>
        </w:rPr>
        <w:t xml:space="preserve">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37563"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192CE9" w:rsidRDefault="00192CE9" w:rsidP="00192CE9">
      <w:pPr>
        <w:pStyle w:val="ListParagraph"/>
        <w:autoSpaceDE w:val="0"/>
        <w:jc w:val="both"/>
        <w:rPr>
          <w:rFonts w:ascii="Times New Roman" w:hAnsi="Times New Roman"/>
          <w:b/>
          <w:bCs/>
          <w:color w:val="000000"/>
        </w:rPr>
      </w:pPr>
    </w:p>
    <w:p w:rsidR="00D74D68" w:rsidRDefault="00D74D68" w:rsidP="00D74D68">
      <w:pPr>
        <w:pStyle w:val="StyleHeading2NotBoldBlackUnderlineCentered"/>
        <w:numPr>
          <w:ilvl w:val="0"/>
          <w:numId w:val="9"/>
        </w:numPr>
        <w:ind w:left="810" w:hanging="399"/>
        <w:jc w:val="both"/>
        <w:rPr>
          <w:rFonts w:ascii="Times New Roman" w:hAnsi="Times New Roman"/>
          <w:sz w:val="24"/>
          <w:szCs w:val="24"/>
          <w:u w:val="none"/>
        </w:rPr>
      </w:pPr>
      <w:r w:rsidRPr="00905BE3">
        <w:rPr>
          <w:rFonts w:ascii="Times New Roman" w:hAnsi="Times New Roman"/>
          <w:sz w:val="24"/>
          <w:szCs w:val="24"/>
          <w:u w:val="none"/>
        </w:rPr>
        <w:t>TENDER COST AND EMD</w:t>
      </w:r>
    </w:p>
    <w:p w:rsidR="00D74D68" w:rsidRPr="00E615EA" w:rsidRDefault="00D74D68" w:rsidP="00D74D68">
      <w:pPr>
        <w:pStyle w:val="StyleHeading2NotBoldBlackUnderlineCentered"/>
        <w:numPr>
          <w:ilvl w:val="0"/>
          <w:numId w:val="0"/>
        </w:numPr>
        <w:spacing w:line="276" w:lineRule="auto"/>
        <w:ind w:left="720"/>
        <w:jc w:val="both"/>
        <w:rPr>
          <w:rFonts w:ascii="Times New Roman" w:hAnsi="Times New Roman"/>
          <w:sz w:val="24"/>
          <w:szCs w:val="24"/>
          <w:u w:val="none"/>
        </w:rPr>
      </w:pPr>
    </w:p>
    <w:p w:rsidR="00D74D68" w:rsidRPr="003B1C61" w:rsidRDefault="00D74D68" w:rsidP="00D74D68">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D74D68" w:rsidRPr="00037563" w:rsidRDefault="00D74D68" w:rsidP="00D74D68">
      <w:pPr>
        <w:pStyle w:val="StyleHeading2NotBoldBlackUnderlineCentered"/>
        <w:numPr>
          <w:ilvl w:val="0"/>
          <w:numId w:val="0"/>
        </w:numPr>
        <w:spacing w:line="276" w:lineRule="auto"/>
        <w:ind w:left="720"/>
        <w:jc w:val="both"/>
        <w:rPr>
          <w:rFonts w:ascii="Times New Roman" w:hAnsi="Times New Roman" w:cs="Times New Roman"/>
          <w:sz w:val="24"/>
          <w:szCs w:val="24"/>
          <w:u w:val="none"/>
        </w:rPr>
      </w:pPr>
      <w:r w:rsidRPr="00037563">
        <w:rPr>
          <w:rFonts w:ascii="Times New Roman" w:hAnsi="Times New Roman" w:cs="Times New Roman"/>
          <w:sz w:val="24"/>
          <w:szCs w:val="24"/>
          <w:u w:val="none"/>
        </w:rPr>
        <w:t xml:space="preserve">The Tender document can be downloaded from NIPHM website </w:t>
      </w:r>
      <w:hyperlink r:id="rId22" w:history="1">
        <w:r w:rsidRPr="00037563">
          <w:rPr>
            <w:rFonts w:ascii="Times New Roman" w:hAnsi="Times New Roman" w:cs="Times New Roman"/>
            <w:sz w:val="24"/>
            <w:szCs w:val="24"/>
            <w:u w:val="none"/>
          </w:rPr>
          <w:t>http://niphm.gov.in</w:t>
        </w:r>
      </w:hyperlink>
      <w:r w:rsidRPr="00037563">
        <w:rPr>
          <w:rFonts w:ascii="Times New Roman" w:hAnsi="Times New Roman" w:cs="Times New Roman"/>
          <w:sz w:val="24"/>
          <w:szCs w:val="24"/>
          <w:u w:val="none"/>
        </w:rPr>
        <w:t xml:space="preserve"> and CPP Portal </w:t>
      </w:r>
      <w:hyperlink r:id="rId23" w:history="1">
        <w:r w:rsidRPr="00037563">
          <w:rPr>
            <w:rFonts w:ascii="Times New Roman" w:hAnsi="Times New Roman" w:cs="Times New Roman"/>
            <w:sz w:val="24"/>
            <w:szCs w:val="24"/>
            <w:u w:val="none"/>
          </w:rPr>
          <w:t>https://eprocure.gov.in/eprocure/</w:t>
        </w:r>
      </w:hyperlink>
      <w:r w:rsidRPr="00037563">
        <w:rPr>
          <w:rFonts w:ascii="Times New Roman" w:hAnsi="Times New Roman" w:cs="Times New Roman"/>
          <w:sz w:val="24"/>
          <w:szCs w:val="24"/>
          <w:u w:val="none"/>
        </w:rPr>
        <w:t xml:space="preserve"> website at free of cost.</w:t>
      </w:r>
    </w:p>
    <w:p w:rsidR="00D74D68" w:rsidRPr="00E615EA" w:rsidRDefault="00D74D68" w:rsidP="00D74D68">
      <w:pPr>
        <w:pStyle w:val="StyleHeading2NotBoldBlackUnderlineCentered"/>
        <w:numPr>
          <w:ilvl w:val="0"/>
          <w:numId w:val="0"/>
        </w:numPr>
        <w:spacing w:line="276" w:lineRule="auto"/>
        <w:ind w:left="720"/>
        <w:jc w:val="both"/>
        <w:rPr>
          <w:rFonts w:ascii="Times New Roman" w:hAnsi="Times New Roman"/>
          <w:sz w:val="26"/>
          <w:szCs w:val="26"/>
          <w:u w:val="none"/>
        </w:rPr>
      </w:pPr>
    </w:p>
    <w:p w:rsidR="00D74D68" w:rsidRPr="00905BE3" w:rsidRDefault="00D74D68" w:rsidP="00D74D68">
      <w:pPr>
        <w:pStyle w:val="StyleHeading2NotBoldBlackUnderlineCentered"/>
        <w:numPr>
          <w:ilvl w:val="1"/>
          <w:numId w:val="29"/>
        </w:numPr>
        <w:spacing w:line="276" w:lineRule="auto"/>
        <w:ind w:left="900" w:hanging="540"/>
        <w:jc w:val="both"/>
        <w:rPr>
          <w:rFonts w:ascii="Times New Roman" w:hAnsi="Times New Roman"/>
          <w:sz w:val="26"/>
          <w:szCs w:val="26"/>
          <w:u w:val="none"/>
        </w:rPr>
      </w:pPr>
      <w:r w:rsidRPr="00905BE3">
        <w:rPr>
          <w:rFonts w:ascii="Times New Roman" w:hAnsi="Times New Roman"/>
          <w:sz w:val="24"/>
          <w:szCs w:val="24"/>
          <w:u w:val="none"/>
        </w:rPr>
        <w:t>EMD AMOUNT AND MODE OF SUBMISSION:</w:t>
      </w:r>
    </w:p>
    <w:p w:rsidR="00D74D68" w:rsidRPr="003B1C61" w:rsidRDefault="00D74D68" w:rsidP="00D74D68">
      <w:pPr>
        <w:ind w:left="720" w:firstLine="720"/>
        <w:jc w:val="both"/>
        <w:rPr>
          <w:rFonts w:ascii="Times New Roman" w:hAnsi="Times New Roman"/>
          <w:i/>
          <w:spacing w:val="-2"/>
          <w:sz w:val="24"/>
          <w:szCs w:val="24"/>
        </w:rPr>
      </w:pPr>
      <w:r w:rsidRPr="003B1C61">
        <w:rPr>
          <w:rFonts w:ascii="Times New Roman" w:hAnsi="Times New Roman"/>
          <w:i/>
          <w:sz w:val="24"/>
          <w:szCs w:val="24"/>
        </w:rPr>
        <w:t xml:space="preserve">An account payee Demand Draft or irrevocable Bank guarantee or fixed deposit receipt or Banker’s Cheque from any </w:t>
      </w:r>
      <w:r>
        <w:rPr>
          <w:rFonts w:ascii="Times New Roman" w:hAnsi="Times New Roman"/>
          <w:i/>
          <w:sz w:val="24"/>
          <w:szCs w:val="24"/>
        </w:rPr>
        <w:t xml:space="preserve">scheduled </w:t>
      </w:r>
      <w:r w:rsidRPr="003B1C61">
        <w:rPr>
          <w:rFonts w:ascii="Times New Roman" w:hAnsi="Times New Roman"/>
          <w:i/>
          <w:sz w:val="24"/>
          <w:szCs w:val="24"/>
        </w:rPr>
        <w:t xml:space="preserve">bank for Rs. </w:t>
      </w:r>
      <w:r>
        <w:rPr>
          <w:rFonts w:ascii="Times New Roman" w:hAnsi="Times New Roman"/>
          <w:i/>
          <w:sz w:val="24"/>
          <w:szCs w:val="24"/>
        </w:rPr>
        <w:t>9</w:t>
      </w:r>
      <w:r w:rsidRPr="003B1C61">
        <w:rPr>
          <w:rFonts w:ascii="Times New Roman" w:hAnsi="Times New Roman"/>
          <w:i/>
          <w:sz w:val="24"/>
          <w:szCs w:val="24"/>
        </w:rPr>
        <w:t>,</w:t>
      </w:r>
      <w:r>
        <w:rPr>
          <w:rFonts w:ascii="Times New Roman" w:hAnsi="Times New Roman"/>
          <w:i/>
          <w:sz w:val="24"/>
          <w:szCs w:val="24"/>
        </w:rPr>
        <w:t>500</w:t>
      </w:r>
      <w:r w:rsidRPr="003B1C61">
        <w:rPr>
          <w:rFonts w:ascii="Times New Roman" w:hAnsi="Times New Roman"/>
          <w:i/>
          <w:sz w:val="24"/>
          <w:szCs w:val="24"/>
        </w:rPr>
        <w:t xml:space="preserve">/- drawn in favour of </w:t>
      </w:r>
      <w:r w:rsidRPr="003B1C61">
        <w:rPr>
          <w:rFonts w:ascii="Times New Roman" w:hAnsi="Times New Roman"/>
          <w:i/>
          <w:color w:val="000000"/>
          <w:sz w:val="24"/>
          <w:szCs w:val="24"/>
        </w:rPr>
        <w:t xml:space="preserve">“NATIONAL INSTITUTE OF PLANT HEALTH MANAGEMENT”, payable at Hyderabad should be submitted along with technical bid. </w:t>
      </w:r>
    </w:p>
    <w:p w:rsidR="00D74D68" w:rsidRDefault="00D74D68" w:rsidP="00D74D68">
      <w:pPr>
        <w:pStyle w:val="ListParagraph"/>
        <w:numPr>
          <w:ilvl w:val="1"/>
          <w:numId w:val="2"/>
        </w:numPr>
        <w:tabs>
          <w:tab w:val="clear" w:pos="1440"/>
        </w:tabs>
        <w:ind w:left="1080"/>
        <w:jc w:val="both"/>
        <w:rPr>
          <w:rFonts w:ascii="Times New Roman" w:hAnsi="Times New Roman"/>
        </w:rPr>
      </w:pPr>
      <w:r w:rsidRPr="0092312E">
        <w:rPr>
          <w:rFonts w:ascii="Times New Roman" w:hAnsi="Times New Roman"/>
        </w:rPr>
        <w:t>Original copy of Demand Draft or Fixed Deposit Receipt or Bankers Cheque  or Irrevocable Bank Guarantee should  be submitted  at National Institute of Plant Health Management, Rajendrangar, Hyderabad – 500 030 on or before the date &amp; time of bid opening.</w:t>
      </w:r>
    </w:p>
    <w:p w:rsidR="00D74D68" w:rsidRPr="006F0E50"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rPr>
        <w:t>The EMD amount of the unsuccessful Tenderer will be returned after the acceptance of the successful Tenders within a reasonable time.</w:t>
      </w:r>
    </w:p>
    <w:p w:rsidR="00D74D68" w:rsidRPr="006F0E50"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D74D68" w:rsidRPr="006F0E50"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lang w:val="en-US" w:eastAsia="en-US"/>
        </w:rPr>
        <w:t xml:space="preserve">The EMD amount of the successful Tenderer will be </w:t>
      </w:r>
      <w:r>
        <w:rPr>
          <w:rFonts w:ascii="Times New Roman" w:hAnsi="Times New Roman"/>
          <w:lang w:val="en-US" w:eastAsia="en-US"/>
        </w:rPr>
        <w:t xml:space="preserve">returned back after production of </w:t>
      </w:r>
      <w:r w:rsidRPr="006F0E50">
        <w:rPr>
          <w:rFonts w:ascii="Times New Roman" w:hAnsi="Times New Roman"/>
          <w:lang w:val="en-US" w:eastAsia="en-US"/>
        </w:rPr>
        <w:t>Performance Security / Security Deposit.</w:t>
      </w:r>
    </w:p>
    <w:p w:rsidR="00D74D68" w:rsidRPr="00744C7F" w:rsidRDefault="00D74D68" w:rsidP="00D74D68">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D74D68" w:rsidRPr="00744C7F" w:rsidRDefault="00D74D68" w:rsidP="00D74D68">
      <w:pPr>
        <w:pStyle w:val="ListParagraph"/>
        <w:numPr>
          <w:ilvl w:val="1"/>
          <w:numId w:val="2"/>
        </w:numPr>
        <w:tabs>
          <w:tab w:val="clear" w:pos="1440"/>
        </w:tabs>
        <w:ind w:left="1080"/>
        <w:jc w:val="both"/>
        <w:rPr>
          <w:rFonts w:ascii="Times New Roman" w:hAnsi="Times New Roman"/>
        </w:rPr>
      </w:pPr>
      <w:r w:rsidRPr="00744C7F">
        <w:rPr>
          <w:rFonts w:ascii="Times New Roman" w:hAnsi="Times New Roman"/>
        </w:rPr>
        <w:t>If the firm fails to deliver the goods within the stipulated delivery period as mentioned in the purchase order a penalty of 2% of value of purchase order shall be imposed/levied as liquidated damages.</w:t>
      </w:r>
    </w:p>
    <w:p w:rsidR="00D74D68" w:rsidRDefault="00D74D68" w:rsidP="00D74D68">
      <w:pPr>
        <w:pStyle w:val="ListParagraph"/>
        <w:numPr>
          <w:ilvl w:val="1"/>
          <w:numId w:val="2"/>
        </w:numPr>
        <w:tabs>
          <w:tab w:val="clear" w:pos="1440"/>
        </w:tabs>
        <w:ind w:left="1080"/>
        <w:jc w:val="both"/>
        <w:rPr>
          <w:rFonts w:ascii="Times New Roman" w:hAnsi="Times New Roman"/>
        </w:rPr>
      </w:pPr>
      <w:r w:rsidRPr="003B1C61">
        <w:rPr>
          <w:rFonts w:ascii="Times New Roman" w:hAnsi="Times New Roman"/>
        </w:rPr>
        <w:t xml:space="preserve">Tenders </w:t>
      </w:r>
      <w:r w:rsidRPr="0092312E">
        <w:rPr>
          <w:rFonts w:ascii="Times New Roman" w:hAnsi="Times New Roman"/>
        </w:rPr>
        <w:t xml:space="preserve">without </w:t>
      </w:r>
      <w:r w:rsidRPr="003B1C61">
        <w:rPr>
          <w:rFonts w:ascii="Times New Roman" w:hAnsi="Times New Roman"/>
        </w:rPr>
        <w:t xml:space="preserve">EMD amount will be </w:t>
      </w:r>
      <w:r w:rsidRPr="0092312E">
        <w:rPr>
          <w:rFonts w:ascii="Times New Roman" w:hAnsi="Times New Roman"/>
        </w:rPr>
        <w:t xml:space="preserve">rejected </w:t>
      </w:r>
      <w:r w:rsidRPr="003B1C61">
        <w:rPr>
          <w:rFonts w:ascii="Times New Roman" w:hAnsi="Times New Roman"/>
        </w:rPr>
        <w:t>by NIPHM as non-responsive.  If the tenderer is exempted from submission of EMD, he should enclose the copy of the supporting document / certificate issued by Government along with the Tender.</w:t>
      </w:r>
    </w:p>
    <w:p w:rsidR="00D74D68" w:rsidRPr="00D74D68" w:rsidRDefault="00D74D68" w:rsidP="00D74D68">
      <w:pPr>
        <w:pStyle w:val="ListParagraph"/>
        <w:numPr>
          <w:ilvl w:val="1"/>
          <w:numId w:val="2"/>
        </w:numPr>
        <w:tabs>
          <w:tab w:val="clear" w:pos="1440"/>
        </w:tabs>
        <w:ind w:left="1080"/>
        <w:jc w:val="both"/>
        <w:rPr>
          <w:rFonts w:ascii="Times New Roman" w:hAnsi="Times New Roman"/>
        </w:rPr>
      </w:pPr>
      <w:r w:rsidRPr="00D74D68">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D74D68" w:rsidRDefault="00D74D68" w:rsidP="00D74D68">
      <w:pPr>
        <w:pStyle w:val="ListParagraph"/>
        <w:autoSpaceDE w:val="0"/>
        <w:jc w:val="both"/>
        <w:rPr>
          <w:rFonts w:ascii="Times New Roman" w:hAnsi="Times New Roman"/>
          <w:b/>
          <w:bCs/>
          <w:color w:val="000000"/>
        </w:rPr>
      </w:pPr>
    </w:p>
    <w:p w:rsidR="00D74D68" w:rsidRPr="00D74D68" w:rsidRDefault="00D74D68" w:rsidP="00D74D68">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D74D68">
        <w:rPr>
          <w:rFonts w:ascii="Times New Roman" w:hAnsi="Times New Roman"/>
          <w:sz w:val="24"/>
          <w:szCs w:val="24"/>
          <w:u w:val="none"/>
        </w:rPr>
        <w:t>COST OF BIDDING</w:t>
      </w:r>
    </w:p>
    <w:p w:rsidR="00D74D68" w:rsidRPr="003B1C61" w:rsidRDefault="00D74D68" w:rsidP="00D74D68">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D74D68" w:rsidRPr="00D74D68" w:rsidRDefault="00D74D68" w:rsidP="00D74D68">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D74D68">
        <w:rPr>
          <w:rFonts w:ascii="Times New Roman" w:hAnsi="Times New Roman"/>
          <w:sz w:val="24"/>
          <w:szCs w:val="24"/>
          <w:u w:val="none"/>
        </w:rPr>
        <w:t>RATES AND PRICES</w:t>
      </w:r>
    </w:p>
    <w:p w:rsidR="00D74D68" w:rsidRPr="003B1C61" w:rsidRDefault="00D74D68" w:rsidP="00D74D68">
      <w:pPr>
        <w:numPr>
          <w:ilvl w:val="0"/>
          <w:numId w:val="27"/>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EMD. </w:t>
      </w:r>
    </w:p>
    <w:p w:rsidR="00D74D68" w:rsidRPr="003B1C61" w:rsidRDefault="00D74D68" w:rsidP="00D74D68">
      <w:pPr>
        <w:numPr>
          <w:ilvl w:val="0"/>
          <w:numId w:val="27"/>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Prices quoted should be for free delivery at NIPHM, Rajendranagar, Hyderabad-500 030)</w:t>
      </w:r>
    </w:p>
    <w:p w:rsidR="00D74D68" w:rsidRPr="00D74D68" w:rsidRDefault="00D74D68" w:rsidP="00D74D68">
      <w:pPr>
        <w:autoSpaceDE w:val="0"/>
        <w:jc w:val="both"/>
        <w:rPr>
          <w:rFonts w:ascii="Times New Roman" w:hAnsi="Times New Roman"/>
          <w:b/>
          <w:bCs/>
          <w:color w:val="000000"/>
        </w:rPr>
      </w:pPr>
      <w:r w:rsidRPr="003111EB">
        <w:rPr>
          <w:rFonts w:ascii="Times New Roman" w:hAnsi="Times New Roman"/>
          <w:sz w:val="24"/>
          <w:szCs w:val="24"/>
        </w:rPr>
        <w:t>The percentage of sales tax/VAT, surcharge, if applicable, and other levies legally leviable and intended to be claimed should be clearly indicated in the tender.   Where this is not done, it will be presumed that the price is inclusive of such taxes and no claim on these accounts would be admissible later.</w:t>
      </w:r>
    </w:p>
    <w:p w:rsidR="003B4AFD" w:rsidRPr="00C02D25" w:rsidRDefault="00E92C28"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192CE9" w:rsidRDefault="00192CE9" w:rsidP="00192CE9">
      <w:pPr>
        <w:pStyle w:val="ListParagraph"/>
        <w:numPr>
          <w:ilvl w:val="1"/>
          <w:numId w:val="9"/>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192CE9" w:rsidRPr="00B91293" w:rsidRDefault="00192CE9" w:rsidP="00192CE9">
      <w:pPr>
        <w:pStyle w:val="ListParagraph"/>
        <w:numPr>
          <w:ilvl w:val="1"/>
          <w:numId w:val="9"/>
        </w:numPr>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w:t>
      </w:r>
      <w:r w:rsidRPr="00B15FFA">
        <w:rPr>
          <w:rFonts w:ascii="Times New Roman" w:hAnsi="Times New Roman"/>
          <w:b/>
        </w:rPr>
        <w:t xml:space="preserve">be </w:t>
      </w:r>
      <w:r w:rsidR="008A276F" w:rsidRPr="00B15FFA">
        <w:rPr>
          <w:rFonts w:ascii="Times New Roman" w:hAnsi="Times New Roman"/>
          <w:b/>
        </w:rPr>
        <w:t>final</w:t>
      </w:r>
      <w:r w:rsidRPr="00B15FFA">
        <w:rPr>
          <w:rFonts w:ascii="Times New Roman" w:hAnsi="Times New Roman"/>
          <w:b/>
        </w:rPr>
        <w:t xml:space="preserve"> and </w:t>
      </w:r>
      <w:r w:rsidRPr="004031DB">
        <w:rPr>
          <w:rFonts w:ascii="Times New Roman" w:hAnsi="Times New Roman"/>
          <w:b/>
          <w:color w:val="000000"/>
        </w:rPr>
        <w:t>not subject to any adjustment during performance of the Contract</w:t>
      </w:r>
      <w:r>
        <w:rPr>
          <w:rFonts w:ascii="Times New Roman" w:hAnsi="Times New Roman"/>
          <w:b/>
          <w:color w:val="000000"/>
        </w:rPr>
        <w:t xml:space="preserve"> valid for one year from the date of agreement</w:t>
      </w:r>
      <w:r w:rsidRPr="008A276F">
        <w:rPr>
          <w:rFonts w:ascii="Times New Roman" w:hAnsi="Times New Roman"/>
          <w:b/>
          <w:color w:val="FF0000"/>
        </w:rPr>
        <w:t>.</w:t>
      </w:r>
    </w:p>
    <w:p w:rsidR="00192CE9" w:rsidRDefault="00192CE9" w:rsidP="00192CE9">
      <w:pPr>
        <w:pStyle w:val="ListParagraph"/>
        <w:numPr>
          <w:ilvl w:val="1"/>
          <w:numId w:val="9"/>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92CE9" w:rsidRPr="00192CE9" w:rsidRDefault="00192CE9" w:rsidP="00192CE9">
      <w:pPr>
        <w:pStyle w:val="ListParagraph"/>
        <w:numPr>
          <w:ilvl w:val="1"/>
          <w:numId w:val="9"/>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192CE9" w:rsidRPr="00192CE9" w:rsidRDefault="00192CE9" w:rsidP="00192CE9">
      <w:pPr>
        <w:pStyle w:val="ListParagraph"/>
        <w:numPr>
          <w:ilvl w:val="0"/>
          <w:numId w:val="9"/>
        </w:numPr>
        <w:jc w:val="both"/>
        <w:rPr>
          <w:rFonts w:ascii="Times New Roman" w:hAnsi="Times New Roman"/>
          <w:b/>
          <w:color w:val="000000"/>
        </w:rPr>
      </w:pPr>
      <w:r w:rsidRPr="00192CE9">
        <w:rPr>
          <w:rFonts w:ascii="Times New Roman" w:hAnsi="Times New Roman"/>
          <w:b/>
          <w:color w:val="000000"/>
        </w:rPr>
        <w:t>PAYMENT OF SECURITY DEPOSIT (SD):</w:t>
      </w:r>
    </w:p>
    <w:p w:rsidR="00DA7EE7" w:rsidRPr="00192CE9" w:rsidRDefault="00192CE9" w:rsidP="003715F4">
      <w:pPr>
        <w:spacing w:after="0" w:line="240" w:lineRule="auto"/>
        <w:ind w:left="720" w:firstLine="720"/>
        <w:jc w:val="both"/>
        <w:rPr>
          <w:rFonts w:ascii="Times New Roman" w:hAnsi="Times New Roman"/>
          <w:sz w:val="24"/>
          <w:szCs w:val="24"/>
        </w:rPr>
      </w:pPr>
      <w:r w:rsidRPr="00192CE9">
        <w:rPr>
          <w:rFonts w:ascii="Times New Roman" w:hAnsi="Times New Roman"/>
          <w:bCs/>
          <w:iCs/>
          <w:sz w:val="24"/>
          <w:szCs w:val="24"/>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A4BD1" w:rsidRPr="00192CE9" w:rsidRDefault="00AA4BD1" w:rsidP="003715F4">
      <w:pPr>
        <w:pStyle w:val="ListParagraph"/>
        <w:numPr>
          <w:ilvl w:val="0"/>
          <w:numId w:val="9"/>
        </w:numPr>
        <w:jc w:val="both"/>
        <w:rPr>
          <w:rFonts w:ascii="Times New Roman" w:hAnsi="Times New Roman"/>
          <w:b/>
          <w:color w:val="000000"/>
        </w:rPr>
      </w:pPr>
      <w:r w:rsidRPr="00192CE9">
        <w:rPr>
          <w:rFonts w:ascii="Times New Roman" w:hAnsi="Times New Roman"/>
          <w:b/>
          <w:color w:val="000000"/>
        </w:rPr>
        <w:t>LIQUIDATED DAMAGES</w:t>
      </w:r>
      <w:r w:rsidR="00DA7EE7" w:rsidRPr="00192CE9">
        <w:rPr>
          <w:rFonts w:ascii="Times New Roman" w:hAnsi="Times New Roman"/>
          <w:b/>
          <w:color w:val="000000"/>
        </w:rPr>
        <w:t xml:space="preserve"> / </w:t>
      </w:r>
      <w:r w:rsidRPr="00192CE9">
        <w:rPr>
          <w:rFonts w:ascii="Times New Roman" w:hAnsi="Times New Roman"/>
          <w:b/>
          <w:color w:val="000000"/>
        </w:rPr>
        <w:t>:</w:t>
      </w:r>
    </w:p>
    <w:p w:rsidR="00DA7EE7" w:rsidRPr="00192CE9" w:rsidRDefault="00DA7EE7" w:rsidP="003715F4">
      <w:pPr>
        <w:pStyle w:val="ListParagraph"/>
        <w:ind w:left="360" w:firstLine="360"/>
        <w:jc w:val="both"/>
        <w:rPr>
          <w:rFonts w:ascii="Times New Roman" w:hAnsi="Times New Roman"/>
          <w:b/>
          <w:i/>
        </w:rPr>
      </w:pPr>
      <w:r w:rsidRPr="00192CE9">
        <w:rPr>
          <w:rFonts w:ascii="Times New Roman" w:hAnsi="Times New Roman"/>
          <w:b/>
          <w:i/>
        </w:rPr>
        <w:t>NIPHM reserves the right to levy penalty in the event of the Tenderer failing to:</w:t>
      </w:r>
    </w:p>
    <w:p w:rsidR="00DA7EE7" w:rsidRPr="00192CE9" w:rsidRDefault="00DA7EE7" w:rsidP="003715F4">
      <w:pPr>
        <w:pStyle w:val="ListParagraph"/>
        <w:numPr>
          <w:ilvl w:val="0"/>
          <w:numId w:val="33"/>
        </w:numPr>
        <w:jc w:val="both"/>
        <w:rPr>
          <w:rFonts w:ascii="Times New Roman" w:hAnsi="Times New Roman"/>
          <w:b/>
          <w:i/>
        </w:rPr>
      </w:pPr>
      <w:r w:rsidRPr="00192CE9">
        <w:rPr>
          <w:rFonts w:ascii="Times New Roman" w:hAnsi="Times New Roman"/>
          <w:b/>
          <w:i/>
        </w:rPr>
        <w:t>If the firm fails to deliver the goods within stipulated delivery period as mentioned in the purchase order (or) fails to comply with any of the terms and conditions of purchase order / tender, penalty of 2% per day of value of order will be deducted as liquidated damages</w:t>
      </w:r>
    </w:p>
    <w:p w:rsidR="00DA7EE7" w:rsidRPr="00192CE9" w:rsidRDefault="00DA7EE7" w:rsidP="003715F4">
      <w:pPr>
        <w:pStyle w:val="BodyText2"/>
        <w:numPr>
          <w:ilvl w:val="0"/>
          <w:numId w:val="33"/>
        </w:numPr>
        <w:spacing w:after="0" w:line="240" w:lineRule="auto"/>
        <w:jc w:val="both"/>
        <w:rPr>
          <w:rFonts w:ascii="Times New Roman" w:hAnsi="Times New Roman"/>
          <w:b/>
          <w:i/>
        </w:rPr>
      </w:pPr>
      <w:r w:rsidRPr="00192CE9">
        <w:rPr>
          <w:rFonts w:ascii="Times New Roman" w:hAnsi="Times New Roman"/>
          <w:b/>
          <w:i/>
        </w:rPr>
        <w:t>Observe or perform any of the conditions of the tender as set out herein;</w:t>
      </w:r>
    </w:p>
    <w:p w:rsidR="00DA7EE7" w:rsidRPr="00192CE9" w:rsidRDefault="00DA7EE7" w:rsidP="003715F4">
      <w:pPr>
        <w:spacing w:line="240" w:lineRule="auto"/>
        <w:ind w:left="720"/>
        <w:jc w:val="both"/>
        <w:rPr>
          <w:rFonts w:ascii="Times New Roman" w:hAnsi="Times New Roman"/>
          <w:sz w:val="24"/>
          <w:szCs w:val="24"/>
        </w:rPr>
      </w:pPr>
      <w:r w:rsidRPr="00192CE9">
        <w:rPr>
          <w:rFonts w:ascii="Times New Roman" w:hAnsi="Times New Roman"/>
          <w:b/>
          <w:i/>
          <w:sz w:val="24"/>
          <w:szCs w:val="24"/>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REJECTION OF TENDER</w:t>
      </w:r>
      <w:r w:rsidR="003B4AFD" w:rsidRPr="00192CE9">
        <w:rPr>
          <w:rFonts w:ascii="Times New Roman" w:hAnsi="Times New Roman"/>
          <w:b/>
          <w:color w:val="000000"/>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192CE9" w:rsidRDefault="00DA43DF" w:rsidP="00C26BF3">
      <w:pPr>
        <w:pStyle w:val="ListParagraph"/>
        <w:numPr>
          <w:ilvl w:val="0"/>
          <w:numId w:val="9"/>
        </w:numPr>
        <w:jc w:val="both"/>
        <w:rPr>
          <w:rFonts w:ascii="Times New Roman" w:hAnsi="Times New Roman"/>
          <w:b/>
          <w:color w:val="000000"/>
        </w:rPr>
      </w:pPr>
      <w:r w:rsidRPr="00192CE9">
        <w:rPr>
          <w:rFonts w:ascii="Times New Roman" w:hAnsi="Times New Roman"/>
          <w:b/>
          <w:color w:val="000000"/>
        </w:rPr>
        <w:t>TERMS OF   PAYMENT</w:t>
      </w:r>
      <w:r w:rsidR="003B4AFD" w:rsidRPr="00192CE9">
        <w:rPr>
          <w:rFonts w:ascii="Times New Roman" w:hAnsi="Times New Roman"/>
          <w:b/>
          <w:color w:val="000000"/>
        </w:rPr>
        <w:t>:</w:t>
      </w:r>
    </w:p>
    <w:p w:rsidR="00DA7EE7"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All the payment shall be made by Cheque/DD/RTGS/NEFT after supply and final acceptance by the officer</w:t>
      </w:r>
      <w:r w:rsidR="00AE50DB">
        <w:rPr>
          <w:rFonts w:ascii="Times New Roman" w:hAnsi="Times New Roman"/>
        </w:rPr>
        <w:t xml:space="preserve"> after deduction of applicable taxes/TDS</w:t>
      </w:r>
      <w:r w:rsidRPr="00192CE9">
        <w:rPr>
          <w:rFonts w:ascii="Times New Roman" w:hAnsi="Times New Roman"/>
        </w:rPr>
        <w:t>.</w:t>
      </w:r>
    </w:p>
    <w:p w:rsidR="00DA7EE7"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192CE9" w:rsidRDefault="00DA7EE7" w:rsidP="00DA7EE7">
      <w:pPr>
        <w:pStyle w:val="BodyText2"/>
        <w:numPr>
          <w:ilvl w:val="1"/>
          <w:numId w:val="9"/>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DA7EE7" w:rsidRPr="00E9170F" w:rsidRDefault="00DA7EE7" w:rsidP="00DA7EE7">
      <w:pPr>
        <w:pStyle w:val="ListParagraph"/>
        <w:numPr>
          <w:ilvl w:val="0"/>
          <w:numId w:val="9"/>
        </w:numPr>
        <w:jc w:val="both"/>
        <w:rPr>
          <w:rFonts w:ascii="Times New Roman" w:hAnsi="Times New Roman"/>
          <w:b/>
        </w:rPr>
      </w:pPr>
      <w:r w:rsidRPr="00E9170F">
        <w:rPr>
          <w:rFonts w:ascii="Times New Roman" w:hAnsi="Times New Roman"/>
          <w:b/>
        </w:rPr>
        <w:t>OTHER TERMS &amp; CONDITIONS:</w:t>
      </w:r>
    </w:p>
    <w:p w:rsidR="00DA7EE7" w:rsidRPr="00DA7A95" w:rsidRDefault="00DA7EE7" w:rsidP="00DA7EE7">
      <w:pPr>
        <w:pStyle w:val="ListParagraph"/>
        <w:jc w:val="both"/>
        <w:rPr>
          <w:rFonts w:ascii="Times New Roman" w:hAnsi="Times New Roman"/>
          <w:b/>
          <w:i/>
        </w:rPr>
      </w:pPr>
      <w:r w:rsidRPr="00DA7A95">
        <w:rPr>
          <w:rFonts w:ascii="Times New Roman" w:hAnsi="Times New Roman"/>
          <w:b/>
          <w:i/>
        </w:rPr>
        <w:t>Insolvency etc.,</w:t>
      </w:r>
    </w:p>
    <w:p w:rsidR="00DA7EE7" w:rsidRDefault="00DA7EE7" w:rsidP="00DA7EE7">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DA7EE7" w:rsidRPr="00DA7A95" w:rsidRDefault="00DA7EE7" w:rsidP="00DA7EE7">
      <w:pPr>
        <w:pStyle w:val="ListParagraph"/>
        <w:numPr>
          <w:ilvl w:val="0"/>
          <w:numId w:val="34"/>
        </w:numPr>
        <w:jc w:val="both"/>
        <w:rPr>
          <w:rFonts w:ascii="Times New Roman" w:hAnsi="Times New Roman"/>
          <w:b/>
          <w:i/>
        </w:rPr>
      </w:pPr>
      <w:r w:rsidRPr="00DA7A95">
        <w:rPr>
          <w:rFonts w:ascii="Times New Roman" w:hAnsi="Times New Roman"/>
          <w:b/>
          <w:i/>
        </w:rPr>
        <w:t>Subletting of Supply Order:</w:t>
      </w:r>
    </w:p>
    <w:p w:rsidR="00DA7EE7" w:rsidRPr="00DA7A95" w:rsidRDefault="00DA7EE7" w:rsidP="00192CE9">
      <w:pPr>
        <w:spacing w:after="0" w:line="240" w:lineRule="auto"/>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DA7EE7" w:rsidRPr="00DA7A95" w:rsidRDefault="00DA7EE7" w:rsidP="00192CE9">
      <w:pPr>
        <w:pStyle w:val="ListParagraph"/>
        <w:numPr>
          <w:ilvl w:val="0"/>
          <w:numId w:val="34"/>
        </w:numPr>
        <w:jc w:val="both"/>
        <w:rPr>
          <w:rFonts w:ascii="Times New Roman" w:hAnsi="Times New Roman"/>
          <w:b/>
          <w:i/>
        </w:rPr>
      </w:pPr>
      <w:r w:rsidRPr="00DA7A95">
        <w:rPr>
          <w:rFonts w:ascii="Times New Roman" w:hAnsi="Times New Roman"/>
          <w:b/>
          <w:i/>
        </w:rPr>
        <w:t>Precautionary Measures:</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92CE9">
        <w:rPr>
          <w:rFonts w:ascii="Times New Roman" w:hAnsi="Times New Roman"/>
          <w:b/>
        </w:rPr>
        <w:t>Analytical Gases (refilling cylinders)</w:t>
      </w:r>
      <w:r w:rsidR="00DF61EB" w:rsidRPr="00AB5CFF">
        <w:rPr>
          <w:rFonts w:ascii="Times New Roman" w:hAnsi="Times New Roman"/>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r w:rsidR="00CB0F2D">
              <w:rPr>
                <w:rFonts w:ascii="Times New Roman" w:hAnsi="Times New Roman" w:cs="Times New Roman"/>
                <w:b w:val="0"/>
                <w:sz w:val="24"/>
                <w:szCs w:val="24"/>
                <w:u w:val="none"/>
                <w:lang w:bidi="ar-SA"/>
              </w:rPr>
              <w:t xml:space="preserve"> (up to March, 2015)</w:t>
            </w:r>
            <w:r w:rsidRPr="006F5910">
              <w:rPr>
                <w:rFonts w:ascii="Times New Roman" w:hAnsi="Times New Roman" w:cs="Times New Roman"/>
                <w:b w:val="0"/>
                <w:sz w:val="24"/>
                <w:szCs w:val="24"/>
                <w:u w:val="none"/>
                <w:lang w:bidi="ar-SA"/>
              </w:rPr>
              <w:t>.</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CB0F2D">
              <w:rPr>
                <w:rFonts w:ascii="Times New Roman" w:hAnsi="Times New Roman"/>
                <w:b w:val="0"/>
                <w:sz w:val="24"/>
                <w:szCs w:val="24"/>
                <w:u w:val="none"/>
              </w:rPr>
              <w:t xml:space="preserve"> ended 31</w:t>
            </w:r>
            <w:r w:rsidR="00CB0F2D">
              <w:rPr>
                <w:rFonts w:ascii="Times New Roman" w:hAnsi="Times New Roman"/>
                <w:b w:val="0"/>
                <w:sz w:val="24"/>
                <w:szCs w:val="24"/>
                <w:u w:val="none"/>
              </w:rPr>
              <w:noBreakHyphen/>
              <w:t>03</w:t>
            </w:r>
            <w:r w:rsidR="00CB0F2D">
              <w:rPr>
                <w:rFonts w:ascii="Times New Roman" w:hAnsi="Times New Roman"/>
                <w:b w:val="0"/>
                <w:sz w:val="24"/>
                <w:szCs w:val="24"/>
                <w:u w:val="none"/>
              </w:rPr>
              <w:noBreakHyphen/>
              <w:t>2015</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D724C1">
              <w:rPr>
                <w:rFonts w:ascii="Times New Roman" w:hAnsi="Times New Roman"/>
                <w:b w:val="0"/>
                <w:sz w:val="24"/>
                <w:szCs w:val="24"/>
                <w:u w:val="none"/>
              </w:rPr>
              <w:t>-12-2015</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DA7EE7" w:rsidRDefault="00DB25F2" w:rsidP="00893827">
      <w:pPr>
        <w:jc w:val="right"/>
        <w:rPr>
          <w:rFonts w:ascii="Times New Roman" w:hAnsi="Times New Roman"/>
          <w:szCs w:val="24"/>
        </w:rPr>
      </w:pPr>
      <w:r>
        <w:rPr>
          <w:rFonts w:ascii="Times New Roman" w:hAnsi="Times New Roman"/>
          <w:szCs w:val="24"/>
        </w:rPr>
        <w:br w:type="page"/>
      </w:r>
    </w:p>
    <w:p w:rsidR="00DA7EE7" w:rsidRPr="00802462" w:rsidRDefault="00DA7EE7" w:rsidP="00DA7EE7">
      <w:pPr>
        <w:jc w:val="right"/>
        <w:rPr>
          <w:rFonts w:ascii="Times New Roman" w:hAnsi="Times New Roman"/>
          <w:b/>
          <w:bCs/>
          <w:sz w:val="26"/>
          <w:szCs w:val="28"/>
        </w:rPr>
      </w:pPr>
      <w:r w:rsidRPr="009A6E2E">
        <w:rPr>
          <w:rFonts w:ascii="Mangal" w:hAnsi="Mangal"/>
          <w:b/>
          <w:bCs/>
          <w:szCs w:val="24"/>
          <w:cs/>
          <w:lang w:bidi="hi-IN"/>
        </w:rPr>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9C0DED" w:rsidRPr="003F3154" w:rsidRDefault="00EB2564" w:rsidP="0012382E">
      <w:pPr>
        <w:pStyle w:val="ListParagraph"/>
        <w:numPr>
          <w:ilvl w:val="0"/>
          <w:numId w:val="9"/>
        </w:numPr>
        <w:ind w:left="360"/>
        <w:contextualSpacing/>
        <w:rPr>
          <w:rFonts w:ascii="Times New Roman" w:hAnsi="Times New Roman"/>
          <w:b/>
        </w:rPr>
      </w:pPr>
      <w:r w:rsidRPr="00AB5CFF">
        <w:rPr>
          <w:rFonts w:ascii="Times New Roman" w:hAnsi="Times New Roman"/>
        </w:rPr>
        <w:t xml:space="preserve">SCHEDULE FOR REQUIREMENT OF </w:t>
      </w:r>
      <w:r w:rsidR="003A6297" w:rsidRPr="00227721">
        <w:rPr>
          <w:rFonts w:ascii="Times New Roman" w:hAnsi="Times New Roman"/>
          <w:b/>
        </w:rPr>
        <w:t>Analytical Gases</w:t>
      </w:r>
      <w:r w:rsidR="009C0DED" w:rsidRPr="00AB5CFF">
        <w:rPr>
          <w:rFonts w:ascii="Times New Roman" w:hAnsi="Times New Roman"/>
        </w:rPr>
        <w:t>:</w:t>
      </w:r>
    </w:p>
    <w:p w:rsidR="00673A54" w:rsidRDefault="00673A54" w:rsidP="00DA7EE7">
      <w:pPr>
        <w:spacing w:after="0" w:line="240" w:lineRule="auto"/>
      </w:pPr>
    </w:p>
    <w:p w:rsidR="00A42E75" w:rsidRPr="00A42E75" w:rsidRDefault="00A42E75" w:rsidP="00DA7EE7">
      <w:pPr>
        <w:spacing w:after="0" w:line="240" w:lineRule="auto"/>
        <w:rPr>
          <w:b/>
          <w:bCs/>
        </w:rPr>
      </w:pPr>
      <w:r w:rsidRPr="00A42E75">
        <w:rPr>
          <w:b/>
          <w:bCs/>
        </w:rPr>
        <w:t>(A)</w:t>
      </w:r>
    </w:p>
    <w:tbl>
      <w:tblPr>
        <w:tblW w:w="10598"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743"/>
        <w:gridCol w:w="875"/>
        <w:gridCol w:w="1087"/>
        <w:gridCol w:w="625"/>
        <w:gridCol w:w="710"/>
        <w:gridCol w:w="621"/>
        <w:gridCol w:w="624"/>
        <w:gridCol w:w="598"/>
        <w:gridCol w:w="1484"/>
        <w:gridCol w:w="1484"/>
      </w:tblGrid>
      <w:tr w:rsidR="00330477" w:rsidRPr="007D76C4" w:rsidTr="00F56D53">
        <w:trPr>
          <w:jc w:val="center"/>
        </w:trPr>
        <w:tc>
          <w:tcPr>
            <w:tcW w:w="747" w:type="dxa"/>
            <w:vMerge w:val="restart"/>
            <w:vAlign w:val="center"/>
            <w:hideMark/>
          </w:tcPr>
          <w:p w:rsidR="00330477" w:rsidRDefault="00330477" w:rsidP="00E77405">
            <w:pPr>
              <w:spacing w:after="0" w:line="240" w:lineRule="auto"/>
              <w:jc w:val="center"/>
              <w:rPr>
                <w:rFonts w:asciiTheme="minorHAnsi" w:hAnsiTheme="minorHAnsi"/>
                <w:b/>
              </w:rPr>
            </w:pPr>
            <w:r w:rsidRPr="007D76C4">
              <w:rPr>
                <w:rFonts w:asciiTheme="minorHAnsi" w:hAnsiTheme="minorHAnsi"/>
                <w:b/>
              </w:rPr>
              <w:t>S.No</w:t>
            </w:r>
          </w:p>
        </w:tc>
        <w:tc>
          <w:tcPr>
            <w:tcW w:w="1743" w:type="dxa"/>
            <w:vMerge w:val="restart"/>
            <w:vAlign w:val="center"/>
          </w:tcPr>
          <w:p w:rsidR="00330477" w:rsidRPr="007D76C4" w:rsidRDefault="00330477" w:rsidP="00E77405">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330477" w:rsidRDefault="00330477" w:rsidP="00E77405">
            <w:pPr>
              <w:spacing w:after="0" w:line="240" w:lineRule="auto"/>
              <w:jc w:val="center"/>
              <w:rPr>
                <w:rFonts w:asciiTheme="minorHAnsi" w:hAnsiTheme="minorHAnsi"/>
                <w:b/>
              </w:rPr>
            </w:pPr>
            <w:r>
              <w:rPr>
                <w:rFonts w:asciiTheme="minorHAnsi" w:hAnsiTheme="minorHAnsi"/>
                <w:b/>
              </w:rPr>
              <w:t xml:space="preserve">Purity </w:t>
            </w:r>
          </w:p>
          <w:p w:rsidR="00330477" w:rsidRPr="007D76C4" w:rsidRDefault="00330477" w:rsidP="00E77405">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330477" w:rsidRDefault="00330477" w:rsidP="00E77405">
            <w:pPr>
              <w:spacing w:after="0" w:line="240" w:lineRule="auto"/>
              <w:jc w:val="center"/>
              <w:rPr>
                <w:rFonts w:asciiTheme="minorHAnsi" w:hAnsiTheme="minorHAnsi"/>
                <w:b/>
              </w:rPr>
            </w:pPr>
            <w:r>
              <w:rPr>
                <w:rFonts w:asciiTheme="minorHAnsi" w:hAnsiTheme="minorHAnsi"/>
                <w:b/>
              </w:rPr>
              <w:t>Impurities should be less than (in ppm)</w:t>
            </w:r>
          </w:p>
        </w:tc>
        <w:tc>
          <w:tcPr>
            <w:tcW w:w="1484" w:type="dxa"/>
            <w:vMerge w:val="restart"/>
            <w:vAlign w:val="center"/>
            <w:hideMark/>
          </w:tcPr>
          <w:p w:rsidR="00330477" w:rsidRDefault="00330477" w:rsidP="00E77405">
            <w:pPr>
              <w:spacing w:after="0" w:line="240" w:lineRule="auto"/>
              <w:jc w:val="center"/>
              <w:rPr>
                <w:rFonts w:asciiTheme="minorHAnsi" w:hAnsiTheme="minorHAnsi"/>
                <w:b/>
              </w:rPr>
            </w:pPr>
            <w:r>
              <w:rPr>
                <w:rFonts w:asciiTheme="minorHAnsi" w:hAnsiTheme="minorHAnsi"/>
                <w:b/>
              </w:rPr>
              <w:t>Quantity</w:t>
            </w:r>
          </w:p>
          <w:p w:rsidR="00330477" w:rsidRPr="00D33313" w:rsidRDefault="00330477" w:rsidP="00E77405">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484" w:type="dxa"/>
            <w:vMerge w:val="restart"/>
            <w:vAlign w:val="center"/>
          </w:tcPr>
          <w:p w:rsidR="00330477" w:rsidRDefault="00F56D53" w:rsidP="00F56D53">
            <w:pPr>
              <w:spacing w:after="0" w:line="240" w:lineRule="auto"/>
              <w:jc w:val="center"/>
              <w:rPr>
                <w:rFonts w:asciiTheme="minorHAnsi" w:hAnsiTheme="minorHAnsi"/>
                <w:b/>
              </w:rPr>
            </w:pPr>
            <w:r>
              <w:rPr>
                <w:rFonts w:asciiTheme="minorHAnsi" w:hAnsiTheme="minorHAnsi"/>
                <w:b/>
              </w:rPr>
              <w:t>Compliance YES / NO</w:t>
            </w:r>
          </w:p>
        </w:tc>
      </w:tr>
      <w:tr w:rsidR="00330477" w:rsidRPr="007D76C4" w:rsidTr="00F56D53">
        <w:trPr>
          <w:trHeight w:val="61"/>
          <w:jc w:val="center"/>
        </w:trPr>
        <w:tc>
          <w:tcPr>
            <w:tcW w:w="747" w:type="dxa"/>
            <w:vMerge/>
            <w:vAlign w:val="center"/>
            <w:hideMark/>
          </w:tcPr>
          <w:p w:rsidR="00330477" w:rsidRDefault="00330477" w:rsidP="00E77405">
            <w:pPr>
              <w:spacing w:after="0" w:line="240" w:lineRule="auto"/>
              <w:jc w:val="center"/>
              <w:rPr>
                <w:rFonts w:asciiTheme="minorHAnsi" w:hAnsiTheme="minorHAnsi"/>
              </w:rPr>
            </w:pPr>
          </w:p>
        </w:tc>
        <w:tc>
          <w:tcPr>
            <w:tcW w:w="1743" w:type="dxa"/>
            <w:vMerge/>
            <w:vAlign w:val="center"/>
          </w:tcPr>
          <w:p w:rsidR="00330477" w:rsidRDefault="00330477" w:rsidP="00E77405">
            <w:pPr>
              <w:spacing w:after="0" w:line="240" w:lineRule="auto"/>
              <w:jc w:val="center"/>
              <w:rPr>
                <w:rFonts w:asciiTheme="minorHAnsi" w:hAnsiTheme="minorHAnsi"/>
              </w:rPr>
            </w:pPr>
          </w:p>
        </w:tc>
        <w:tc>
          <w:tcPr>
            <w:tcW w:w="875" w:type="dxa"/>
            <w:vMerge/>
            <w:vAlign w:val="center"/>
          </w:tcPr>
          <w:p w:rsidR="00330477" w:rsidRDefault="00330477" w:rsidP="00E77405">
            <w:pPr>
              <w:spacing w:after="0" w:line="240" w:lineRule="auto"/>
              <w:jc w:val="center"/>
              <w:rPr>
                <w:rFonts w:asciiTheme="minorHAnsi" w:hAnsiTheme="minorHAnsi"/>
                <w:sz w:val="20"/>
              </w:rPr>
            </w:pPr>
          </w:p>
        </w:tc>
        <w:tc>
          <w:tcPr>
            <w:tcW w:w="1087" w:type="dxa"/>
            <w:vAlign w:val="center"/>
          </w:tcPr>
          <w:p w:rsidR="00330477" w:rsidRPr="00C46626" w:rsidRDefault="00330477" w:rsidP="00F56D53">
            <w:pPr>
              <w:spacing w:after="0" w:line="24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330477" w:rsidRPr="00C46626" w:rsidRDefault="00330477" w:rsidP="00F56D53">
            <w:pPr>
              <w:spacing w:after="0" w:line="24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330477" w:rsidRPr="00C46626" w:rsidRDefault="00330477" w:rsidP="00F56D53">
            <w:pPr>
              <w:spacing w:after="0" w:line="24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330477" w:rsidRPr="00C46626" w:rsidRDefault="00330477" w:rsidP="00F56D53">
            <w:pPr>
              <w:spacing w:after="0" w:line="24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330477" w:rsidRPr="00C46626" w:rsidRDefault="00330477" w:rsidP="00F56D53">
            <w:pPr>
              <w:spacing w:after="0" w:line="24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330477" w:rsidRPr="00C46626" w:rsidRDefault="00330477" w:rsidP="00F56D53">
            <w:pPr>
              <w:spacing w:after="0" w:line="24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330477" w:rsidRDefault="00330477" w:rsidP="00E77405">
            <w:pPr>
              <w:spacing w:after="0" w:line="240" w:lineRule="auto"/>
              <w:jc w:val="center"/>
              <w:rPr>
                <w:rFonts w:asciiTheme="minorHAnsi" w:hAnsiTheme="minorHAnsi"/>
              </w:rPr>
            </w:pPr>
          </w:p>
        </w:tc>
        <w:tc>
          <w:tcPr>
            <w:tcW w:w="1484" w:type="dxa"/>
            <w:vMerge/>
          </w:tcPr>
          <w:p w:rsidR="00330477" w:rsidRDefault="00330477" w:rsidP="00E77405">
            <w:pPr>
              <w:spacing w:after="0" w:line="240" w:lineRule="auto"/>
              <w:jc w:val="center"/>
              <w:rPr>
                <w:rFonts w:asciiTheme="minorHAnsi" w:hAnsiTheme="minorHAnsi"/>
              </w:rPr>
            </w:pPr>
          </w:p>
        </w:tc>
      </w:tr>
      <w:tr w:rsidR="00330477" w:rsidRPr="007D76C4" w:rsidTr="00330477">
        <w:trPr>
          <w:trHeight w:val="158"/>
          <w:jc w:val="center"/>
        </w:trPr>
        <w:tc>
          <w:tcPr>
            <w:tcW w:w="747" w:type="dxa"/>
            <w:hideMark/>
          </w:tcPr>
          <w:p w:rsidR="00330477" w:rsidRPr="007D76C4" w:rsidRDefault="00330477" w:rsidP="00E77405">
            <w:pPr>
              <w:spacing w:after="0" w:line="480" w:lineRule="auto"/>
              <w:jc w:val="center"/>
              <w:rPr>
                <w:rFonts w:asciiTheme="minorHAnsi" w:hAnsiTheme="minorHAnsi"/>
              </w:rPr>
            </w:pPr>
            <w:r>
              <w:rPr>
                <w:rFonts w:asciiTheme="minorHAnsi" w:hAnsiTheme="minorHAnsi"/>
              </w:rPr>
              <w:t>1</w:t>
            </w:r>
          </w:p>
        </w:tc>
        <w:tc>
          <w:tcPr>
            <w:tcW w:w="1743" w:type="dxa"/>
          </w:tcPr>
          <w:p w:rsidR="00330477" w:rsidRPr="007D76C4" w:rsidRDefault="00330477" w:rsidP="00E77405">
            <w:pPr>
              <w:spacing w:after="0" w:line="480" w:lineRule="auto"/>
              <w:rPr>
                <w:rFonts w:asciiTheme="minorHAnsi" w:hAnsiTheme="minorHAnsi"/>
              </w:rPr>
            </w:pPr>
            <w:r>
              <w:rPr>
                <w:rFonts w:asciiTheme="minorHAnsi" w:hAnsiTheme="minorHAnsi"/>
              </w:rPr>
              <w:t>Nitrogen</w:t>
            </w:r>
          </w:p>
        </w:tc>
        <w:tc>
          <w:tcPr>
            <w:tcW w:w="875" w:type="dxa"/>
          </w:tcPr>
          <w:p w:rsidR="00330477" w:rsidRPr="004E6B70" w:rsidRDefault="00330477" w:rsidP="00E77405">
            <w:pPr>
              <w:spacing w:after="0" w:line="480" w:lineRule="auto"/>
              <w:rPr>
                <w:rFonts w:asciiTheme="minorHAnsi" w:hAnsiTheme="minorHAnsi"/>
                <w:sz w:val="20"/>
              </w:rPr>
            </w:pPr>
            <w:r>
              <w:rPr>
                <w:rFonts w:asciiTheme="minorHAnsi" w:hAnsiTheme="minorHAnsi"/>
                <w:sz w:val="20"/>
              </w:rPr>
              <w:t>99.9995</w:t>
            </w:r>
          </w:p>
        </w:tc>
        <w:tc>
          <w:tcPr>
            <w:tcW w:w="1087"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625"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710"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0.5</w:t>
            </w:r>
          </w:p>
        </w:tc>
        <w:tc>
          <w:tcPr>
            <w:tcW w:w="621"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w:t>
            </w:r>
          </w:p>
        </w:tc>
        <w:tc>
          <w:tcPr>
            <w:tcW w:w="624"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w:t>
            </w:r>
          </w:p>
        </w:tc>
        <w:tc>
          <w:tcPr>
            <w:tcW w:w="598"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330477" w:rsidRPr="007D76C4" w:rsidRDefault="00330477" w:rsidP="00E77405">
            <w:pPr>
              <w:spacing w:after="0" w:line="480" w:lineRule="auto"/>
              <w:jc w:val="center"/>
              <w:rPr>
                <w:rFonts w:asciiTheme="minorHAnsi" w:hAnsiTheme="minorHAnsi"/>
              </w:rPr>
            </w:pPr>
            <w:r>
              <w:rPr>
                <w:rFonts w:asciiTheme="minorHAnsi" w:hAnsiTheme="minorHAnsi"/>
              </w:rPr>
              <w:t>25 cylinders</w:t>
            </w:r>
          </w:p>
        </w:tc>
        <w:tc>
          <w:tcPr>
            <w:tcW w:w="1484" w:type="dxa"/>
          </w:tcPr>
          <w:p w:rsidR="00330477" w:rsidRDefault="00330477" w:rsidP="00E77405">
            <w:pPr>
              <w:spacing w:after="0" w:line="480" w:lineRule="auto"/>
              <w:jc w:val="center"/>
              <w:rPr>
                <w:rFonts w:asciiTheme="minorHAnsi" w:hAnsiTheme="minorHAnsi"/>
              </w:rPr>
            </w:pPr>
          </w:p>
        </w:tc>
      </w:tr>
      <w:tr w:rsidR="00330477" w:rsidRPr="007D76C4" w:rsidTr="00330477">
        <w:trPr>
          <w:trHeight w:val="70"/>
          <w:jc w:val="center"/>
        </w:trPr>
        <w:tc>
          <w:tcPr>
            <w:tcW w:w="747" w:type="dxa"/>
          </w:tcPr>
          <w:p w:rsidR="00330477" w:rsidRDefault="00330477" w:rsidP="00E77405">
            <w:pPr>
              <w:spacing w:after="0" w:line="480" w:lineRule="auto"/>
              <w:jc w:val="center"/>
              <w:rPr>
                <w:rFonts w:asciiTheme="minorHAnsi" w:hAnsiTheme="minorHAnsi"/>
              </w:rPr>
            </w:pPr>
            <w:r>
              <w:rPr>
                <w:rFonts w:asciiTheme="minorHAnsi" w:hAnsiTheme="minorHAnsi"/>
              </w:rPr>
              <w:t>2</w:t>
            </w:r>
          </w:p>
        </w:tc>
        <w:tc>
          <w:tcPr>
            <w:tcW w:w="1743" w:type="dxa"/>
          </w:tcPr>
          <w:p w:rsidR="00330477" w:rsidRDefault="00330477" w:rsidP="00E77405">
            <w:pPr>
              <w:spacing w:after="0" w:line="480" w:lineRule="auto"/>
              <w:rPr>
                <w:rFonts w:asciiTheme="minorHAnsi" w:hAnsiTheme="minorHAnsi"/>
              </w:rPr>
            </w:pPr>
            <w:r>
              <w:rPr>
                <w:rFonts w:asciiTheme="minorHAnsi" w:hAnsiTheme="minorHAnsi"/>
              </w:rPr>
              <w:t>Hydrogen</w:t>
            </w:r>
          </w:p>
        </w:tc>
        <w:tc>
          <w:tcPr>
            <w:tcW w:w="875" w:type="dxa"/>
          </w:tcPr>
          <w:p w:rsidR="00330477" w:rsidRPr="004E6B70" w:rsidRDefault="00330477" w:rsidP="00E77405">
            <w:pPr>
              <w:spacing w:after="0" w:line="480" w:lineRule="auto"/>
              <w:rPr>
                <w:rFonts w:asciiTheme="minorHAnsi" w:hAnsiTheme="minorHAnsi"/>
                <w:sz w:val="20"/>
              </w:rPr>
            </w:pPr>
            <w:r>
              <w:rPr>
                <w:rFonts w:asciiTheme="minorHAnsi" w:hAnsiTheme="minorHAnsi"/>
                <w:sz w:val="20"/>
              </w:rPr>
              <w:t>99.999</w:t>
            </w:r>
          </w:p>
        </w:tc>
        <w:tc>
          <w:tcPr>
            <w:tcW w:w="1087"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625"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710"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0.5</w:t>
            </w:r>
          </w:p>
        </w:tc>
        <w:tc>
          <w:tcPr>
            <w:tcW w:w="621"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0.5</w:t>
            </w:r>
          </w:p>
        </w:tc>
        <w:tc>
          <w:tcPr>
            <w:tcW w:w="624"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0.5</w:t>
            </w:r>
          </w:p>
        </w:tc>
        <w:tc>
          <w:tcPr>
            <w:tcW w:w="598"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330477" w:rsidRPr="007D76C4" w:rsidRDefault="00330477" w:rsidP="00E77405">
            <w:pPr>
              <w:spacing w:after="0" w:line="480" w:lineRule="auto"/>
              <w:jc w:val="center"/>
              <w:rPr>
                <w:rFonts w:asciiTheme="minorHAnsi" w:hAnsiTheme="minorHAnsi"/>
              </w:rPr>
            </w:pPr>
            <w:r>
              <w:rPr>
                <w:rFonts w:asciiTheme="minorHAnsi" w:hAnsiTheme="minorHAnsi"/>
              </w:rPr>
              <w:t>25 cylinders</w:t>
            </w:r>
          </w:p>
        </w:tc>
        <w:tc>
          <w:tcPr>
            <w:tcW w:w="1484" w:type="dxa"/>
          </w:tcPr>
          <w:p w:rsidR="00330477" w:rsidRDefault="00330477" w:rsidP="00E77405">
            <w:pPr>
              <w:spacing w:after="0" w:line="480" w:lineRule="auto"/>
              <w:jc w:val="center"/>
              <w:rPr>
                <w:rFonts w:asciiTheme="minorHAnsi" w:hAnsiTheme="minorHAnsi"/>
              </w:rPr>
            </w:pPr>
          </w:p>
        </w:tc>
      </w:tr>
      <w:tr w:rsidR="00330477" w:rsidRPr="007D76C4" w:rsidTr="00330477">
        <w:trPr>
          <w:trHeight w:val="70"/>
          <w:jc w:val="center"/>
        </w:trPr>
        <w:tc>
          <w:tcPr>
            <w:tcW w:w="747" w:type="dxa"/>
          </w:tcPr>
          <w:p w:rsidR="00330477" w:rsidRDefault="00330477" w:rsidP="00E77405">
            <w:pPr>
              <w:spacing w:after="0" w:line="480" w:lineRule="auto"/>
              <w:jc w:val="center"/>
              <w:rPr>
                <w:rFonts w:asciiTheme="minorHAnsi" w:hAnsiTheme="minorHAnsi"/>
              </w:rPr>
            </w:pPr>
            <w:r>
              <w:rPr>
                <w:rFonts w:asciiTheme="minorHAnsi" w:hAnsiTheme="minorHAnsi"/>
              </w:rPr>
              <w:t>3</w:t>
            </w:r>
          </w:p>
        </w:tc>
        <w:tc>
          <w:tcPr>
            <w:tcW w:w="1743" w:type="dxa"/>
          </w:tcPr>
          <w:p w:rsidR="00330477" w:rsidRDefault="00330477" w:rsidP="00E77405">
            <w:pPr>
              <w:spacing w:after="0" w:line="480" w:lineRule="auto"/>
              <w:rPr>
                <w:rFonts w:asciiTheme="minorHAnsi" w:hAnsiTheme="minorHAnsi"/>
              </w:rPr>
            </w:pPr>
            <w:r>
              <w:rPr>
                <w:rFonts w:asciiTheme="minorHAnsi" w:hAnsiTheme="minorHAnsi"/>
              </w:rPr>
              <w:t>Helium</w:t>
            </w:r>
          </w:p>
        </w:tc>
        <w:tc>
          <w:tcPr>
            <w:tcW w:w="875" w:type="dxa"/>
          </w:tcPr>
          <w:p w:rsidR="00330477" w:rsidRPr="004E6B70" w:rsidRDefault="00330477" w:rsidP="00E77405">
            <w:pPr>
              <w:spacing w:after="0" w:line="480" w:lineRule="auto"/>
              <w:rPr>
                <w:rFonts w:asciiTheme="minorHAnsi" w:hAnsiTheme="minorHAnsi"/>
                <w:sz w:val="20"/>
              </w:rPr>
            </w:pPr>
            <w:r>
              <w:rPr>
                <w:rFonts w:asciiTheme="minorHAnsi" w:hAnsiTheme="minorHAnsi"/>
                <w:sz w:val="20"/>
              </w:rPr>
              <w:t>99.9995</w:t>
            </w:r>
          </w:p>
        </w:tc>
        <w:tc>
          <w:tcPr>
            <w:tcW w:w="1087"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1.0</w:t>
            </w:r>
          </w:p>
        </w:tc>
        <w:tc>
          <w:tcPr>
            <w:tcW w:w="625"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1.0</w:t>
            </w:r>
          </w:p>
        </w:tc>
        <w:tc>
          <w:tcPr>
            <w:tcW w:w="710"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0.2</w:t>
            </w:r>
          </w:p>
        </w:tc>
        <w:tc>
          <w:tcPr>
            <w:tcW w:w="621"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0.2</w:t>
            </w:r>
          </w:p>
        </w:tc>
        <w:tc>
          <w:tcPr>
            <w:tcW w:w="624"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0.2</w:t>
            </w:r>
          </w:p>
        </w:tc>
        <w:tc>
          <w:tcPr>
            <w:tcW w:w="598"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330477" w:rsidRPr="007D76C4" w:rsidRDefault="00330477" w:rsidP="003A6297">
            <w:pPr>
              <w:spacing w:after="0" w:line="480" w:lineRule="auto"/>
              <w:jc w:val="center"/>
              <w:rPr>
                <w:rFonts w:asciiTheme="minorHAnsi" w:hAnsiTheme="minorHAnsi"/>
              </w:rPr>
            </w:pPr>
            <w:r>
              <w:rPr>
                <w:rFonts w:asciiTheme="minorHAnsi" w:hAnsiTheme="minorHAnsi"/>
              </w:rPr>
              <w:t>12 cylinders</w:t>
            </w:r>
          </w:p>
        </w:tc>
        <w:tc>
          <w:tcPr>
            <w:tcW w:w="1484" w:type="dxa"/>
          </w:tcPr>
          <w:p w:rsidR="00330477" w:rsidRDefault="00330477" w:rsidP="003A6297">
            <w:pPr>
              <w:spacing w:after="0" w:line="480" w:lineRule="auto"/>
              <w:jc w:val="center"/>
              <w:rPr>
                <w:rFonts w:asciiTheme="minorHAnsi" w:hAnsiTheme="minorHAnsi"/>
              </w:rPr>
            </w:pPr>
          </w:p>
        </w:tc>
      </w:tr>
      <w:tr w:rsidR="00330477" w:rsidRPr="007D76C4" w:rsidTr="00330477">
        <w:trPr>
          <w:trHeight w:val="70"/>
          <w:jc w:val="center"/>
        </w:trPr>
        <w:tc>
          <w:tcPr>
            <w:tcW w:w="747" w:type="dxa"/>
          </w:tcPr>
          <w:p w:rsidR="00330477" w:rsidRDefault="00330477" w:rsidP="00E77405">
            <w:pPr>
              <w:spacing w:after="0" w:line="480" w:lineRule="auto"/>
              <w:jc w:val="center"/>
              <w:rPr>
                <w:rFonts w:asciiTheme="minorHAnsi" w:hAnsiTheme="minorHAnsi"/>
              </w:rPr>
            </w:pPr>
            <w:r>
              <w:rPr>
                <w:rFonts w:asciiTheme="minorHAnsi" w:hAnsiTheme="minorHAnsi"/>
              </w:rPr>
              <w:t>4</w:t>
            </w:r>
          </w:p>
        </w:tc>
        <w:tc>
          <w:tcPr>
            <w:tcW w:w="1743" w:type="dxa"/>
          </w:tcPr>
          <w:p w:rsidR="00330477" w:rsidRDefault="00330477" w:rsidP="00E77405">
            <w:pPr>
              <w:spacing w:after="0" w:line="480" w:lineRule="auto"/>
              <w:rPr>
                <w:rFonts w:asciiTheme="minorHAnsi" w:hAnsiTheme="minorHAnsi"/>
              </w:rPr>
            </w:pPr>
            <w:r>
              <w:rPr>
                <w:rFonts w:asciiTheme="minorHAnsi" w:hAnsiTheme="minorHAnsi"/>
              </w:rPr>
              <w:t>Air</w:t>
            </w:r>
          </w:p>
        </w:tc>
        <w:tc>
          <w:tcPr>
            <w:tcW w:w="875" w:type="dxa"/>
          </w:tcPr>
          <w:p w:rsidR="00330477" w:rsidRPr="004E6B70" w:rsidRDefault="00330477" w:rsidP="00E77405">
            <w:pPr>
              <w:spacing w:after="0" w:line="480" w:lineRule="auto"/>
              <w:rPr>
                <w:rFonts w:asciiTheme="minorHAnsi" w:hAnsiTheme="minorHAnsi"/>
                <w:sz w:val="20"/>
              </w:rPr>
            </w:pPr>
            <w:r>
              <w:rPr>
                <w:rFonts w:asciiTheme="minorHAnsi" w:hAnsiTheme="minorHAnsi"/>
                <w:sz w:val="20"/>
              </w:rPr>
              <w:t>99.999</w:t>
            </w:r>
          </w:p>
        </w:tc>
        <w:tc>
          <w:tcPr>
            <w:tcW w:w="1087"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3.0</w:t>
            </w:r>
          </w:p>
        </w:tc>
        <w:tc>
          <w:tcPr>
            <w:tcW w:w="710"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0.2</w:t>
            </w:r>
          </w:p>
        </w:tc>
        <w:tc>
          <w:tcPr>
            <w:tcW w:w="621"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1.0</w:t>
            </w:r>
          </w:p>
        </w:tc>
        <w:tc>
          <w:tcPr>
            <w:tcW w:w="624"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1.0</w:t>
            </w:r>
          </w:p>
        </w:tc>
        <w:tc>
          <w:tcPr>
            <w:tcW w:w="598"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w:t>
            </w:r>
          </w:p>
        </w:tc>
        <w:tc>
          <w:tcPr>
            <w:tcW w:w="1484" w:type="dxa"/>
          </w:tcPr>
          <w:p w:rsidR="00330477" w:rsidRPr="007D76C4" w:rsidRDefault="00330477" w:rsidP="003A6297">
            <w:pPr>
              <w:spacing w:after="0" w:line="480" w:lineRule="auto"/>
              <w:jc w:val="center"/>
              <w:rPr>
                <w:rFonts w:asciiTheme="minorHAnsi" w:hAnsiTheme="minorHAnsi"/>
              </w:rPr>
            </w:pPr>
            <w:r>
              <w:rPr>
                <w:rFonts w:asciiTheme="minorHAnsi" w:hAnsiTheme="minorHAnsi"/>
              </w:rPr>
              <w:t>25 cylinders</w:t>
            </w:r>
          </w:p>
        </w:tc>
        <w:tc>
          <w:tcPr>
            <w:tcW w:w="1484" w:type="dxa"/>
          </w:tcPr>
          <w:p w:rsidR="00330477" w:rsidRDefault="00330477" w:rsidP="003A6297">
            <w:pPr>
              <w:spacing w:after="0" w:line="480" w:lineRule="auto"/>
              <w:jc w:val="center"/>
              <w:rPr>
                <w:rFonts w:asciiTheme="minorHAnsi" w:hAnsiTheme="minorHAnsi"/>
              </w:rPr>
            </w:pPr>
          </w:p>
        </w:tc>
      </w:tr>
      <w:tr w:rsidR="00330477" w:rsidRPr="007D76C4" w:rsidTr="00330477">
        <w:trPr>
          <w:trHeight w:val="70"/>
          <w:jc w:val="center"/>
        </w:trPr>
        <w:tc>
          <w:tcPr>
            <w:tcW w:w="747" w:type="dxa"/>
          </w:tcPr>
          <w:p w:rsidR="00330477" w:rsidRDefault="00330477" w:rsidP="00E77405">
            <w:pPr>
              <w:spacing w:after="0" w:line="480" w:lineRule="auto"/>
              <w:jc w:val="center"/>
              <w:rPr>
                <w:rFonts w:asciiTheme="minorHAnsi" w:hAnsiTheme="minorHAnsi"/>
              </w:rPr>
            </w:pPr>
            <w:r>
              <w:rPr>
                <w:rFonts w:asciiTheme="minorHAnsi" w:hAnsiTheme="minorHAnsi"/>
              </w:rPr>
              <w:t>5</w:t>
            </w:r>
          </w:p>
        </w:tc>
        <w:tc>
          <w:tcPr>
            <w:tcW w:w="1743" w:type="dxa"/>
          </w:tcPr>
          <w:p w:rsidR="00330477" w:rsidRDefault="00330477" w:rsidP="00E77405">
            <w:pPr>
              <w:spacing w:after="0" w:line="480" w:lineRule="auto"/>
              <w:rPr>
                <w:rFonts w:asciiTheme="minorHAnsi" w:hAnsiTheme="minorHAnsi"/>
              </w:rPr>
            </w:pPr>
            <w:r>
              <w:rPr>
                <w:rFonts w:asciiTheme="minorHAnsi" w:hAnsiTheme="minorHAnsi"/>
              </w:rPr>
              <w:t>Argon</w:t>
            </w:r>
          </w:p>
        </w:tc>
        <w:tc>
          <w:tcPr>
            <w:tcW w:w="875" w:type="dxa"/>
          </w:tcPr>
          <w:p w:rsidR="00330477" w:rsidRPr="004E6B70" w:rsidRDefault="00330477" w:rsidP="00E77405">
            <w:pPr>
              <w:spacing w:after="0" w:line="480" w:lineRule="auto"/>
              <w:rPr>
                <w:rFonts w:asciiTheme="minorHAnsi" w:hAnsiTheme="minorHAnsi"/>
                <w:sz w:val="20"/>
              </w:rPr>
            </w:pPr>
            <w:r>
              <w:rPr>
                <w:rFonts w:asciiTheme="minorHAnsi" w:hAnsiTheme="minorHAnsi"/>
                <w:sz w:val="20"/>
              </w:rPr>
              <w:t>99.9995</w:t>
            </w:r>
          </w:p>
        </w:tc>
        <w:tc>
          <w:tcPr>
            <w:tcW w:w="1087"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625"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710"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0.2</w:t>
            </w:r>
          </w:p>
        </w:tc>
        <w:tc>
          <w:tcPr>
            <w:tcW w:w="621"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0.2</w:t>
            </w:r>
          </w:p>
        </w:tc>
        <w:tc>
          <w:tcPr>
            <w:tcW w:w="624"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0.5</w:t>
            </w:r>
          </w:p>
        </w:tc>
        <w:tc>
          <w:tcPr>
            <w:tcW w:w="598" w:type="dxa"/>
          </w:tcPr>
          <w:p w:rsidR="00330477" w:rsidRPr="004E6B70" w:rsidRDefault="00330477" w:rsidP="00E77405">
            <w:pPr>
              <w:spacing w:after="0" w:line="480" w:lineRule="auto"/>
              <w:jc w:val="center"/>
              <w:rPr>
                <w:rFonts w:asciiTheme="minorHAnsi" w:hAnsiTheme="minorHAnsi"/>
                <w:sz w:val="20"/>
              </w:rPr>
            </w:pPr>
            <w:r>
              <w:rPr>
                <w:rFonts w:asciiTheme="minorHAnsi" w:hAnsiTheme="minorHAnsi"/>
                <w:sz w:val="20"/>
              </w:rPr>
              <w:t>2.0</w:t>
            </w:r>
          </w:p>
        </w:tc>
        <w:tc>
          <w:tcPr>
            <w:tcW w:w="1484" w:type="dxa"/>
          </w:tcPr>
          <w:p w:rsidR="00330477" w:rsidRPr="007D76C4" w:rsidRDefault="00330477" w:rsidP="00E77405">
            <w:pPr>
              <w:spacing w:after="0" w:line="480" w:lineRule="auto"/>
              <w:jc w:val="center"/>
              <w:rPr>
                <w:rFonts w:asciiTheme="minorHAnsi" w:hAnsiTheme="minorHAnsi"/>
              </w:rPr>
            </w:pPr>
            <w:r>
              <w:rPr>
                <w:rFonts w:asciiTheme="minorHAnsi" w:hAnsiTheme="minorHAnsi"/>
              </w:rPr>
              <w:t>1 Cylinder</w:t>
            </w:r>
          </w:p>
        </w:tc>
        <w:tc>
          <w:tcPr>
            <w:tcW w:w="1484" w:type="dxa"/>
          </w:tcPr>
          <w:p w:rsidR="00330477" w:rsidRDefault="00330477" w:rsidP="00E77405">
            <w:pPr>
              <w:spacing w:after="0" w:line="480" w:lineRule="auto"/>
              <w:jc w:val="center"/>
              <w:rPr>
                <w:rFonts w:asciiTheme="minorHAnsi" w:hAnsiTheme="minorHAnsi"/>
              </w:rPr>
            </w:pPr>
          </w:p>
        </w:tc>
      </w:tr>
    </w:tbl>
    <w:p w:rsidR="00A42E75" w:rsidRDefault="00A42E75" w:rsidP="00A42E75">
      <w:pPr>
        <w:spacing w:after="0" w:line="240" w:lineRule="auto"/>
      </w:pPr>
    </w:p>
    <w:p w:rsidR="00A42E75" w:rsidRPr="00A42E75" w:rsidRDefault="00A42E75" w:rsidP="00A42E75">
      <w:pPr>
        <w:spacing w:after="0" w:line="240" w:lineRule="auto"/>
        <w:rPr>
          <w:b/>
          <w:bCs/>
        </w:rPr>
      </w:pPr>
      <w:r w:rsidRPr="00A42E75">
        <w:rPr>
          <w:b/>
          <w:bCs/>
        </w:rPr>
        <w:t>(B)</w:t>
      </w:r>
    </w:p>
    <w:tbl>
      <w:tblPr>
        <w:tblW w:w="7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883"/>
      </w:tblGrid>
      <w:tr w:rsidR="00A42E75" w:rsidRPr="007D76C4" w:rsidTr="00A42E75">
        <w:trPr>
          <w:trHeight w:val="61"/>
        </w:trPr>
        <w:tc>
          <w:tcPr>
            <w:tcW w:w="747" w:type="dxa"/>
            <w:vAlign w:val="center"/>
            <w:hideMark/>
          </w:tcPr>
          <w:p w:rsidR="00A42E75" w:rsidRDefault="00A42E75" w:rsidP="00A42E75">
            <w:pPr>
              <w:spacing w:after="0" w:line="240" w:lineRule="auto"/>
              <w:jc w:val="center"/>
              <w:rPr>
                <w:rFonts w:asciiTheme="minorHAnsi" w:hAnsiTheme="minorHAnsi"/>
                <w:b/>
              </w:rPr>
            </w:pPr>
            <w:r w:rsidRPr="007D76C4">
              <w:rPr>
                <w:rFonts w:asciiTheme="minorHAnsi" w:hAnsiTheme="minorHAnsi"/>
                <w:b/>
              </w:rPr>
              <w:t>S.No</w:t>
            </w:r>
          </w:p>
        </w:tc>
        <w:tc>
          <w:tcPr>
            <w:tcW w:w="6883" w:type="dxa"/>
            <w:vAlign w:val="center"/>
          </w:tcPr>
          <w:p w:rsidR="00A42E75" w:rsidRDefault="00A42E75" w:rsidP="00A42E75">
            <w:pPr>
              <w:spacing w:after="0" w:line="240" w:lineRule="auto"/>
              <w:jc w:val="center"/>
              <w:rPr>
                <w:rFonts w:asciiTheme="minorHAnsi" w:hAnsiTheme="minorHAnsi"/>
                <w:b/>
              </w:rPr>
            </w:pPr>
            <w:r>
              <w:rPr>
                <w:rFonts w:asciiTheme="minorHAnsi" w:hAnsiTheme="minorHAnsi"/>
                <w:b/>
              </w:rPr>
              <w:t>Particulars</w:t>
            </w:r>
          </w:p>
        </w:tc>
      </w:tr>
      <w:tr w:rsidR="00A42E75" w:rsidRPr="007D76C4" w:rsidTr="00A42E75">
        <w:trPr>
          <w:trHeight w:val="70"/>
        </w:trPr>
        <w:tc>
          <w:tcPr>
            <w:tcW w:w="747" w:type="dxa"/>
          </w:tcPr>
          <w:p w:rsidR="00A42E75" w:rsidRDefault="00A42E75" w:rsidP="00E77405">
            <w:pPr>
              <w:spacing w:after="0" w:line="480" w:lineRule="auto"/>
              <w:jc w:val="center"/>
              <w:rPr>
                <w:rFonts w:asciiTheme="minorHAnsi" w:hAnsiTheme="minorHAnsi"/>
              </w:rPr>
            </w:pPr>
            <w:r>
              <w:rPr>
                <w:rFonts w:asciiTheme="minorHAnsi" w:hAnsiTheme="minorHAnsi"/>
              </w:rPr>
              <w:t>6</w:t>
            </w:r>
          </w:p>
        </w:tc>
        <w:tc>
          <w:tcPr>
            <w:tcW w:w="6883" w:type="dxa"/>
          </w:tcPr>
          <w:p w:rsidR="00A42E75" w:rsidRDefault="00A42E75" w:rsidP="001D3BA6">
            <w:pPr>
              <w:spacing w:after="0" w:line="240" w:lineRule="auto"/>
              <w:rPr>
                <w:rFonts w:asciiTheme="minorHAnsi" w:hAnsiTheme="minorHAnsi"/>
              </w:rPr>
            </w:pPr>
            <w:r w:rsidRPr="00A42E75">
              <w:rPr>
                <w:rFonts w:asciiTheme="minorHAnsi" w:hAnsiTheme="minorHAnsi"/>
              </w:rPr>
              <w:t>Hiring / Rental charges for Bidder Cylinder per day</w:t>
            </w:r>
          </w:p>
          <w:p w:rsidR="001D3BA6" w:rsidRPr="00A42E75" w:rsidRDefault="001D3BA6" w:rsidP="001D3BA6">
            <w:pPr>
              <w:spacing w:after="0" w:line="240" w:lineRule="auto"/>
              <w:rPr>
                <w:rFonts w:asciiTheme="minorHAnsi" w:hAnsiTheme="minorHAnsi"/>
                <w:sz w:val="20"/>
              </w:rPr>
            </w:pPr>
            <w:r>
              <w:rPr>
                <w:rFonts w:asciiTheme="minorHAnsi" w:hAnsiTheme="minorHAnsi"/>
              </w:rPr>
              <w:t xml:space="preserve">Capacity: </w:t>
            </w:r>
            <w:r w:rsidRPr="001D3BA6">
              <w:rPr>
                <w:rFonts w:asciiTheme="minorHAnsi" w:hAnsiTheme="minorHAnsi"/>
              </w:rPr>
              <w:t>7m</w:t>
            </w:r>
            <w:r w:rsidRPr="001D3BA6">
              <w:rPr>
                <w:rFonts w:asciiTheme="minorHAnsi" w:hAnsiTheme="minorHAnsi"/>
                <w:vertAlign w:val="superscript"/>
              </w:rPr>
              <w:t>3</w:t>
            </w:r>
            <w:r w:rsidRPr="001D3BA6">
              <w:rPr>
                <w:rFonts w:asciiTheme="minorHAnsi" w:hAnsiTheme="minorHAnsi"/>
              </w:rPr>
              <w:t xml:space="preserve"> per cylinder</w:t>
            </w:r>
          </w:p>
        </w:tc>
      </w:tr>
    </w:tbl>
    <w:p w:rsidR="00465443" w:rsidRDefault="00673A54" w:rsidP="00DA7EE7">
      <w:pPr>
        <w:spacing w:after="0" w:line="240" w:lineRule="auto"/>
        <w:rPr>
          <w:rFonts w:ascii="Times New Roman" w:hAnsi="Times New Roman"/>
          <w:b/>
          <w:color w:val="000000"/>
          <w:sz w:val="28"/>
          <w:szCs w:val="24"/>
          <w:lang w:val="en-GB" w:eastAsia="ar-SA" w:bidi="hi-IN"/>
        </w:rPr>
        <w:sectPr w:rsidR="00465443" w:rsidSect="003A6297">
          <w:footerReference w:type="default" r:id="rId24"/>
          <w:pgSz w:w="11909" w:h="16834" w:code="9"/>
          <w:pgMar w:top="360" w:right="929" w:bottom="990" w:left="1440" w:header="720" w:footer="720" w:gutter="0"/>
          <w:pgNumType w:start="1"/>
          <w:cols w:space="720"/>
          <w:docGrid w:linePitch="360"/>
        </w:sectPr>
      </w:pPr>
      <w:r>
        <w:rPr>
          <w:rFonts w:ascii="Times New Roman" w:hAnsi="Times New Roman"/>
          <w:b/>
          <w:color w:val="000000"/>
          <w:sz w:val="28"/>
          <w:szCs w:val="24"/>
          <w:lang w:val="en-GB" w:eastAsia="ar-SA" w:bidi="hi-IN"/>
        </w:rPr>
        <w:br w:type="page"/>
      </w:r>
    </w:p>
    <w:p w:rsidR="00DA7EE7" w:rsidRPr="006B20C4" w:rsidRDefault="00DA7EE7" w:rsidP="00DA7EE7">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DA7EE7" w:rsidRPr="003A6297" w:rsidRDefault="00DA7EE7" w:rsidP="003A6297">
      <w:pPr>
        <w:contextualSpacing/>
        <w:rPr>
          <w:rFonts w:ascii="Times New Roman" w:hAnsi="Times New Roman"/>
          <w:b/>
        </w:rPr>
      </w:pPr>
      <w:r w:rsidRPr="003A6297">
        <w:rPr>
          <w:rFonts w:ascii="Mangal" w:hAnsi="Mangal"/>
          <w:bCs/>
          <w:cs/>
          <w:lang w:bidi="hi-IN"/>
        </w:rPr>
        <w:t>कीमत</w:t>
      </w:r>
      <w:r w:rsidRPr="003A6297">
        <w:rPr>
          <w:rFonts w:ascii="Mangal" w:hAnsi="Mangal" w:hint="cs"/>
          <w:bCs/>
          <w:cs/>
          <w:lang w:bidi="hi-IN"/>
        </w:rPr>
        <w:t xml:space="preserve"> बोली</w:t>
      </w:r>
      <w:r w:rsidRPr="003A6297">
        <w:rPr>
          <w:rFonts w:ascii="Mangal" w:hAnsi="Mangal"/>
          <w:bCs/>
          <w:lang w:bidi="hi-IN"/>
        </w:rPr>
        <w:t xml:space="preserve"> </w:t>
      </w:r>
      <w:r w:rsidRPr="003A6297">
        <w:rPr>
          <w:rFonts w:ascii="Mangal" w:hAnsi="Mangal" w:hint="cs"/>
          <w:bCs/>
          <w:cs/>
          <w:lang w:bidi="hi-IN"/>
        </w:rPr>
        <w:t>/</w:t>
      </w:r>
      <w:r w:rsidRPr="003A6297">
        <w:rPr>
          <w:rFonts w:ascii="Mangal" w:hAnsi="Mangal"/>
          <w:b/>
          <w:lang w:bidi="hi-IN"/>
        </w:rPr>
        <w:t xml:space="preserve"> </w:t>
      </w:r>
      <w:r w:rsidRPr="003A6297">
        <w:rPr>
          <w:rFonts w:ascii="Times New Roman" w:hAnsi="Times New Roman"/>
          <w:b/>
        </w:rPr>
        <w:t>PRICE BID – PART-B</w:t>
      </w:r>
    </w:p>
    <w:p w:rsidR="00DA7EE7" w:rsidRPr="00673A54" w:rsidRDefault="00DA7EE7" w:rsidP="00DA7EE7">
      <w:pPr>
        <w:spacing w:after="0" w:line="240" w:lineRule="auto"/>
        <w:rPr>
          <w:b/>
          <w:bCs/>
        </w:rPr>
      </w:pPr>
    </w:p>
    <w:p w:rsidR="003A6297" w:rsidRPr="00043854" w:rsidRDefault="003A6297" w:rsidP="003A6297">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
        </w:rPr>
        <w:t>Analytical Gases</w:t>
      </w:r>
    </w:p>
    <w:p w:rsidR="003A6297" w:rsidRPr="00EB2564" w:rsidRDefault="003A6297" w:rsidP="003A6297">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3A6297" w:rsidRDefault="003A6297" w:rsidP="003A6297">
      <w:pPr>
        <w:pStyle w:val="ListParagraph"/>
        <w:suppressAutoHyphens w:val="0"/>
        <w:ind w:left="0"/>
        <w:contextualSpacing/>
        <w:jc w:val="center"/>
        <w:rPr>
          <w:rFonts w:ascii="Times New Roman" w:hAnsi="Times New Roman"/>
          <w:b/>
        </w:rPr>
      </w:pPr>
    </w:p>
    <w:p w:rsidR="00A42E75" w:rsidRDefault="00A42E75" w:rsidP="00A42E75">
      <w:pPr>
        <w:pStyle w:val="ListParagraph"/>
        <w:suppressAutoHyphens w:val="0"/>
        <w:ind w:left="0"/>
        <w:contextualSpacing/>
        <w:rPr>
          <w:rFonts w:ascii="Times New Roman" w:hAnsi="Times New Roman"/>
          <w:b/>
        </w:rPr>
      </w:pPr>
      <w:r>
        <w:rPr>
          <w:rFonts w:ascii="Times New Roman" w:hAnsi="Times New Roman"/>
          <w:b/>
        </w:rPr>
        <w:t>(A)</w:t>
      </w:r>
    </w:p>
    <w:tbl>
      <w:tblPr>
        <w:tblW w:w="10487" w:type="dxa"/>
        <w:jc w:val="center"/>
        <w:tblInd w:w="-3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90"/>
        <w:gridCol w:w="875"/>
        <w:gridCol w:w="632"/>
        <w:gridCol w:w="544"/>
        <w:gridCol w:w="548"/>
        <w:gridCol w:w="470"/>
        <w:gridCol w:w="524"/>
        <w:gridCol w:w="767"/>
        <w:gridCol w:w="1023"/>
        <w:gridCol w:w="654"/>
        <w:gridCol w:w="969"/>
        <w:gridCol w:w="946"/>
        <w:gridCol w:w="959"/>
      </w:tblGrid>
      <w:tr w:rsidR="003A6297" w:rsidRPr="007D76C4" w:rsidTr="003A6297">
        <w:trPr>
          <w:jc w:val="center"/>
        </w:trPr>
        <w:tc>
          <w:tcPr>
            <w:tcW w:w="486" w:type="dxa"/>
            <w:vMerge w:val="restart"/>
            <w:vAlign w:val="center"/>
            <w:hideMark/>
          </w:tcPr>
          <w:p w:rsidR="003A6297" w:rsidRDefault="003A6297" w:rsidP="003A6297">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3A6297" w:rsidRDefault="003A6297" w:rsidP="003A6297">
            <w:pPr>
              <w:spacing w:after="0" w:line="240" w:lineRule="auto"/>
              <w:jc w:val="center"/>
              <w:rPr>
                <w:rFonts w:asciiTheme="minorHAnsi" w:hAnsiTheme="minorHAnsi"/>
                <w:b/>
              </w:rPr>
            </w:pPr>
            <w:r w:rsidRPr="007D76C4">
              <w:rPr>
                <w:rFonts w:asciiTheme="minorHAnsi" w:hAnsiTheme="minorHAnsi"/>
                <w:b/>
              </w:rPr>
              <w:t>No</w:t>
            </w:r>
          </w:p>
        </w:tc>
        <w:tc>
          <w:tcPr>
            <w:tcW w:w="1090"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Name of</w:t>
            </w:r>
          </w:p>
          <w:p w:rsidR="003A6297" w:rsidRPr="007D76C4" w:rsidRDefault="003A6297" w:rsidP="003A6297">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Purity</w:t>
            </w:r>
          </w:p>
          <w:p w:rsidR="003A6297" w:rsidRPr="007D76C4" w:rsidRDefault="003A6297" w:rsidP="003A6297">
            <w:pPr>
              <w:spacing w:after="0" w:line="240" w:lineRule="auto"/>
              <w:jc w:val="center"/>
              <w:rPr>
                <w:rFonts w:asciiTheme="minorHAnsi" w:hAnsiTheme="minorHAnsi"/>
                <w:b/>
              </w:rPr>
            </w:pPr>
            <w:r>
              <w:rPr>
                <w:rFonts w:asciiTheme="minorHAnsi" w:hAnsiTheme="minorHAnsi"/>
                <w:b/>
              </w:rPr>
              <w:t>(%)</w:t>
            </w:r>
          </w:p>
        </w:tc>
        <w:tc>
          <w:tcPr>
            <w:tcW w:w="3485" w:type="dxa"/>
            <w:gridSpan w:val="6"/>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Impurities should be less than</w:t>
            </w:r>
          </w:p>
          <w:p w:rsidR="003A6297" w:rsidRDefault="003A6297" w:rsidP="003A6297">
            <w:pPr>
              <w:spacing w:after="0" w:line="240" w:lineRule="auto"/>
              <w:jc w:val="center"/>
              <w:rPr>
                <w:rFonts w:asciiTheme="minorHAnsi" w:hAnsiTheme="minorHAnsi"/>
                <w:b/>
              </w:rPr>
            </w:pPr>
            <w:r>
              <w:rPr>
                <w:rFonts w:asciiTheme="minorHAnsi" w:hAnsiTheme="minorHAnsi"/>
                <w:b/>
              </w:rPr>
              <w:t>(in ppm)</w:t>
            </w:r>
          </w:p>
        </w:tc>
        <w:tc>
          <w:tcPr>
            <w:tcW w:w="1023" w:type="dxa"/>
            <w:vMerge w:val="restart"/>
            <w:vAlign w:val="center"/>
            <w:hideMark/>
          </w:tcPr>
          <w:p w:rsidR="003A6297" w:rsidRDefault="003A6297" w:rsidP="003A6297">
            <w:pPr>
              <w:spacing w:after="0" w:line="240" w:lineRule="auto"/>
              <w:jc w:val="center"/>
              <w:rPr>
                <w:rFonts w:asciiTheme="minorHAnsi" w:hAnsiTheme="minorHAnsi"/>
                <w:b/>
              </w:rPr>
            </w:pPr>
            <w:r>
              <w:rPr>
                <w:rFonts w:asciiTheme="minorHAnsi" w:hAnsiTheme="minorHAnsi"/>
                <w:b/>
              </w:rPr>
              <w:t>Quantity</w:t>
            </w:r>
          </w:p>
          <w:p w:rsidR="003A6297" w:rsidRPr="00D33313" w:rsidRDefault="003A6297" w:rsidP="003A6297">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23" w:type="dxa"/>
            <w:gridSpan w:val="2"/>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Rate</w:t>
            </w:r>
          </w:p>
        </w:tc>
        <w:tc>
          <w:tcPr>
            <w:tcW w:w="946"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Tax</w:t>
            </w:r>
          </w:p>
          <w:p w:rsidR="003A6297" w:rsidRDefault="003A6297" w:rsidP="003A6297">
            <w:pPr>
              <w:spacing w:after="0" w:line="240" w:lineRule="auto"/>
              <w:jc w:val="center"/>
              <w:rPr>
                <w:rFonts w:asciiTheme="minorHAnsi" w:hAnsiTheme="minorHAnsi"/>
                <w:b/>
              </w:rPr>
            </w:pPr>
            <w:r>
              <w:rPr>
                <w:rFonts w:asciiTheme="minorHAnsi" w:hAnsiTheme="minorHAnsi"/>
                <w:b/>
              </w:rPr>
              <w:t>Per cylinder</w:t>
            </w:r>
          </w:p>
        </w:tc>
        <w:tc>
          <w:tcPr>
            <w:tcW w:w="959" w:type="dxa"/>
            <w:vMerge w:val="restart"/>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Total Amount</w:t>
            </w:r>
          </w:p>
          <w:p w:rsidR="003A6297" w:rsidRDefault="003A6297" w:rsidP="003A6297">
            <w:pPr>
              <w:spacing w:after="0" w:line="240" w:lineRule="auto"/>
              <w:jc w:val="center"/>
              <w:rPr>
                <w:rFonts w:asciiTheme="minorHAnsi" w:hAnsiTheme="minorHAnsi"/>
                <w:b/>
              </w:rPr>
            </w:pPr>
            <w:r>
              <w:rPr>
                <w:rFonts w:asciiTheme="minorHAnsi" w:hAnsiTheme="minorHAnsi"/>
                <w:b/>
              </w:rPr>
              <w:t>(Inc. Tax)</w:t>
            </w:r>
          </w:p>
        </w:tc>
      </w:tr>
      <w:tr w:rsidR="003A6297" w:rsidRPr="007D76C4" w:rsidTr="003A6297">
        <w:trPr>
          <w:trHeight w:val="158"/>
          <w:jc w:val="center"/>
        </w:trPr>
        <w:tc>
          <w:tcPr>
            <w:tcW w:w="486" w:type="dxa"/>
            <w:vMerge/>
            <w:vAlign w:val="center"/>
            <w:hideMark/>
          </w:tcPr>
          <w:p w:rsidR="003A6297" w:rsidRDefault="003A6297" w:rsidP="003A6297">
            <w:pPr>
              <w:spacing w:after="0" w:line="240" w:lineRule="auto"/>
              <w:jc w:val="center"/>
              <w:rPr>
                <w:rFonts w:asciiTheme="minorHAnsi" w:hAnsiTheme="minorHAnsi"/>
              </w:rPr>
            </w:pPr>
          </w:p>
        </w:tc>
        <w:tc>
          <w:tcPr>
            <w:tcW w:w="1090" w:type="dxa"/>
            <w:vMerge/>
            <w:vAlign w:val="center"/>
          </w:tcPr>
          <w:p w:rsidR="003A6297" w:rsidRDefault="003A6297" w:rsidP="003A6297">
            <w:pPr>
              <w:spacing w:after="0" w:line="240" w:lineRule="auto"/>
              <w:jc w:val="center"/>
              <w:rPr>
                <w:rFonts w:asciiTheme="minorHAnsi" w:hAnsiTheme="minorHAnsi"/>
              </w:rPr>
            </w:pPr>
          </w:p>
        </w:tc>
        <w:tc>
          <w:tcPr>
            <w:tcW w:w="875" w:type="dxa"/>
            <w:vMerge/>
            <w:vAlign w:val="center"/>
          </w:tcPr>
          <w:p w:rsidR="003A6297" w:rsidRDefault="003A6297" w:rsidP="003A6297">
            <w:pPr>
              <w:spacing w:after="0" w:line="240" w:lineRule="auto"/>
              <w:jc w:val="center"/>
              <w:rPr>
                <w:rFonts w:asciiTheme="minorHAnsi" w:hAnsiTheme="minorHAnsi"/>
                <w:sz w:val="20"/>
              </w:rPr>
            </w:pPr>
          </w:p>
        </w:tc>
        <w:tc>
          <w:tcPr>
            <w:tcW w:w="632"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548"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CO</w:t>
            </w:r>
          </w:p>
        </w:tc>
        <w:tc>
          <w:tcPr>
            <w:tcW w:w="524"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767" w:type="dxa"/>
            <w:vAlign w:val="center"/>
          </w:tcPr>
          <w:p w:rsidR="003A6297" w:rsidRPr="00C46626" w:rsidRDefault="003A6297" w:rsidP="003A6297">
            <w:pPr>
              <w:spacing w:after="0" w:line="24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023" w:type="dxa"/>
            <w:vMerge/>
            <w:vAlign w:val="center"/>
            <w:hideMark/>
          </w:tcPr>
          <w:p w:rsidR="003A6297" w:rsidRDefault="003A6297" w:rsidP="003A6297">
            <w:pPr>
              <w:spacing w:after="0" w:line="240" w:lineRule="auto"/>
              <w:jc w:val="center"/>
              <w:rPr>
                <w:rFonts w:asciiTheme="minorHAnsi" w:hAnsiTheme="minorHAnsi"/>
              </w:rPr>
            </w:pPr>
          </w:p>
        </w:tc>
        <w:tc>
          <w:tcPr>
            <w:tcW w:w="654" w:type="dxa"/>
            <w:vAlign w:val="center"/>
          </w:tcPr>
          <w:p w:rsidR="003A6297" w:rsidRDefault="003A6297" w:rsidP="003A6297">
            <w:pPr>
              <w:spacing w:after="0" w:line="240" w:lineRule="auto"/>
              <w:jc w:val="center"/>
              <w:rPr>
                <w:rFonts w:asciiTheme="minorHAnsi" w:hAnsiTheme="minorHAnsi"/>
                <w:b/>
              </w:rPr>
            </w:pPr>
            <w:r>
              <w:rPr>
                <w:rFonts w:asciiTheme="minorHAnsi" w:hAnsiTheme="minorHAnsi"/>
                <w:b/>
              </w:rPr>
              <w:t>Per</w:t>
            </w:r>
          </w:p>
          <w:p w:rsidR="003A6297" w:rsidRDefault="003A6297" w:rsidP="003A6297">
            <w:pPr>
              <w:spacing w:after="0" w:line="240" w:lineRule="auto"/>
              <w:jc w:val="center"/>
              <w:rPr>
                <w:rFonts w:asciiTheme="minorHAnsi" w:hAnsiTheme="minorHAnsi"/>
              </w:rPr>
            </w:pPr>
            <w:r w:rsidRPr="002F05DE">
              <w:rPr>
                <w:rFonts w:asciiTheme="minorHAnsi" w:hAnsiTheme="minorHAnsi"/>
                <w:b/>
              </w:rPr>
              <w:t>m</w:t>
            </w:r>
            <w:r w:rsidRPr="00A21950">
              <w:rPr>
                <w:rFonts w:asciiTheme="minorHAnsi" w:hAnsiTheme="minorHAnsi"/>
                <w:b/>
                <w:vertAlign w:val="superscript"/>
              </w:rPr>
              <w:t>3</w:t>
            </w:r>
          </w:p>
        </w:tc>
        <w:tc>
          <w:tcPr>
            <w:tcW w:w="969" w:type="dxa"/>
            <w:vAlign w:val="center"/>
          </w:tcPr>
          <w:p w:rsidR="003A6297" w:rsidRDefault="003A6297" w:rsidP="003A6297">
            <w:pPr>
              <w:spacing w:after="0" w:line="240" w:lineRule="auto"/>
              <w:jc w:val="center"/>
              <w:rPr>
                <w:rFonts w:asciiTheme="minorHAnsi" w:hAnsiTheme="minorHAnsi"/>
                <w:b/>
              </w:rPr>
            </w:pPr>
            <w:r w:rsidRPr="002F05DE">
              <w:rPr>
                <w:rFonts w:asciiTheme="minorHAnsi" w:hAnsiTheme="minorHAnsi"/>
                <w:b/>
              </w:rPr>
              <w:t>Per</w:t>
            </w:r>
          </w:p>
          <w:p w:rsidR="003A6297" w:rsidRDefault="003A6297" w:rsidP="003A6297">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946" w:type="dxa"/>
            <w:vMerge/>
            <w:vAlign w:val="center"/>
          </w:tcPr>
          <w:p w:rsidR="003A6297" w:rsidRDefault="003A6297" w:rsidP="003A6297">
            <w:pPr>
              <w:spacing w:after="0" w:line="240" w:lineRule="auto"/>
              <w:jc w:val="center"/>
              <w:rPr>
                <w:rFonts w:asciiTheme="minorHAnsi" w:hAnsiTheme="minorHAnsi"/>
              </w:rPr>
            </w:pPr>
          </w:p>
        </w:tc>
        <w:tc>
          <w:tcPr>
            <w:tcW w:w="959" w:type="dxa"/>
            <w:vMerge/>
            <w:vAlign w:val="center"/>
          </w:tcPr>
          <w:p w:rsidR="003A6297" w:rsidRDefault="003A6297" w:rsidP="003A6297">
            <w:pPr>
              <w:spacing w:after="0" w:line="240" w:lineRule="auto"/>
              <w:jc w:val="center"/>
              <w:rPr>
                <w:rFonts w:asciiTheme="minorHAnsi" w:hAnsiTheme="minorHAnsi"/>
              </w:rPr>
            </w:pPr>
          </w:p>
        </w:tc>
      </w:tr>
      <w:tr w:rsidR="003A6297" w:rsidRPr="007D76C4" w:rsidTr="003A6297">
        <w:trPr>
          <w:trHeight w:val="158"/>
          <w:jc w:val="center"/>
        </w:trPr>
        <w:tc>
          <w:tcPr>
            <w:tcW w:w="486"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1</w:t>
            </w:r>
          </w:p>
        </w:tc>
        <w:tc>
          <w:tcPr>
            <w:tcW w:w="1090"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Nitrogen</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25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2</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Hydrogen</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140</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25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3</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Helium</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3.0</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12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4</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Air</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3.0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1.0</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25 cylinders</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r w:rsidR="003A6297" w:rsidRPr="007D76C4" w:rsidTr="003A6297">
        <w:trPr>
          <w:trHeight w:val="70"/>
          <w:jc w:val="center"/>
        </w:trPr>
        <w:tc>
          <w:tcPr>
            <w:tcW w:w="486"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5</w:t>
            </w:r>
          </w:p>
        </w:tc>
        <w:tc>
          <w:tcPr>
            <w:tcW w:w="1090" w:type="dxa"/>
            <w:vAlign w:val="center"/>
          </w:tcPr>
          <w:p w:rsidR="003A6297" w:rsidRDefault="003A6297" w:rsidP="003A6297">
            <w:pPr>
              <w:spacing w:after="0" w:line="240" w:lineRule="auto"/>
              <w:jc w:val="center"/>
              <w:rPr>
                <w:rFonts w:asciiTheme="minorHAnsi" w:hAnsiTheme="minorHAnsi"/>
              </w:rPr>
            </w:pPr>
            <w:r>
              <w:rPr>
                <w:rFonts w:asciiTheme="minorHAnsi" w:hAnsiTheme="minorHAnsi"/>
              </w:rPr>
              <w:t>Argon</w:t>
            </w:r>
          </w:p>
        </w:tc>
        <w:tc>
          <w:tcPr>
            <w:tcW w:w="875"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99.9995</w:t>
            </w:r>
          </w:p>
        </w:tc>
        <w:tc>
          <w:tcPr>
            <w:tcW w:w="632"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548"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0.2</w:t>
            </w:r>
          </w:p>
        </w:tc>
        <w:tc>
          <w:tcPr>
            <w:tcW w:w="524"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0.5</w:t>
            </w:r>
          </w:p>
        </w:tc>
        <w:tc>
          <w:tcPr>
            <w:tcW w:w="767" w:type="dxa"/>
            <w:vAlign w:val="center"/>
          </w:tcPr>
          <w:p w:rsidR="003A6297" w:rsidRPr="004E6B70" w:rsidRDefault="003A6297" w:rsidP="003A6297">
            <w:pPr>
              <w:spacing w:after="0" w:line="240" w:lineRule="auto"/>
              <w:jc w:val="center"/>
              <w:rPr>
                <w:rFonts w:asciiTheme="minorHAnsi" w:hAnsiTheme="minorHAnsi"/>
                <w:sz w:val="20"/>
              </w:rPr>
            </w:pPr>
            <w:r>
              <w:rPr>
                <w:rFonts w:asciiTheme="minorHAnsi" w:hAnsiTheme="minorHAnsi"/>
                <w:sz w:val="20"/>
              </w:rPr>
              <w:t>2.0</w:t>
            </w:r>
          </w:p>
        </w:tc>
        <w:tc>
          <w:tcPr>
            <w:tcW w:w="1023" w:type="dxa"/>
            <w:vAlign w:val="center"/>
          </w:tcPr>
          <w:p w:rsidR="003A6297" w:rsidRPr="007D76C4" w:rsidRDefault="003A6297" w:rsidP="003A6297">
            <w:pPr>
              <w:spacing w:after="0" w:line="240" w:lineRule="auto"/>
              <w:jc w:val="center"/>
              <w:rPr>
                <w:rFonts w:asciiTheme="minorHAnsi" w:hAnsiTheme="minorHAnsi"/>
              </w:rPr>
            </w:pPr>
            <w:r>
              <w:rPr>
                <w:rFonts w:asciiTheme="minorHAnsi" w:hAnsiTheme="minorHAnsi"/>
              </w:rPr>
              <w:t>1 Cylinder</w:t>
            </w:r>
          </w:p>
        </w:tc>
        <w:tc>
          <w:tcPr>
            <w:tcW w:w="654" w:type="dxa"/>
          </w:tcPr>
          <w:p w:rsidR="003A6297" w:rsidRDefault="003A6297" w:rsidP="003A6297">
            <w:pPr>
              <w:spacing w:after="0" w:line="240" w:lineRule="auto"/>
              <w:jc w:val="center"/>
              <w:rPr>
                <w:rFonts w:asciiTheme="minorHAnsi" w:hAnsiTheme="minorHAnsi"/>
              </w:rPr>
            </w:pP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bl>
    <w:p w:rsidR="00A42E75" w:rsidRDefault="00A42E75"/>
    <w:p w:rsidR="00A42E75" w:rsidRPr="00A42E75" w:rsidRDefault="00A42E75">
      <w:pPr>
        <w:rPr>
          <w:b/>
          <w:bCs/>
        </w:rPr>
      </w:pPr>
      <w:r w:rsidRPr="00A42E75">
        <w:rPr>
          <w:b/>
          <w:bCs/>
        </w:rPr>
        <w:t>(B)</w:t>
      </w:r>
    </w:p>
    <w:tbl>
      <w:tblPr>
        <w:tblW w:w="10487" w:type="dxa"/>
        <w:jc w:val="center"/>
        <w:tblInd w:w="-3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7081"/>
        <w:gridCol w:w="966"/>
        <w:gridCol w:w="943"/>
        <w:gridCol w:w="959"/>
      </w:tblGrid>
      <w:tr w:rsidR="00A42E75" w:rsidRPr="007D76C4" w:rsidTr="00A42E75">
        <w:trPr>
          <w:trHeight w:val="70"/>
          <w:jc w:val="center"/>
        </w:trPr>
        <w:tc>
          <w:tcPr>
            <w:tcW w:w="486"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Sl. No.</w:t>
            </w:r>
          </w:p>
        </w:tc>
        <w:tc>
          <w:tcPr>
            <w:tcW w:w="7127"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Particulars</w:t>
            </w:r>
          </w:p>
        </w:tc>
        <w:tc>
          <w:tcPr>
            <w:tcW w:w="969"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Rate</w:t>
            </w:r>
          </w:p>
        </w:tc>
        <w:tc>
          <w:tcPr>
            <w:tcW w:w="946"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Tax</w:t>
            </w:r>
          </w:p>
        </w:tc>
        <w:tc>
          <w:tcPr>
            <w:tcW w:w="959" w:type="dxa"/>
            <w:vAlign w:val="center"/>
          </w:tcPr>
          <w:p w:rsidR="00A42E75" w:rsidRPr="00A42E75" w:rsidRDefault="00A42E75" w:rsidP="00A42E75">
            <w:pPr>
              <w:spacing w:after="0" w:line="240" w:lineRule="auto"/>
              <w:jc w:val="center"/>
              <w:rPr>
                <w:rFonts w:asciiTheme="minorHAnsi" w:hAnsiTheme="minorHAnsi"/>
                <w:b/>
                <w:bCs/>
              </w:rPr>
            </w:pPr>
            <w:r w:rsidRPr="00A42E75">
              <w:rPr>
                <w:rFonts w:asciiTheme="minorHAnsi" w:hAnsiTheme="minorHAnsi"/>
                <w:b/>
                <w:bCs/>
              </w:rPr>
              <w:t>Amount</w:t>
            </w:r>
          </w:p>
        </w:tc>
      </w:tr>
      <w:tr w:rsidR="003A6297" w:rsidRPr="007D76C4" w:rsidTr="003A6297">
        <w:trPr>
          <w:trHeight w:val="70"/>
          <w:jc w:val="center"/>
        </w:trPr>
        <w:tc>
          <w:tcPr>
            <w:tcW w:w="486" w:type="dxa"/>
            <w:vAlign w:val="center"/>
          </w:tcPr>
          <w:p w:rsidR="00A42E75" w:rsidRDefault="00A42E75" w:rsidP="003A6297">
            <w:pPr>
              <w:spacing w:after="0" w:line="240" w:lineRule="auto"/>
              <w:jc w:val="center"/>
              <w:rPr>
                <w:rFonts w:asciiTheme="minorHAnsi" w:hAnsiTheme="minorHAnsi"/>
              </w:rPr>
            </w:pPr>
          </w:p>
          <w:p w:rsidR="003A6297" w:rsidRDefault="003A6297" w:rsidP="003A6297">
            <w:pPr>
              <w:spacing w:after="0" w:line="240" w:lineRule="auto"/>
              <w:jc w:val="center"/>
              <w:rPr>
                <w:rFonts w:asciiTheme="minorHAnsi" w:hAnsiTheme="minorHAnsi"/>
              </w:rPr>
            </w:pPr>
            <w:r>
              <w:rPr>
                <w:rFonts w:asciiTheme="minorHAnsi" w:hAnsiTheme="minorHAnsi"/>
              </w:rPr>
              <w:t>6</w:t>
            </w:r>
          </w:p>
          <w:p w:rsidR="00A42E75" w:rsidRDefault="00A42E75" w:rsidP="003A6297">
            <w:pPr>
              <w:spacing w:after="0" w:line="240" w:lineRule="auto"/>
              <w:jc w:val="center"/>
              <w:rPr>
                <w:rFonts w:asciiTheme="minorHAnsi" w:hAnsiTheme="minorHAnsi"/>
              </w:rPr>
            </w:pPr>
          </w:p>
        </w:tc>
        <w:tc>
          <w:tcPr>
            <w:tcW w:w="7127" w:type="dxa"/>
            <w:vAlign w:val="center"/>
          </w:tcPr>
          <w:p w:rsidR="003A6297" w:rsidRPr="00A42E75" w:rsidRDefault="003A6297" w:rsidP="003A6297">
            <w:pPr>
              <w:spacing w:after="0" w:line="240" w:lineRule="auto"/>
              <w:rPr>
                <w:rFonts w:asciiTheme="minorHAnsi" w:hAnsiTheme="minorHAnsi"/>
              </w:rPr>
            </w:pPr>
            <w:r w:rsidRPr="00A42E75">
              <w:rPr>
                <w:rFonts w:asciiTheme="minorHAnsi" w:hAnsiTheme="minorHAnsi"/>
              </w:rPr>
              <w:t>Hiring / Rental charges for Bidder Cylinder per day</w:t>
            </w:r>
          </w:p>
        </w:tc>
        <w:tc>
          <w:tcPr>
            <w:tcW w:w="969" w:type="dxa"/>
          </w:tcPr>
          <w:p w:rsidR="003A6297" w:rsidRDefault="003A6297" w:rsidP="003A6297">
            <w:pPr>
              <w:spacing w:after="0" w:line="240" w:lineRule="auto"/>
              <w:jc w:val="center"/>
              <w:rPr>
                <w:rFonts w:asciiTheme="minorHAnsi" w:hAnsiTheme="minorHAnsi"/>
              </w:rPr>
            </w:pPr>
          </w:p>
        </w:tc>
        <w:tc>
          <w:tcPr>
            <w:tcW w:w="946" w:type="dxa"/>
          </w:tcPr>
          <w:p w:rsidR="003A6297" w:rsidRDefault="003A6297" w:rsidP="003A6297">
            <w:pPr>
              <w:spacing w:after="0" w:line="240" w:lineRule="auto"/>
              <w:jc w:val="center"/>
              <w:rPr>
                <w:rFonts w:asciiTheme="minorHAnsi" w:hAnsiTheme="minorHAnsi"/>
              </w:rPr>
            </w:pPr>
          </w:p>
        </w:tc>
        <w:tc>
          <w:tcPr>
            <w:tcW w:w="959" w:type="dxa"/>
          </w:tcPr>
          <w:p w:rsidR="003A6297" w:rsidRDefault="003A6297" w:rsidP="003A6297">
            <w:pPr>
              <w:spacing w:after="0" w:line="240" w:lineRule="auto"/>
              <w:jc w:val="center"/>
              <w:rPr>
                <w:rFonts w:asciiTheme="minorHAnsi" w:hAnsiTheme="minorHAnsi"/>
              </w:rPr>
            </w:pPr>
          </w:p>
        </w:tc>
      </w:tr>
    </w:tbl>
    <w:p w:rsidR="003A6297" w:rsidRDefault="003A6297" w:rsidP="003A6297">
      <w:pPr>
        <w:pStyle w:val="StyleHeading2NotBoldBlackUnderlineCentered"/>
        <w:tabs>
          <w:tab w:val="left" w:pos="1170"/>
        </w:tabs>
        <w:jc w:val="left"/>
        <w:rPr>
          <w:rFonts w:ascii="Times New Roman" w:hAnsi="Times New Roman"/>
          <w:sz w:val="24"/>
          <w:szCs w:val="24"/>
          <w:u w:val="none"/>
        </w:rPr>
      </w:pPr>
    </w:p>
    <w:p w:rsidR="003A6297" w:rsidRDefault="003A6297" w:rsidP="003A6297">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and installed at NIPHM.</w:t>
      </w:r>
    </w:p>
    <w:p w:rsidR="003A6297" w:rsidRDefault="003A6297" w:rsidP="003A6297">
      <w:pPr>
        <w:pStyle w:val="StyleHeading2NotBoldBlackUnderlineCentered"/>
        <w:numPr>
          <w:ilvl w:val="0"/>
          <w:numId w:val="40"/>
        </w:numPr>
        <w:tabs>
          <w:tab w:val="left" w:pos="1170"/>
        </w:tabs>
        <w:jc w:val="left"/>
        <w:rPr>
          <w:rFonts w:ascii="Times New Roman" w:hAnsi="Times New Roman"/>
          <w:b w:val="0"/>
          <w:sz w:val="24"/>
          <w:szCs w:val="24"/>
          <w:u w:val="none"/>
        </w:rPr>
      </w:pPr>
      <w:r w:rsidRPr="00043854">
        <w:rPr>
          <w:rFonts w:ascii="Times New Roman" w:hAnsi="Times New Roman"/>
          <w:b w:val="0"/>
          <w:sz w:val="24"/>
          <w:szCs w:val="24"/>
          <w:u w:val="none"/>
        </w:rPr>
        <w:t>Sales tax/VAT</w:t>
      </w:r>
      <w:r>
        <w:rPr>
          <w:rFonts w:ascii="Times New Roman" w:hAnsi="Times New Roman"/>
          <w:b w:val="0"/>
          <w:sz w:val="24"/>
          <w:szCs w:val="24"/>
          <w:u w:val="none"/>
        </w:rPr>
        <w:t>/TOT</w:t>
      </w:r>
      <w:r w:rsidRPr="00043854">
        <w:rPr>
          <w:rFonts w:ascii="Times New Roman" w:hAnsi="Times New Roman"/>
          <w:b w:val="0"/>
          <w:sz w:val="24"/>
          <w:szCs w:val="24"/>
          <w:u w:val="none"/>
        </w:rPr>
        <w:t xml:space="preserve"> should be indicated clearly.</w:t>
      </w:r>
    </w:p>
    <w:p w:rsidR="003A6297" w:rsidRDefault="003A6297" w:rsidP="003A6297">
      <w:pPr>
        <w:pStyle w:val="StyleHeading2NotBoldBlackUnderlineCentered"/>
        <w:numPr>
          <w:ilvl w:val="0"/>
          <w:numId w:val="40"/>
        </w:numPr>
        <w:tabs>
          <w:tab w:val="left" w:pos="1170"/>
        </w:tabs>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3A6297" w:rsidRPr="00300A21" w:rsidRDefault="003A6297" w:rsidP="003A6297">
      <w:pPr>
        <w:pStyle w:val="StyleHeading2NotBoldBlackUnderlineCentered"/>
        <w:numPr>
          <w:ilvl w:val="0"/>
          <w:numId w:val="0"/>
        </w:numPr>
        <w:ind w:left="1962"/>
        <w:jc w:val="left"/>
        <w:rPr>
          <w:rFonts w:ascii="Times New Roman" w:hAnsi="Times New Roman"/>
          <w:b w:val="0"/>
          <w:sz w:val="24"/>
          <w:szCs w:val="24"/>
          <w:u w:val="none"/>
        </w:rPr>
      </w:pPr>
    </w:p>
    <w:p w:rsidR="003A6297" w:rsidRPr="00300A21" w:rsidRDefault="003A6297" w:rsidP="003A6297">
      <w:pPr>
        <w:pStyle w:val="StyleHeading2NotBoldBlackUnderlineCentered"/>
        <w:numPr>
          <w:ilvl w:val="0"/>
          <w:numId w:val="0"/>
        </w:numPr>
        <w:ind w:left="828" w:hanging="18"/>
        <w:jc w:val="left"/>
        <w:rPr>
          <w:rFonts w:ascii="Times New Roman" w:hAnsi="Times New Roman"/>
          <w:b w:val="0"/>
          <w:sz w:val="24"/>
          <w:szCs w:val="24"/>
          <w:u w:val="none"/>
        </w:rPr>
      </w:pPr>
    </w:p>
    <w:p w:rsidR="003A6297" w:rsidRPr="00300A21" w:rsidRDefault="003A6297" w:rsidP="003A6297">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A6297" w:rsidRPr="00300A21" w:rsidRDefault="003A6297" w:rsidP="003A6297">
      <w:pPr>
        <w:pStyle w:val="StyleHeading2NotBoldBlackUnderlineCentered"/>
        <w:jc w:val="left"/>
        <w:rPr>
          <w:rFonts w:ascii="Times New Roman" w:hAnsi="Times New Roman"/>
          <w:b w:val="0"/>
          <w:sz w:val="24"/>
          <w:szCs w:val="24"/>
          <w:u w:val="none"/>
        </w:rPr>
      </w:pPr>
    </w:p>
    <w:p w:rsidR="003A6297" w:rsidRDefault="003A6297" w:rsidP="003A6297">
      <w:pPr>
        <w:pStyle w:val="StyleHeading2NotBoldBlackUnderlineCentered"/>
        <w:jc w:val="right"/>
        <w:rPr>
          <w:rFonts w:ascii="Times New Roman" w:hAnsi="Times New Roman"/>
          <w:b w:val="0"/>
          <w:sz w:val="24"/>
          <w:szCs w:val="24"/>
          <w:u w:val="none"/>
        </w:rPr>
      </w:pPr>
    </w:p>
    <w:p w:rsidR="003A6297" w:rsidRPr="00300A21" w:rsidRDefault="003A6297" w:rsidP="003A6297">
      <w:pPr>
        <w:pStyle w:val="StyleHeading2NotBoldBlackUnderlineCentered"/>
        <w:jc w:val="right"/>
        <w:rPr>
          <w:rFonts w:ascii="Times New Roman" w:hAnsi="Times New Roman"/>
          <w:b w:val="0"/>
          <w:sz w:val="24"/>
          <w:szCs w:val="24"/>
          <w:u w:val="none"/>
        </w:rPr>
      </w:pPr>
    </w:p>
    <w:p w:rsidR="003A6297" w:rsidRPr="00300A21" w:rsidRDefault="003A6297" w:rsidP="003A6297">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3A6297" w:rsidRPr="00300A21" w:rsidRDefault="003A6297" w:rsidP="003A6297">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3A6297" w:rsidRPr="00300A21" w:rsidRDefault="003A6297" w:rsidP="003A6297">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DA7EE7" w:rsidRDefault="003A6297" w:rsidP="003A6297">
      <w:pPr>
        <w:pStyle w:val="StyleHeading2NotBoldBlackUnderlineCentered"/>
        <w:tabs>
          <w:tab w:val="left" w:pos="1170"/>
        </w:tabs>
        <w:jc w:val="left"/>
        <w:rPr>
          <w:rFonts w:ascii="Times New Roman" w:hAnsi="Times New Roman"/>
          <w:sz w:val="24"/>
          <w:szCs w:val="24"/>
          <w:u w:val="none"/>
        </w:rPr>
      </w:pP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Pr="00300A21">
        <w:rPr>
          <w:rFonts w:ascii="Times New Roman" w:hAnsi="Times New Roman"/>
          <w:b w:val="0"/>
          <w:sz w:val="24"/>
          <w:szCs w:val="24"/>
          <w:u w:val="none"/>
        </w:rPr>
        <w:t xml:space="preserve">                                                      </w:t>
      </w:r>
      <w:r>
        <w:rPr>
          <w:rFonts w:ascii="Times New Roman" w:hAnsi="Times New Roman"/>
          <w:b w:val="0"/>
          <w:sz w:val="24"/>
          <w:szCs w:val="24"/>
          <w:u w:val="none"/>
        </w:rPr>
        <w:t xml:space="preserve">   </w:t>
      </w:r>
      <w:r w:rsidRPr="00300A21">
        <w:rPr>
          <w:rFonts w:ascii="Times New Roman" w:hAnsi="Times New Roman"/>
          <w:b w:val="0"/>
          <w:sz w:val="24"/>
          <w:szCs w:val="24"/>
          <w:u w:val="none"/>
        </w:rPr>
        <w:t>Designation:</w:t>
      </w:r>
    </w:p>
    <w:p w:rsidR="00465443" w:rsidRDefault="00465443">
      <w:pPr>
        <w:spacing w:after="0" w:line="240" w:lineRule="auto"/>
        <w:rPr>
          <w:rFonts w:ascii="Times New Roman" w:hAnsi="Times New Roman"/>
          <w:szCs w:val="24"/>
        </w:rPr>
        <w:sectPr w:rsidR="00465443" w:rsidSect="003A6297">
          <w:pgSz w:w="11909" w:h="16834" w:code="9"/>
          <w:pgMar w:top="994" w:right="720" w:bottom="360" w:left="720"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7106A9">
      <w:pPr>
        <w:pStyle w:val="StyleHeading2NotBoldBlackUnderlineCentered"/>
        <w:jc w:val="lef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w:t>
      </w:r>
      <w:r>
        <w:rPr>
          <w:rFonts w:cs="Tahoma"/>
        </w:rPr>
        <w:t xml:space="preserve"> </w:t>
      </w:r>
      <w:r w:rsidRPr="003D3CC3">
        <w:rPr>
          <w:rFonts w:cs="Tahoma"/>
        </w:rPr>
        <w:t>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2A" w:rsidRDefault="003D682A" w:rsidP="003A7CC6">
      <w:pPr>
        <w:spacing w:after="0" w:line="240" w:lineRule="auto"/>
      </w:pPr>
      <w:r>
        <w:separator/>
      </w:r>
    </w:p>
  </w:endnote>
  <w:endnote w:type="continuationSeparator" w:id="0">
    <w:p w:rsidR="003D682A" w:rsidRDefault="003D682A"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05" w:rsidRDefault="001E4305">
    <w:pPr>
      <w:pStyle w:val="Footer"/>
      <w:jc w:val="right"/>
    </w:pPr>
    <w:r>
      <w:t xml:space="preserve">              </w:t>
    </w:r>
    <w:r>
      <w:tab/>
    </w:r>
  </w:p>
  <w:p w:rsidR="001E4305" w:rsidRDefault="001E4305"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3D682A">
      <w:rPr>
        <w:noProof/>
      </w:rPr>
      <w:t>1</w:t>
    </w:r>
    <w:r>
      <w:rPr>
        <w:noProof/>
      </w:rPr>
      <w:fldChar w:fldCharType="end"/>
    </w:r>
  </w:p>
  <w:p w:rsidR="001E4305" w:rsidRDefault="001E430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2A" w:rsidRDefault="003D682A" w:rsidP="003A7CC6">
      <w:pPr>
        <w:spacing w:after="0" w:line="240" w:lineRule="auto"/>
      </w:pPr>
      <w:r>
        <w:separator/>
      </w:r>
    </w:p>
  </w:footnote>
  <w:footnote w:type="continuationSeparator" w:id="0">
    <w:p w:rsidR="003D682A" w:rsidRDefault="003D682A"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2F2B6E"/>
    <w:multiLevelType w:val="hybridMultilevel"/>
    <w:tmpl w:val="FD0A087E"/>
    <w:lvl w:ilvl="0" w:tplc="BC9E8B0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8"/>
  </w:num>
  <w:num w:numId="4">
    <w:abstractNumId w:val="31"/>
  </w:num>
  <w:num w:numId="5">
    <w:abstractNumId w:val="34"/>
  </w:num>
  <w:num w:numId="6">
    <w:abstractNumId w:val="24"/>
  </w:num>
  <w:num w:numId="7">
    <w:abstractNumId w:val="18"/>
  </w:num>
  <w:num w:numId="8">
    <w:abstractNumId w:val="12"/>
  </w:num>
  <w:num w:numId="9">
    <w:abstractNumId w:val="39"/>
  </w:num>
  <w:num w:numId="10">
    <w:abstractNumId w:val="2"/>
  </w:num>
  <w:num w:numId="11">
    <w:abstractNumId w:val="4"/>
  </w:num>
  <w:num w:numId="12">
    <w:abstractNumId w:val="19"/>
  </w:num>
  <w:num w:numId="13">
    <w:abstractNumId w:val="13"/>
  </w:num>
  <w:num w:numId="14">
    <w:abstractNumId w:val="27"/>
  </w:num>
  <w:num w:numId="15">
    <w:abstractNumId w:val="28"/>
  </w:num>
  <w:num w:numId="16">
    <w:abstractNumId w:val="6"/>
  </w:num>
  <w:num w:numId="17">
    <w:abstractNumId w:val="5"/>
  </w:num>
  <w:num w:numId="18">
    <w:abstractNumId w:val="30"/>
  </w:num>
  <w:num w:numId="19">
    <w:abstractNumId w:val="25"/>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32"/>
  </w:num>
  <w:num w:numId="25">
    <w:abstractNumId w:val="36"/>
  </w:num>
  <w:num w:numId="26">
    <w:abstractNumId w:val="10"/>
  </w:num>
  <w:num w:numId="27">
    <w:abstractNumId w:val="17"/>
  </w:num>
  <w:num w:numId="28">
    <w:abstractNumId w:val="26"/>
  </w:num>
  <w:num w:numId="29">
    <w:abstractNumId w:val="1"/>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9"/>
  </w:num>
  <w:num w:numId="35">
    <w:abstractNumId w:val="21"/>
  </w:num>
  <w:num w:numId="36">
    <w:abstractNumId w:val="20"/>
  </w:num>
  <w:num w:numId="37">
    <w:abstractNumId w:val="37"/>
  </w:num>
  <w:num w:numId="38">
    <w:abstractNumId w:val="23"/>
  </w:num>
  <w:num w:numId="39">
    <w:abstractNumId w:val="33"/>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5B33"/>
    <w:rsid w:val="00091461"/>
    <w:rsid w:val="000D229A"/>
    <w:rsid w:val="000D3FC5"/>
    <w:rsid w:val="000D4989"/>
    <w:rsid w:val="000D4D43"/>
    <w:rsid w:val="000D4E76"/>
    <w:rsid w:val="000D688D"/>
    <w:rsid w:val="000D7F6B"/>
    <w:rsid w:val="000E26FE"/>
    <w:rsid w:val="000E53AA"/>
    <w:rsid w:val="000E6DE0"/>
    <w:rsid w:val="000E799E"/>
    <w:rsid w:val="000F32C3"/>
    <w:rsid w:val="000F7A3C"/>
    <w:rsid w:val="00101BFE"/>
    <w:rsid w:val="00105341"/>
    <w:rsid w:val="001077E8"/>
    <w:rsid w:val="00110FE0"/>
    <w:rsid w:val="001124D8"/>
    <w:rsid w:val="0011498E"/>
    <w:rsid w:val="00120D2F"/>
    <w:rsid w:val="00122E22"/>
    <w:rsid w:val="0012382E"/>
    <w:rsid w:val="00125002"/>
    <w:rsid w:val="00125CDD"/>
    <w:rsid w:val="00126C72"/>
    <w:rsid w:val="001326E7"/>
    <w:rsid w:val="0013750A"/>
    <w:rsid w:val="00141DBD"/>
    <w:rsid w:val="00153A77"/>
    <w:rsid w:val="0015493F"/>
    <w:rsid w:val="00164BFC"/>
    <w:rsid w:val="00174505"/>
    <w:rsid w:val="001809E1"/>
    <w:rsid w:val="00181579"/>
    <w:rsid w:val="00191852"/>
    <w:rsid w:val="00192CE9"/>
    <w:rsid w:val="001A5E65"/>
    <w:rsid w:val="001A6D9A"/>
    <w:rsid w:val="001B09CB"/>
    <w:rsid w:val="001B275F"/>
    <w:rsid w:val="001B3C81"/>
    <w:rsid w:val="001B543E"/>
    <w:rsid w:val="001B6464"/>
    <w:rsid w:val="001B7BDF"/>
    <w:rsid w:val="001B7C41"/>
    <w:rsid w:val="001C1FC9"/>
    <w:rsid w:val="001C5442"/>
    <w:rsid w:val="001D3BA6"/>
    <w:rsid w:val="001D5FDF"/>
    <w:rsid w:val="001D71D7"/>
    <w:rsid w:val="001D73D2"/>
    <w:rsid w:val="001E4305"/>
    <w:rsid w:val="001F0243"/>
    <w:rsid w:val="001F0CB6"/>
    <w:rsid w:val="001F33C4"/>
    <w:rsid w:val="0020173C"/>
    <w:rsid w:val="00202714"/>
    <w:rsid w:val="00203C6D"/>
    <w:rsid w:val="00205F14"/>
    <w:rsid w:val="00211743"/>
    <w:rsid w:val="00211A0C"/>
    <w:rsid w:val="00214A78"/>
    <w:rsid w:val="00217793"/>
    <w:rsid w:val="00217D24"/>
    <w:rsid w:val="0022138F"/>
    <w:rsid w:val="0022272E"/>
    <w:rsid w:val="00226AC2"/>
    <w:rsid w:val="002275C3"/>
    <w:rsid w:val="00227971"/>
    <w:rsid w:val="00231BCC"/>
    <w:rsid w:val="00232525"/>
    <w:rsid w:val="00233072"/>
    <w:rsid w:val="00234071"/>
    <w:rsid w:val="002366EC"/>
    <w:rsid w:val="002409E5"/>
    <w:rsid w:val="00246669"/>
    <w:rsid w:val="00252F89"/>
    <w:rsid w:val="00260837"/>
    <w:rsid w:val="00265439"/>
    <w:rsid w:val="002658D6"/>
    <w:rsid w:val="002660B5"/>
    <w:rsid w:val="00266A50"/>
    <w:rsid w:val="00266D7D"/>
    <w:rsid w:val="00267315"/>
    <w:rsid w:val="00274C16"/>
    <w:rsid w:val="00275F87"/>
    <w:rsid w:val="00281B3D"/>
    <w:rsid w:val="00293AF0"/>
    <w:rsid w:val="00295ABD"/>
    <w:rsid w:val="002A0FE7"/>
    <w:rsid w:val="002A3ECB"/>
    <w:rsid w:val="002A7211"/>
    <w:rsid w:val="002B1229"/>
    <w:rsid w:val="002B4508"/>
    <w:rsid w:val="002B5CFD"/>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10"/>
    <w:rsid w:val="002F4DFE"/>
    <w:rsid w:val="00300A21"/>
    <w:rsid w:val="003111EB"/>
    <w:rsid w:val="00314243"/>
    <w:rsid w:val="0031755C"/>
    <w:rsid w:val="00323D82"/>
    <w:rsid w:val="00323D83"/>
    <w:rsid w:val="003246D7"/>
    <w:rsid w:val="00330477"/>
    <w:rsid w:val="00330C83"/>
    <w:rsid w:val="00340DAB"/>
    <w:rsid w:val="00345292"/>
    <w:rsid w:val="003469CC"/>
    <w:rsid w:val="00350692"/>
    <w:rsid w:val="003606BF"/>
    <w:rsid w:val="00363518"/>
    <w:rsid w:val="003715F4"/>
    <w:rsid w:val="0037450B"/>
    <w:rsid w:val="00380680"/>
    <w:rsid w:val="00382A1B"/>
    <w:rsid w:val="00384085"/>
    <w:rsid w:val="00385CA1"/>
    <w:rsid w:val="0039486F"/>
    <w:rsid w:val="00394BF9"/>
    <w:rsid w:val="003A03C8"/>
    <w:rsid w:val="003A0451"/>
    <w:rsid w:val="003A1E6E"/>
    <w:rsid w:val="003A2313"/>
    <w:rsid w:val="003A350E"/>
    <w:rsid w:val="003A531B"/>
    <w:rsid w:val="003A6297"/>
    <w:rsid w:val="003A7CC6"/>
    <w:rsid w:val="003B4AFD"/>
    <w:rsid w:val="003B5526"/>
    <w:rsid w:val="003C0F39"/>
    <w:rsid w:val="003C26BC"/>
    <w:rsid w:val="003D4D45"/>
    <w:rsid w:val="003D57C6"/>
    <w:rsid w:val="003D682A"/>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646"/>
    <w:rsid w:val="004418B4"/>
    <w:rsid w:val="00441B3A"/>
    <w:rsid w:val="00446686"/>
    <w:rsid w:val="00446C31"/>
    <w:rsid w:val="00452FD1"/>
    <w:rsid w:val="0045558F"/>
    <w:rsid w:val="00456647"/>
    <w:rsid w:val="004616A2"/>
    <w:rsid w:val="00462CD8"/>
    <w:rsid w:val="00465443"/>
    <w:rsid w:val="00475246"/>
    <w:rsid w:val="00475D8F"/>
    <w:rsid w:val="0047673D"/>
    <w:rsid w:val="00477080"/>
    <w:rsid w:val="00480892"/>
    <w:rsid w:val="004854AD"/>
    <w:rsid w:val="004912C3"/>
    <w:rsid w:val="0049138A"/>
    <w:rsid w:val="004977F9"/>
    <w:rsid w:val="004A3932"/>
    <w:rsid w:val="004A68AE"/>
    <w:rsid w:val="004B2DFB"/>
    <w:rsid w:val="004B3B2C"/>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06863"/>
    <w:rsid w:val="005105CC"/>
    <w:rsid w:val="00512DF7"/>
    <w:rsid w:val="00513FDB"/>
    <w:rsid w:val="00515986"/>
    <w:rsid w:val="00516B6B"/>
    <w:rsid w:val="00520520"/>
    <w:rsid w:val="00524D4A"/>
    <w:rsid w:val="00530FC2"/>
    <w:rsid w:val="00540746"/>
    <w:rsid w:val="0054318A"/>
    <w:rsid w:val="005443D2"/>
    <w:rsid w:val="00544FE8"/>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915"/>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53AC"/>
    <w:rsid w:val="006F0E50"/>
    <w:rsid w:val="006F25A4"/>
    <w:rsid w:val="006F46A1"/>
    <w:rsid w:val="006F4B04"/>
    <w:rsid w:val="006F563A"/>
    <w:rsid w:val="006F5910"/>
    <w:rsid w:val="006F72BA"/>
    <w:rsid w:val="007033F4"/>
    <w:rsid w:val="00703DBE"/>
    <w:rsid w:val="007079B7"/>
    <w:rsid w:val="007106A9"/>
    <w:rsid w:val="00711373"/>
    <w:rsid w:val="0071512C"/>
    <w:rsid w:val="00716DCE"/>
    <w:rsid w:val="00732E89"/>
    <w:rsid w:val="007331B2"/>
    <w:rsid w:val="00736EC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1E32"/>
    <w:rsid w:val="007E61FB"/>
    <w:rsid w:val="007F647D"/>
    <w:rsid w:val="00800372"/>
    <w:rsid w:val="00802462"/>
    <w:rsid w:val="008029AD"/>
    <w:rsid w:val="0080405D"/>
    <w:rsid w:val="008047AE"/>
    <w:rsid w:val="00804CD1"/>
    <w:rsid w:val="008058AD"/>
    <w:rsid w:val="00806385"/>
    <w:rsid w:val="00812602"/>
    <w:rsid w:val="00814005"/>
    <w:rsid w:val="0081597C"/>
    <w:rsid w:val="00815B63"/>
    <w:rsid w:val="008220E2"/>
    <w:rsid w:val="00822BAE"/>
    <w:rsid w:val="00832203"/>
    <w:rsid w:val="00842E4F"/>
    <w:rsid w:val="00843B17"/>
    <w:rsid w:val="008472BF"/>
    <w:rsid w:val="00851822"/>
    <w:rsid w:val="00852065"/>
    <w:rsid w:val="00855385"/>
    <w:rsid w:val="00856A41"/>
    <w:rsid w:val="00863EE9"/>
    <w:rsid w:val="0086466D"/>
    <w:rsid w:val="0086595F"/>
    <w:rsid w:val="00871C22"/>
    <w:rsid w:val="008735BE"/>
    <w:rsid w:val="0088165A"/>
    <w:rsid w:val="00884F7A"/>
    <w:rsid w:val="00885DB6"/>
    <w:rsid w:val="00893827"/>
    <w:rsid w:val="008963F2"/>
    <w:rsid w:val="008A020F"/>
    <w:rsid w:val="008A276F"/>
    <w:rsid w:val="008A4FCD"/>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312E"/>
    <w:rsid w:val="009243AE"/>
    <w:rsid w:val="00924D7C"/>
    <w:rsid w:val="009277E0"/>
    <w:rsid w:val="00927C69"/>
    <w:rsid w:val="0093137C"/>
    <w:rsid w:val="0093407B"/>
    <w:rsid w:val="009360F6"/>
    <w:rsid w:val="00940745"/>
    <w:rsid w:val="00942D0D"/>
    <w:rsid w:val="00943EAE"/>
    <w:rsid w:val="00947A37"/>
    <w:rsid w:val="00953875"/>
    <w:rsid w:val="009672C6"/>
    <w:rsid w:val="009729D7"/>
    <w:rsid w:val="00974566"/>
    <w:rsid w:val="0097673E"/>
    <w:rsid w:val="00981367"/>
    <w:rsid w:val="00982791"/>
    <w:rsid w:val="00983ED8"/>
    <w:rsid w:val="009926ED"/>
    <w:rsid w:val="00994A46"/>
    <w:rsid w:val="009A1089"/>
    <w:rsid w:val="009A2FA7"/>
    <w:rsid w:val="009A4C36"/>
    <w:rsid w:val="009A7843"/>
    <w:rsid w:val="009B0884"/>
    <w:rsid w:val="009B2B3E"/>
    <w:rsid w:val="009B5E0D"/>
    <w:rsid w:val="009B62C2"/>
    <w:rsid w:val="009C0DED"/>
    <w:rsid w:val="009C1808"/>
    <w:rsid w:val="009C2088"/>
    <w:rsid w:val="009C43D5"/>
    <w:rsid w:val="009C64B5"/>
    <w:rsid w:val="009C7F10"/>
    <w:rsid w:val="009D2EE7"/>
    <w:rsid w:val="009D30A2"/>
    <w:rsid w:val="009D5F7A"/>
    <w:rsid w:val="009E5972"/>
    <w:rsid w:val="009F5952"/>
    <w:rsid w:val="009F5F4C"/>
    <w:rsid w:val="009F7A9F"/>
    <w:rsid w:val="00A01B10"/>
    <w:rsid w:val="00A038D0"/>
    <w:rsid w:val="00A04612"/>
    <w:rsid w:val="00A05A86"/>
    <w:rsid w:val="00A100DD"/>
    <w:rsid w:val="00A10F94"/>
    <w:rsid w:val="00A11921"/>
    <w:rsid w:val="00A16467"/>
    <w:rsid w:val="00A16553"/>
    <w:rsid w:val="00A175B2"/>
    <w:rsid w:val="00A21950"/>
    <w:rsid w:val="00A24CED"/>
    <w:rsid w:val="00A254B1"/>
    <w:rsid w:val="00A34754"/>
    <w:rsid w:val="00A34951"/>
    <w:rsid w:val="00A34F10"/>
    <w:rsid w:val="00A42A01"/>
    <w:rsid w:val="00A42E75"/>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3BF4"/>
    <w:rsid w:val="00AE299D"/>
    <w:rsid w:val="00AE50DB"/>
    <w:rsid w:val="00AE5F71"/>
    <w:rsid w:val="00AF3892"/>
    <w:rsid w:val="00AF3C5A"/>
    <w:rsid w:val="00AF541D"/>
    <w:rsid w:val="00AF6C02"/>
    <w:rsid w:val="00B007C7"/>
    <w:rsid w:val="00B016DD"/>
    <w:rsid w:val="00B01DD9"/>
    <w:rsid w:val="00B04F56"/>
    <w:rsid w:val="00B050BC"/>
    <w:rsid w:val="00B07044"/>
    <w:rsid w:val="00B07CA7"/>
    <w:rsid w:val="00B07CCA"/>
    <w:rsid w:val="00B10624"/>
    <w:rsid w:val="00B108E1"/>
    <w:rsid w:val="00B15FFA"/>
    <w:rsid w:val="00B17220"/>
    <w:rsid w:val="00B17431"/>
    <w:rsid w:val="00B208FE"/>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60E31"/>
    <w:rsid w:val="00B73835"/>
    <w:rsid w:val="00B770CB"/>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6E0"/>
    <w:rsid w:val="00C02D25"/>
    <w:rsid w:val="00C0360F"/>
    <w:rsid w:val="00C03A70"/>
    <w:rsid w:val="00C03AB3"/>
    <w:rsid w:val="00C05423"/>
    <w:rsid w:val="00C10D1A"/>
    <w:rsid w:val="00C118D8"/>
    <w:rsid w:val="00C140B0"/>
    <w:rsid w:val="00C263BB"/>
    <w:rsid w:val="00C26BF3"/>
    <w:rsid w:val="00C27DBE"/>
    <w:rsid w:val="00C352AA"/>
    <w:rsid w:val="00C37C76"/>
    <w:rsid w:val="00C41441"/>
    <w:rsid w:val="00C53C3B"/>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0F2D"/>
    <w:rsid w:val="00CB2A92"/>
    <w:rsid w:val="00CB4445"/>
    <w:rsid w:val="00CB6E38"/>
    <w:rsid w:val="00CC2DDB"/>
    <w:rsid w:val="00CD3168"/>
    <w:rsid w:val="00CD48F6"/>
    <w:rsid w:val="00CF20FB"/>
    <w:rsid w:val="00CF2D94"/>
    <w:rsid w:val="00CF4F97"/>
    <w:rsid w:val="00CF5E10"/>
    <w:rsid w:val="00D00D93"/>
    <w:rsid w:val="00D02C6D"/>
    <w:rsid w:val="00D05DDB"/>
    <w:rsid w:val="00D108ED"/>
    <w:rsid w:val="00D10AB7"/>
    <w:rsid w:val="00D124C3"/>
    <w:rsid w:val="00D203BD"/>
    <w:rsid w:val="00D207BA"/>
    <w:rsid w:val="00D33313"/>
    <w:rsid w:val="00D35737"/>
    <w:rsid w:val="00D401EB"/>
    <w:rsid w:val="00D416B3"/>
    <w:rsid w:val="00D42E3B"/>
    <w:rsid w:val="00D4501B"/>
    <w:rsid w:val="00D527F5"/>
    <w:rsid w:val="00D52F27"/>
    <w:rsid w:val="00D60437"/>
    <w:rsid w:val="00D66AC4"/>
    <w:rsid w:val="00D724C1"/>
    <w:rsid w:val="00D74D68"/>
    <w:rsid w:val="00D80C66"/>
    <w:rsid w:val="00D80F2E"/>
    <w:rsid w:val="00D81326"/>
    <w:rsid w:val="00D816E1"/>
    <w:rsid w:val="00D83C1B"/>
    <w:rsid w:val="00D84B5E"/>
    <w:rsid w:val="00DA194E"/>
    <w:rsid w:val="00DA223E"/>
    <w:rsid w:val="00DA3B0D"/>
    <w:rsid w:val="00DA43DF"/>
    <w:rsid w:val="00DA6AAD"/>
    <w:rsid w:val="00DA7EE7"/>
    <w:rsid w:val="00DB25F2"/>
    <w:rsid w:val="00DB4B1C"/>
    <w:rsid w:val="00DB5D0F"/>
    <w:rsid w:val="00DC6749"/>
    <w:rsid w:val="00DC7B1E"/>
    <w:rsid w:val="00DE012B"/>
    <w:rsid w:val="00DE1D32"/>
    <w:rsid w:val="00DE3B02"/>
    <w:rsid w:val="00DE7E72"/>
    <w:rsid w:val="00DF1E70"/>
    <w:rsid w:val="00DF292A"/>
    <w:rsid w:val="00DF61EB"/>
    <w:rsid w:val="00DF66EC"/>
    <w:rsid w:val="00DF7D40"/>
    <w:rsid w:val="00E05D7E"/>
    <w:rsid w:val="00E13D1E"/>
    <w:rsid w:val="00E16A20"/>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2471"/>
    <w:rsid w:val="00E72AA1"/>
    <w:rsid w:val="00E82F64"/>
    <w:rsid w:val="00E84271"/>
    <w:rsid w:val="00E84E5E"/>
    <w:rsid w:val="00E918AD"/>
    <w:rsid w:val="00E91E3E"/>
    <w:rsid w:val="00E92C28"/>
    <w:rsid w:val="00E96274"/>
    <w:rsid w:val="00E96627"/>
    <w:rsid w:val="00E96894"/>
    <w:rsid w:val="00E96B94"/>
    <w:rsid w:val="00E96F28"/>
    <w:rsid w:val="00EA1BA1"/>
    <w:rsid w:val="00EA48DE"/>
    <w:rsid w:val="00EA4A14"/>
    <w:rsid w:val="00EA5BAA"/>
    <w:rsid w:val="00EB2564"/>
    <w:rsid w:val="00EB7241"/>
    <w:rsid w:val="00EB78C3"/>
    <w:rsid w:val="00EC0613"/>
    <w:rsid w:val="00EC0E28"/>
    <w:rsid w:val="00EC5433"/>
    <w:rsid w:val="00EC7915"/>
    <w:rsid w:val="00ED389B"/>
    <w:rsid w:val="00ED5DC0"/>
    <w:rsid w:val="00ED5F91"/>
    <w:rsid w:val="00ED79C3"/>
    <w:rsid w:val="00EE4A77"/>
    <w:rsid w:val="00EF001D"/>
    <w:rsid w:val="00EF1AEF"/>
    <w:rsid w:val="00EF648C"/>
    <w:rsid w:val="00F076F1"/>
    <w:rsid w:val="00F22264"/>
    <w:rsid w:val="00F23E6B"/>
    <w:rsid w:val="00F256D3"/>
    <w:rsid w:val="00F26F57"/>
    <w:rsid w:val="00F27397"/>
    <w:rsid w:val="00F27B2B"/>
    <w:rsid w:val="00F3672C"/>
    <w:rsid w:val="00F36D60"/>
    <w:rsid w:val="00F40A55"/>
    <w:rsid w:val="00F41259"/>
    <w:rsid w:val="00F42394"/>
    <w:rsid w:val="00F43048"/>
    <w:rsid w:val="00F56D53"/>
    <w:rsid w:val="00F6673C"/>
    <w:rsid w:val="00F66F70"/>
    <w:rsid w:val="00F71AFD"/>
    <w:rsid w:val="00F74C37"/>
    <w:rsid w:val="00F7715F"/>
    <w:rsid w:val="00F772DD"/>
    <w:rsid w:val="00F801C4"/>
    <w:rsid w:val="00F82631"/>
    <w:rsid w:val="00F82962"/>
    <w:rsid w:val="00F91B7C"/>
    <w:rsid w:val="00F95BFF"/>
    <w:rsid w:val="00F96DED"/>
    <w:rsid w:val="00F96E29"/>
    <w:rsid w:val="00FA12C6"/>
    <w:rsid w:val="00FA4CBC"/>
    <w:rsid w:val="00FA54EF"/>
    <w:rsid w:val="00FB3FED"/>
    <w:rsid w:val="00FB5F9B"/>
    <w:rsid w:val="00FB6BE9"/>
    <w:rsid w:val="00FC0187"/>
    <w:rsid w:val="00FC1F34"/>
    <w:rsid w:val="00FC3770"/>
    <w:rsid w:val="00FC5713"/>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niphm.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0FB7-03C2-4275-971E-BD9EDCF8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5775</Words>
  <Characters>32923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2016-03-07T08:21:00Z</cp:lastPrinted>
  <dcterms:created xsi:type="dcterms:W3CDTF">2016-05-27T04:06:00Z</dcterms:created>
  <dcterms:modified xsi:type="dcterms:W3CDTF">2016-05-27T04:06:00Z</dcterms:modified>
</cp:coreProperties>
</file>