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r>
              <w:rPr>
                <w:rFonts w:ascii="Times New Roman" w:hAnsi="Times New Roman"/>
                <w:noProof/>
                <w:sz w:val="18"/>
                <w:szCs w:val="18"/>
                <w:lang w:bidi="hi-IN"/>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141DBD">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FE2E33" w:rsidRPr="000368D5" w:rsidRDefault="00FE2E33" w:rsidP="00141DBD">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141DB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FE2E33" w:rsidRDefault="00FE2E33" w:rsidP="00141DB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FE2E33" w:rsidRPr="009A6E2E" w:rsidRDefault="00FE2E33" w:rsidP="00141DBD">
            <w:pPr>
              <w:spacing w:after="0" w:line="240" w:lineRule="auto"/>
              <w:ind w:left="18"/>
              <w:jc w:val="center"/>
            </w:pPr>
            <w:r>
              <w:rPr>
                <w:rFonts w:ascii="Arial" w:hAnsi="Arial"/>
                <w:lang w:val="en-GB" w:eastAsia="ar-SA" w:bidi="hi-IN"/>
              </w:rPr>
              <w:t>Ministry of Agriculture</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EF0312"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BF0C1A" w:rsidP="00BF0C1A">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C50038">
        <w:rPr>
          <w:rFonts w:ascii="Book Antiqua" w:hAnsi="Book Antiqua" w:cs="Calibri"/>
          <w:bCs/>
          <w:szCs w:val="20"/>
        </w:rPr>
        <w:t xml:space="preserve"> </w:t>
      </w:r>
      <w:r w:rsidR="00C925FC">
        <w:rPr>
          <w:rFonts w:ascii="Book Antiqua" w:hAnsi="Book Antiqua" w:cs="Calibri"/>
          <w:bCs/>
          <w:szCs w:val="20"/>
        </w:rPr>
        <w:t>NIPHM/Stores/4(4)/Security Services/2014-15</w:t>
      </w:r>
      <w:r w:rsidR="00DE2719">
        <w:rPr>
          <w:rFonts w:ascii="Book Antiqua" w:hAnsi="Book Antiqua" w:cs="Calibri"/>
          <w:bCs/>
          <w:szCs w:val="20"/>
        </w:rPr>
        <w:t>/03</w:t>
      </w:r>
      <w:r w:rsidR="00C50038">
        <w:rPr>
          <w:rFonts w:ascii="Book Antiqua" w:hAnsi="Book Antiqua" w:cs="Calibri"/>
          <w:bCs/>
          <w:szCs w:val="20"/>
        </w:rPr>
        <w:t xml:space="preserve">                                              </w:t>
      </w:r>
      <w:r w:rsidRPr="00FA3B46">
        <w:rPr>
          <w:rFonts w:ascii="Book Antiqua" w:hAnsi="Book Antiqua" w:cs="Calibri"/>
          <w:bCs/>
          <w:szCs w:val="20"/>
        </w:rPr>
        <w:t>Date:</w:t>
      </w:r>
      <w:r w:rsidR="00C50038">
        <w:rPr>
          <w:rFonts w:ascii="Book Antiqua" w:hAnsi="Book Antiqua" w:cs="Calibri"/>
          <w:bCs/>
          <w:szCs w:val="20"/>
        </w:rPr>
        <w:t xml:space="preserve"> </w:t>
      </w:r>
      <w:r w:rsidR="00881B53">
        <w:rPr>
          <w:rFonts w:ascii="Book Antiqua" w:hAnsi="Book Antiqua" w:cs="Calibri"/>
          <w:bCs/>
          <w:szCs w:val="20"/>
        </w:rPr>
        <w:t>04.04</w:t>
      </w:r>
      <w:r w:rsidR="00C50038">
        <w:rPr>
          <w:rFonts w:ascii="Book Antiqua" w:hAnsi="Book Antiqua" w:cs="Calibri"/>
          <w:bCs/>
          <w:szCs w:val="20"/>
        </w:rPr>
        <w:t>.2016</w:t>
      </w:r>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TENDER 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C50038">
        <w:rPr>
          <w:rFonts w:ascii="Book Antiqua" w:hAnsi="Book Antiqua"/>
        </w:rPr>
        <w:t xml:space="preserve"> </w:t>
      </w:r>
      <w:r w:rsidR="00C41441" w:rsidRPr="00BF0C1A">
        <w:rPr>
          <w:rFonts w:ascii="Book Antiqua" w:hAnsi="Book Antiqua"/>
          <w:b/>
          <w:bCs/>
        </w:rPr>
        <w:t>Online bids through e-procurement system</w:t>
      </w:r>
      <w:r w:rsidR="0014148F">
        <w:rPr>
          <w:rFonts w:ascii="Book Antiqua" w:hAnsi="Book Antiqua"/>
          <w:b/>
          <w:bCs/>
        </w:rPr>
        <w:t xml:space="preserve"> </w:t>
      </w:r>
      <w:r w:rsidR="004616A2" w:rsidRPr="00BF0C1A">
        <w:rPr>
          <w:rFonts w:ascii="Book Antiqua" w:hAnsi="Book Antiqua"/>
          <w:b/>
          <w:bCs/>
        </w:rPr>
        <w:t xml:space="preserve">in Two bid </w:t>
      </w:r>
      <w:r w:rsidR="00BF4F45" w:rsidRPr="001E4305">
        <w:rPr>
          <w:rFonts w:ascii="Book Antiqua" w:hAnsi="Book Antiqua"/>
          <w:b/>
          <w:bCs/>
        </w:rPr>
        <w:t xml:space="preserve">for </w:t>
      </w:r>
      <w:r w:rsidR="0014148F">
        <w:rPr>
          <w:rFonts w:ascii="Book Antiqua" w:hAnsi="Book Antiqua"/>
          <w:b/>
          <w:bCs/>
        </w:rPr>
        <w:t>providing Security Services</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p>
    <w:p w:rsidR="00251564" w:rsidRPr="00716AFE" w:rsidRDefault="00E96B94" w:rsidP="00251564">
      <w:pPr>
        <w:jc w:val="both"/>
        <w:rPr>
          <w:rFonts w:ascii="Times New Roman" w:hAnsi="Times New Roman"/>
        </w:rPr>
      </w:pPr>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bookmarkStart w:id="0" w:name="_GoBack"/>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Pr="00BF0C1A">
        <w:rPr>
          <w:rFonts w:ascii="Book Antiqua" w:hAnsi="Book Antiqua"/>
          <w:b/>
          <w:bCs/>
        </w:rPr>
        <w:t xml:space="preserve"> for </w:t>
      </w:r>
      <w:r w:rsidR="00A01D91">
        <w:rPr>
          <w:rFonts w:ascii="Book Antiqua" w:hAnsi="Book Antiqua"/>
          <w:b/>
          <w:bCs/>
        </w:rPr>
        <w:t>providing Security Services</w:t>
      </w:r>
      <w:r w:rsidRPr="00BF0C1A">
        <w:rPr>
          <w:rFonts w:ascii="Book Antiqua" w:hAnsi="Book Antiqua"/>
        </w:rPr>
        <w:t xml:space="preserve">’ </w:t>
      </w:r>
      <w:r w:rsidR="00E6470B" w:rsidRPr="00BF0C1A">
        <w:rPr>
          <w:rFonts w:ascii="Book Antiqua" w:hAnsi="Book Antiqua"/>
        </w:rPr>
        <w:t xml:space="preserve">in </w:t>
      </w:r>
      <w:r w:rsidR="00C03A70" w:rsidRPr="00BF0C1A">
        <w:rPr>
          <w:rFonts w:ascii="Book Antiqua" w:hAnsi="Book Antiqua"/>
          <w:b/>
          <w:bCs/>
        </w:rPr>
        <w:t xml:space="preserve">‘Two </w:t>
      </w:r>
      <w:r w:rsidR="00E6470B" w:rsidRPr="00BF0C1A">
        <w:rPr>
          <w:rFonts w:ascii="Book Antiqua" w:hAnsi="Book Antiqua"/>
          <w:b/>
          <w:bCs/>
        </w:rPr>
        <w:t>bid</w:t>
      </w:r>
      <w:r w:rsidR="00C03A70" w:rsidRPr="00BF0C1A">
        <w:rPr>
          <w:rFonts w:ascii="Book Antiqua" w:hAnsi="Book Antiqua"/>
          <w:b/>
          <w:bCs/>
        </w:rPr>
        <w:t>’</w:t>
      </w:r>
      <w:r w:rsidR="00A01D91">
        <w:rPr>
          <w:rFonts w:ascii="Book Antiqua" w:hAnsi="Book Antiqua"/>
          <w:b/>
          <w:bCs/>
        </w:rPr>
        <w:t xml:space="preserve"> </w:t>
      </w:r>
      <w:r w:rsidR="00A01D91" w:rsidRPr="00716AFE">
        <w:rPr>
          <w:rFonts w:ascii="Times New Roman" w:hAnsi="Times New Roman"/>
        </w:rPr>
        <w:t xml:space="preserve">from  qualified service providers registered </w:t>
      </w:r>
      <w:r w:rsidR="00A01D91" w:rsidRPr="00716AFE">
        <w:rPr>
          <w:rFonts w:ascii="Times New Roman" w:hAnsi="Times New Roman"/>
          <w:b/>
        </w:rPr>
        <w:t xml:space="preserve">under </w:t>
      </w:r>
      <w:r w:rsidR="00A01D91">
        <w:rPr>
          <w:rFonts w:ascii="Times New Roman" w:hAnsi="Times New Roman"/>
          <w:b/>
        </w:rPr>
        <w:t>TS/</w:t>
      </w:r>
      <w:r w:rsidR="00A01D91" w:rsidRPr="00716AFE">
        <w:rPr>
          <w:rFonts w:ascii="Times New Roman" w:hAnsi="Times New Roman"/>
          <w:b/>
        </w:rPr>
        <w:t>AP Shops and Establishment Act, 1988 (copy should be invariably enclosed).</w:t>
      </w:r>
      <w:bookmarkEnd w:id="0"/>
      <w:r w:rsidRPr="00BF0C1A">
        <w:rPr>
          <w:rFonts w:ascii="Book Antiqua" w:hAnsi="Book Antiqua"/>
        </w:rPr>
        <w:t xml:space="preserve">  </w:t>
      </w:r>
      <w:r w:rsidR="00251564" w:rsidRPr="00716AFE">
        <w:rPr>
          <w:rFonts w:ascii="Times New Roman" w:hAnsi="Times New Roman"/>
        </w:rPr>
        <w:t xml:space="preserve">The contract period will initially be for a period of one year extendable on satisfactory performance and mutual consent on the same terms and conditions on half year/yearly basis subject to a maximum period of another </w:t>
      </w:r>
      <w:r w:rsidR="0097341A">
        <w:rPr>
          <w:rFonts w:ascii="Times New Roman" w:hAnsi="Times New Roman"/>
        </w:rPr>
        <w:t>one</w:t>
      </w:r>
      <w:r w:rsidR="00251564" w:rsidRPr="00716AFE">
        <w:rPr>
          <w:rFonts w:ascii="Times New Roman" w:hAnsi="Times New Roman"/>
        </w:rPr>
        <w:t xml:space="preserve"> year.</w:t>
      </w: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E56218" w:rsidP="00881B53">
            <w:pPr>
              <w:spacing w:after="0" w:line="240" w:lineRule="auto"/>
              <w:jc w:val="center"/>
              <w:rPr>
                <w:rFonts w:ascii="Book Antiqua" w:hAnsi="Book Antiqua"/>
                <w:b/>
                <w:bCs/>
                <w:sz w:val="24"/>
                <w:szCs w:val="24"/>
              </w:rPr>
            </w:pPr>
            <w:r>
              <w:rPr>
                <w:rFonts w:ascii="Book Antiqua" w:hAnsi="Book Antiqua"/>
                <w:b/>
                <w:bCs/>
                <w:sz w:val="24"/>
                <w:szCs w:val="24"/>
              </w:rPr>
              <w:t xml:space="preserve">15:00 hrs on </w:t>
            </w:r>
            <w:r w:rsidR="00881B53">
              <w:rPr>
                <w:rFonts w:ascii="Book Antiqua" w:hAnsi="Book Antiqua"/>
                <w:b/>
                <w:bCs/>
                <w:sz w:val="24"/>
                <w:szCs w:val="24"/>
              </w:rPr>
              <w:t>25.04.2016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800372" w:rsidP="009D30A2">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101BFE" w:rsidRPr="00843B17">
              <w:rPr>
                <w:rFonts w:ascii="Book Antiqua" w:hAnsi="Book Antiqua"/>
                <w:b/>
                <w:bCs/>
                <w:sz w:val="24"/>
                <w:szCs w:val="24"/>
              </w:rPr>
              <w:t xml:space="preserve">on </w:t>
            </w:r>
            <w:r w:rsidR="00881B53">
              <w:rPr>
                <w:rFonts w:ascii="Book Antiqua" w:hAnsi="Book Antiqua"/>
                <w:b/>
                <w:bCs/>
                <w:sz w:val="24"/>
                <w:szCs w:val="24"/>
              </w:rPr>
              <w:t>25.04.2016</w:t>
            </w:r>
          </w:p>
        </w:tc>
      </w:tr>
    </w:tbl>
    <w:p w:rsidR="00800372" w:rsidRPr="00BF0C1A" w:rsidRDefault="00800372" w:rsidP="003A1E6E">
      <w:pPr>
        <w:spacing w:after="0" w:line="240" w:lineRule="auto"/>
        <w:jc w:val="both"/>
        <w:rPr>
          <w:rFonts w:ascii="Book Antiqua" w:hAnsi="Book Antiqua"/>
          <w:b/>
          <w:bCs/>
        </w:rPr>
      </w:pPr>
    </w:p>
    <w:p w:rsidR="00E6470B" w:rsidRPr="00BF0C1A" w:rsidRDefault="00E6470B" w:rsidP="003A1E6E">
      <w:pPr>
        <w:spacing w:after="0" w:line="240" w:lineRule="auto"/>
        <w:jc w:val="both"/>
        <w:rPr>
          <w:rFonts w:ascii="Book Antiqua" w:hAnsi="Book Antiqua"/>
        </w:rPr>
      </w:pPr>
      <w:r w:rsidRPr="00BF0C1A">
        <w:rPr>
          <w:rFonts w:ascii="Book Antiqua" w:hAnsi="Book Antiqua"/>
        </w:rPr>
        <w:t>Note: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sidR="00EE13F0">
        <w:rPr>
          <w:rFonts w:ascii="Book Antiqua" w:hAnsi="Book Antiqua"/>
          <w:sz w:val="22"/>
          <w:szCs w:val="22"/>
        </w:rPr>
        <w:t xml:space="preserve"> </w:t>
      </w:r>
      <w:r w:rsidRPr="00BF0C1A">
        <w:rPr>
          <w:rFonts w:ascii="Book Antiqua" w:hAnsi="Book Antiqua"/>
          <w:sz w:val="22"/>
          <w:szCs w:val="22"/>
        </w:rPr>
        <w:t>and NIPHM, Hyderabad website</w:t>
      </w:r>
      <w:r w:rsidR="00EE13F0">
        <w:rPr>
          <w:rFonts w:ascii="Book Antiqua" w:hAnsi="Book Antiqua"/>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5"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D80C66" w:rsidRDefault="00F3672C" w:rsidP="00EA4A14">
      <w:pPr>
        <w:pStyle w:val="NoSpacing"/>
        <w:ind w:left="6480" w:firstLine="720"/>
        <w:jc w:val="both"/>
        <w:rPr>
          <w:rFonts w:asciiTheme="minorHAnsi" w:hAnsiTheme="minorHAnsi" w:cs="Arial"/>
          <w:b/>
          <w:bCs/>
          <w:sz w:val="22"/>
          <w:szCs w:val="22"/>
        </w:rPr>
      </w:pPr>
      <w:r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B2317F" w:rsidRDefault="00B2317F" w:rsidP="00EA4A14">
      <w:pPr>
        <w:pStyle w:val="NoSpacing"/>
        <w:ind w:left="6480" w:firstLine="720"/>
        <w:jc w:val="both"/>
        <w:rPr>
          <w:rFonts w:asciiTheme="minorHAnsi" w:hAnsiTheme="minorHAnsi" w:cs="Arial"/>
          <w:b/>
          <w:bCs/>
          <w:sz w:val="22"/>
          <w:szCs w:val="22"/>
        </w:rPr>
      </w:pPr>
    </w:p>
    <w:p w:rsidR="00B2317F" w:rsidRDefault="00B2317F" w:rsidP="00EA4A14">
      <w:pPr>
        <w:pStyle w:val="NoSpacing"/>
        <w:ind w:left="6480" w:firstLine="720"/>
        <w:jc w:val="both"/>
        <w:rPr>
          <w:rFonts w:asciiTheme="minorHAnsi" w:hAnsiTheme="minorHAnsi" w:cs="Arial"/>
          <w:b/>
          <w:bCs/>
          <w:sz w:val="22"/>
          <w:szCs w:val="22"/>
        </w:rPr>
      </w:pPr>
    </w:p>
    <w:p w:rsidR="00B2317F" w:rsidRDefault="00B2317F" w:rsidP="00EA4A14">
      <w:pPr>
        <w:pStyle w:val="NoSpacing"/>
        <w:ind w:left="6480" w:firstLine="720"/>
        <w:jc w:val="both"/>
        <w:rPr>
          <w:rFonts w:asciiTheme="minorHAnsi" w:hAnsiTheme="minorHAnsi" w:cs="Arial"/>
          <w:b/>
          <w:bCs/>
          <w:sz w:val="22"/>
          <w:szCs w:val="22"/>
        </w:rPr>
      </w:pP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717"/>
        <w:gridCol w:w="284"/>
        <w:gridCol w:w="6175"/>
      </w:tblGrid>
      <w:tr w:rsidR="00A254B1" w:rsidRPr="00A254B1" w:rsidTr="00F24C9E">
        <w:trPr>
          <w:trHeight w:val="524"/>
          <w:jc w:val="center"/>
        </w:trPr>
        <w:tc>
          <w:tcPr>
            <w:tcW w:w="43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17"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284"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7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81597C" w:rsidRPr="00A254B1" w:rsidTr="00F24C9E">
        <w:trPr>
          <w:trHeight w:val="1328"/>
          <w:jc w:val="center"/>
        </w:trPr>
        <w:tc>
          <w:tcPr>
            <w:tcW w:w="432" w:type="dxa"/>
          </w:tcPr>
          <w:p w:rsidR="0081597C" w:rsidRPr="00A254B1" w:rsidRDefault="0081597C" w:rsidP="00612302">
            <w:pPr>
              <w:pStyle w:val="BodyText2"/>
              <w:spacing w:after="0" w:line="240" w:lineRule="auto"/>
              <w:jc w:val="right"/>
              <w:rPr>
                <w:rFonts w:ascii="Times New Roman" w:hAnsi="Times New Roman"/>
                <w:b/>
              </w:rPr>
            </w:pPr>
          </w:p>
        </w:tc>
        <w:tc>
          <w:tcPr>
            <w:tcW w:w="1717" w:type="dxa"/>
          </w:tcPr>
          <w:p w:rsidR="0081597C" w:rsidRPr="00A254B1" w:rsidRDefault="0081597C" w:rsidP="00DA7EE7">
            <w:pPr>
              <w:pStyle w:val="BodyText2"/>
              <w:spacing w:after="0" w:line="240" w:lineRule="auto"/>
              <w:jc w:val="right"/>
              <w:rPr>
                <w:rFonts w:ascii="Times New Roman" w:hAnsi="Times New Roman"/>
              </w:rPr>
            </w:pPr>
            <w:r w:rsidRPr="00A254B1">
              <w:rPr>
                <w:rFonts w:ascii="Times New Roman" w:hAnsi="Times New Roman"/>
                <w:b/>
              </w:rPr>
              <w:t>File-1</w:t>
            </w:r>
          </w:p>
        </w:tc>
        <w:tc>
          <w:tcPr>
            <w:tcW w:w="284" w:type="dxa"/>
          </w:tcPr>
          <w:p w:rsidR="0081597C" w:rsidRPr="00A254B1" w:rsidRDefault="0081597C"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75"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81597C" w:rsidRPr="00A254B1" w:rsidRDefault="0081597C" w:rsidP="00846507">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r w:rsidR="009C6485">
              <w:rPr>
                <w:rFonts w:ascii="Times New Roman" w:hAnsi="Times New Roman"/>
                <w:bCs/>
              </w:rPr>
              <w:t>.</w:t>
            </w:r>
          </w:p>
        </w:tc>
      </w:tr>
      <w:tr w:rsidR="0081597C" w:rsidRPr="00A254B1" w:rsidTr="00F24C9E">
        <w:trPr>
          <w:trHeight w:val="792"/>
          <w:jc w:val="center"/>
        </w:trPr>
        <w:tc>
          <w:tcPr>
            <w:tcW w:w="432" w:type="dxa"/>
          </w:tcPr>
          <w:p w:rsidR="0081597C" w:rsidRPr="00A254B1" w:rsidRDefault="0081597C" w:rsidP="00612302">
            <w:pPr>
              <w:pStyle w:val="BodyText2"/>
              <w:spacing w:after="0" w:line="240" w:lineRule="auto"/>
              <w:jc w:val="right"/>
              <w:rPr>
                <w:rFonts w:ascii="Times New Roman" w:hAnsi="Times New Roman"/>
                <w:b/>
              </w:rPr>
            </w:pPr>
          </w:p>
        </w:tc>
        <w:tc>
          <w:tcPr>
            <w:tcW w:w="1717"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284"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75"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81597C" w:rsidRPr="00A254B1" w:rsidRDefault="0081597C" w:rsidP="00F24C9E">
            <w:pPr>
              <w:pStyle w:val="BodyText2"/>
              <w:spacing w:after="0" w:line="240" w:lineRule="auto"/>
              <w:jc w:val="both"/>
              <w:rPr>
                <w:rFonts w:ascii="Times New Roman" w:hAnsi="Times New Roman"/>
                <w:bCs/>
              </w:rPr>
            </w:pPr>
            <w:r w:rsidRPr="00A254B1">
              <w:rPr>
                <w:rFonts w:ascii="Times New Roman" w:hAnsi="Times New Roman"/>
                <w:bCs/>
              </w:rPr>
              <w:t>Scanned copies of the documents / information (filled &amp; signed) as per the ‘Eligibility Criteria’ Clause – 4</w:t>
            </w:r>
            <w:r w:rsidR="009C6485">
              <w:rPr>
                <w:rFonts w:ascii="Times New Roman" w:hAnsi="Times New Roman"/>
                <w:bCs/>
              </w:rPr>
              <w:t>.</w:t>
            </w:r>
            <w:r w:rsidRPr="00A254B1">
              <w:rPr>
                <w:rFonts w:ascii="Times New Roman" w:hAnsi="Times New Roman"/>
                <w:bCs/>
              </w:rPr>
              <w:t xml:space="preserve"> </w:t>
            </w:r>
          </w:p>
        </w:tc>
      </w:tr>
      <w:tr w:rsidR="00F24C9E" w:rsidRPr="00A254B1" w:rsidTr="00F24C9E">
        <w:trPr>
          <w:trHeight w:val="524"/>
          <w:jc w:val="center"/>
        </w:trPr>
        <w:tc>
          <w:tcPr>
            <w:tcW w:w="432" w:type="dxa"/>
          </w:tcPr>
          <w:p w:rsidR="00F24C9E" w:rsidRPr="00A254B1" w:rsidRDefault="00F24C9E" w:rsidP="00612302">
            <w:pPr>
              <w:pStyle w:val="BodyText2"/>
              <w:spacing w:after="0" w:line="240" w:lineRule="auto"/>
              <w:jc w:val="right"/>
              <w:rPr>
                <w:rFonts w:ascii="Times New Roman" w:hAnsi="Times New Roman"/>
                <w:b/>
              </w:rPr>
            </w:pPr>
          </w:p>
        </w:tc>
        <w:tc>
          <w:tcPr>
            <w:tcW w:w="1717" w:type="dxa"/>
          </w:tcPr>
          <w:p w:rsidR="00F24C9E" w:rsidRPr="00A254B1" w:rsidRDefault="00F24C9E" w:rsidP="003C7352">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284" w:type="dxa"/>
          </w:tcPr>
          <w:p w:rsidR="00F24C9E" w:rsidRPr="00A254B1" w:rsidRDefault="00F24C9E" w:rsidP="003C7352">
            <w:pPr>
              <w:pStyle w:val="BodyText2"/>
              <w:spacing w:after="0" w:line="240" w:lineRule="auto"/>
              <w:jc w:val="center"/>
              <w:rPr>
                <w:rFonts w:ascii="Times New Roman" w:hAnsi="Times New Roman"/>
              </w:rPr>
            </w:pPr>
            <w:r w:rsidRPr="00A254B1">
              <w:rPr>
                <w:rFonts w:ascii="Times New Roman" w:hAnsi="Times New Roman"/>
              </w:rPr>
              <w:t>:</w:t>
            </w:r>
          </w:p>
        </w:tc>
        <w:tc>
          <w:tcPr>
            <w:tcW w:w="6175" w:type="dxa"/>
          </w:tcPr>
          <w:p w:rsidR="00F24C9E" w:rsidRPr="00A254B1" w:rsidRDefault="00F24C9E" w:rsidP="003C7352">
            <w:pPr>
              <w:pStyle w:val="BodyText2"/>
              <w:spacing w:after="0" w:line="240" w:lineRule="auto"/>
              <w:jc w:val="both"/>
              <w:rPr>
                <w:rFonts w:ascii="Times New Roman" w:hAnsi="Times New Roman"/>
                <w:bCs/>
              </w:rPr>
            </w:pPr>
            <w:r>
              <w:rPr>
                <w:rFonts w:ascii="Times New Roman" w:hAnsi="Times New Roman"/>
                <w:bCs/>
              </w:rPr>
              <w:t>Scanned copy of EMD amount in the form of DD/FDR/BC/BG</w:t>
            </w:r>
          </w:p>
        </w:tc>
      </w:tr>
      <w:tr w:rsidR="00F24C9E" w:rsidRPr="00A254B1" w:rsidTr="00F24C9E">
        <w:trPr>
          <w:trHeight w:val="2108"/>
          <w:jc w:val="center"/>
        </w:trPr>
        <w:tc>
          <w:tcPr>
            <w:tcW w:w="432" w:type="dxa"/>
          </w:tcPr>
          <w:p w:rsidR="00F24C9E" w:rsidRPr="00A254B1" w:rsidRDefault="00F24C9E" w:rsidP="00612302">
            <w:pPr>
              <w:pStyle w:val="BodyText2"/>
              <w:spacing w:after="0" w:line="240" w:lineRule="auto"/>
              <w:jc w:val="right"/>
              <w:rPr>
                <w:rFonts w:ascii="Times New Roman" w:hAnsi="Times New Roman"/>
                <w:b/>
              </w:rPr>
            </w:pPr>
          </w:p>
        </w:tc>
        <w:tc>
          <w:tcPr>
            <w:tcW w:w="1717" w:type="dxa"/>
          </w:tcPr>
          <w:p w:rsidR="00F24C9E" w:rsidRPr="00A254B1" w:rsidRDefault="00F24C9E" w:rsidP="00F24C9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284" w:type="dxa"/>
          </w:tcPr>
          <w:p w:rsidR="00F24C9E" w:rsidRPr="00A254B1" w:rsidRDefault="00F24C9E" w:rsidP="003C7352">
            <w:pPr>
              <w:pStyle w:val="BodyText2"/>
              <w:spacing w:after="0" w:line="240" w:lineRule="auto"/>
              <w:jc w:val="center"/>
              <w:rPr>
                <w:rFonts w:ascii="Times New Roman" w:hAnsi="Times New Roman"/>
              </w:rPr>
            </w:pPr>
            <w:r w:rsidRPr="00A254B1">
              <w:rPr>
                <w:rFonts w:ascii="Times New Roman" w:hAnsi="Times New Roman"/>
              </w:rPr>
              <w:t>:</w:t>
            </w:r>
          </w:p>
        </w:tc>
        <w:tc>
          <w:tcPr>
            <w:tcW w:w="6175" w:type="dxa"/>
          </w:tcPr>
          <w:p w:rsidR="00F24C9E" w:rsidRPr="00A254B1" w:rsidRDefault="00F24C9E" w:rsidP="003C7352">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w:t>
            </w:r>
            <w:r>
              <w:rPr>
                <w:rFonts w:ascii="Times New Roman" w:hAnsi="Times New Roman"/>
              </w:rPr>
              <w:t>II</w:t>
            </w:r>
            <w:r w:rsidRPr="00A254B1">
              <w:rPr>
                <w:rFonts w:ascii="Times New Roman" w:hAnsi="Times New Roman"/>
              </w:rPr>
              <w:t xml:space="preserve"> and Annexure-</w:t>
            </w:r>
            <w:r>
              <w:rPr>
                <w:rFonts w:ascii="Times New Roman" w:hAnsi="Times New Roman"/>
              </w:rPr>
              <w:t>I</w:t>
            </w:r>
            <w:r w:rsidRPr="00A254B1">
              <w:rPr>
                <w:rFonts w:ascii="Times New Roman" w:hAnsi="Times New Roman"/>
              </w:rPr>
              <w:t>V) from the Competent Authority of the Company to sign this Tender document.  Documents received without such authorization will not be considered for further processing. This is not applicable if the proprietor signs himself as competent authority.</w:t>
            </w:r>
          </w:p>
          <w:p w:rsidR="00F24C9E" w:rsidRDefault="00F24C9E" w:rsidP="003C7352">
            <w:pPr>
              <w:pStyle w:val="BodyText2"/>
              <w:spacing w:after="0" w:line="240" w:lineRule="auto"/>
              <w:jc w:val="both"/>
              <w:rPr>
                <w:rFonts w:ascii="Times New Roman" w:hAnsi="Times New Roman"/>
                <w:bCs/>
              </w:rPr>
            </w:pPr>
            <w:r w:rsidRPr="00C0215C">
              <w:rPr>
                <w:rFonts w:ascii="Times New Roman" w:hAnsi="Times New Roman"/>
                <w:bCs/>
              </w:rPr>
              <w:t>Scanned copy of letters (filled &amp; signed) as per</w:t>
            </w:r>
            <w:r w:rsidRPr="00A254B1">
              <w:rPr>
                <w:rFonts w:ascii="Times New Roman" w:hAnsi="Times New Roman"/>
                <w:bCs/>
              </w:rPr>
              <w:t xml:space="preserve"> Annexure –</w:t>
            </w:r>
          </w:p>
          <w:p w:rsidR="00F24C9E" w:rsidRPr="00A254B1" w:rsidRDefault="00F24C9E" w:rsidP="003C7352">
            <w:pPr>
              <w:pStyle w:val="BodyText2"/>
              <w:spacing w:after="0" w:line="240" w:lineRule="auto"/>
              <w:jc w:val="both"/>
              <w:rPr>
                <w:rFonts w:ascii="Times New Roman" w:hAnsi="Times New Roman"/>
                <w:bCs/>
              </w:rPr>
            </w:pPr>
          </w:p>
        </w:tc>
      </w:tr>
      <w:tr w:rsidR="00F24C9E" w:rsidRPr="00A254B1" w:rsidTr="00F24C9E">
        <w:trPr>
          <w:trHeight w:val="71"/>
          <w:jc w:val="center"/>
        </w:trPr>
        <w:tc>
          <w:tcPr>
            <w:tcW w:w="432" w:type="dxa"/>
          </w:tcPr>
          <w:p w:rsidR="00F24C9E" w:rsidRPr="00A254B1" w:rsidRDefault="00F24C9E" w:rsidP="00612302">
            <w:pPr>
              <w:pStyle w:val="BodyText2"/>
              <w:spacing w:after="0" w:line="240" w:lineRule="auto"/>
              <w:jc w:val="right"/>
              <w:rPr>
                <w:rFonts w:ascii="Times New Roman" w:hAnsi="Times New Roman"/>
                <w:b/>
              </w:rPr>
            </w:pPr>
          </w:p>
        </w:tc>
        <w:tc>
          <w:tcPr>
            <w:tcW w:w="1717" w:type="dxa"/>
          </w:tcPr>
          <w:p w:rsidR="00F24C9E" w:rsidRPr="00A254B1" w:rsidRDefault="00F24C9E" w:rsidP="00F24C9E">
            <w:pPr>
              <w:pStyle w:val="BodyText2"/>
              <w:spacing w:after="0" w:line="240" w:lineRule="auto"/>
              <w:rPr>
                <w:rFonts w:ascii="Times New Roman" w:hAnsi="Times New Roman"/>
              </w:rPr>
            </w:pPr>
          </w:p>
        </w:tc>
        <w:tc>
          <w:tcPr>
            <w:tcW w:w="284" w:type="dxa"/>
          </w:tcPr>
          <w:p w:rsidR="00F24C9E" w:rsidRPr="00A254B1" w:rsidRDefault="00F24C9E" w:rsidP="00612302">
            <w:pPr>
              <w:pStyle w:val="BodyText2"/>
              <w:spacing w:after="0" w:line="240" w:lineRule="auto"/>
              <w:jc w:val="center"/>
              <w:rPr>
                <w:rFonts w:ascii="Times New Roman" w:hAnsi="Times New Roman"/>
              </w:rPr>
            </w:pPr>
          </w:p>
        </w:tc>
        <w:tc>
          <w:tcPr>
            <w:tcW w:w="6175" w:type="dxa"/>
          </w:tcPr>
          <w:p w:rsidR="00F24C9E" w:rsidRPr="00A254B1" w:rsidRDefault="00F24C9E" w:rsidP="00846507">
            <w:pPr>
              <w:pStyle w:val="BodyText2"/>
              <w:spacing w:after="0" w:line="240" w:lineRule="auto"/>
              <w:jc w:val="both"/>
              <w:rPr>
                <w:rFonts w:ascii="Times New Roman" w:hAnsi="Times New Roman"/>
                <w:bCs/>
              </w:rPr>
            </w:pPr>
          </w:p>
        </w:tc>
      </w:tr>
    </w:tbl>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DF0F39">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6E622C">
      <w:pPr>
        <w:pStyle w:val="ListParagraph"/>
        <w:numPr>
          <w:ilvl w:val="0"/>
          <w:numId w:val="24"/>
        </w:numPr>
        <w:ind w:left="720" w:hanging="270"/>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6E622C">
      <w:pPr>
        <w:pStyle w:val="ListParagraph"/>
        <w:numPr>
          <w:ilvl w:val="0"/>
          <w:numId w:val="24"/>
        </w:numPr>
        <w:ind w:left="720" w:hanging="270"/>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6E622C">
      <w:pPr>
        <w:pStyle w:val="ListParagraph"/>
        <w:numPr>
          <w:ilvl w:val="0"/>
          <w:numId w:val="24"/>
        </w:numPr>
        <w:ind w:left="720" w:hanging="270"/>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8058AD"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F24C9E" w:rsidRDefault="00F24C9E">
      <w:pPr>
        <w:spacing w:after="0" w:line="240" w:lineRule="auto"/>
        <w:rPr>
          <w:rFonts w:ascii="Times New Roman" w:hAnsi="Times New Roman"/>
        </w:rPr>
      </w:pPr>
      <w:r>
        <w:rPr>
          <w:rFonts w:ascii="Times New Roman" w:hAnsi="Times New Roman"/>
        </w:rPr>
        <w:br w:type="page"/>
      </w:r>
    </w:p>
    <w:p w:rsidR="004857A4" w:rsidRDefault="004857A4" w:rsidP="00283E10">
      <w:pPr>
        <w:autoSpaceDE w:val="0"/>
        <w:ind w:left="360"/>
        <w:jc w:val="both"/>
        <w:rPr>
          <w:rFonts w:ascii="Times New Roman" w:hAnsi="Times New Roman"/>
        </w:rPr>
      </w:pPr>
    </w:p>
    <w:p w:rsidR="004857A4" w:rsidRPr="00283E10" w:rsidRDefault="004857A4" w:rsidP="00283E10">
      <w:pPr>
        <w:pStyle w:val="ListParagraph"/>
        <w:numPr>
          <w:ilvl w:val="0"/>
          <w:numId w:val="17"/>
        </w:numPr>
        <w:autoSpaceDE w:val="0"/>
        <w:ind w:left="360"/>
        <w:jc w:val="both"/>
        <w:rPr>
          <w:rFonts w:ascii="Times New Roman" w:hAnsi="Times New Roman"/>
        </w:rPr>
      </w:pPr>
      <w:r w:rsidRPr="00283E10">
        <w:rPr>
          <w:rFonts w:ascii="Times New Roman" w:hAnsi="Times New Roman"/>
          <w:b/>
          <w:u w:val="single"/>
        </w:rPr>
        <w:t>MEMBERS OF THE NIPHM NOT INDIVIDUALLY LIABLE</w:t>
      </w:r>
      <w:r w:rsidRPr="00283E10">
        <w:rPr>
          <w:rFonts w:ascii="Times New Roman" w:hAnsi="Times New Roman"/>
        </w:rPr>
        <w:t xml:space="preserve"> </w:t>
      </w:r>
    </w:p>
    <w:p w:rsidR="00283E10" w:rsidRPr="00283E10" w:rsidRDefault="00283E10" w:rsidP="00283E10">
      <w:pPr>
        <w:autoSpaceDE w:val="0"/>
        <w:ind w:left="360"/>
        <w:jc w:val="both"/>
        <w:rPr>
          <w:rFonts w:ascii="Times New Roman" w:hAnsi="Times New Roman"/>
          <w:color w:val="000000"/>
          <w:sz w:val="2"/>
        </w:rPr>
      </w:pPr>
    </w:p>
    <w:p w:rsidR="004857A4" w:rsidRPr="00283E10" w:rsidRDefault="004857A4" w:rsidP="00283E10">
      <w:pPr>
        <w:autoSpaceDE w:val="0"/>
        <w:ind w:left="360"/>
        <w:jc w:val="both"/>
        <w:rPr>
          <w:rFonts w:ascii="Times New Roman" w:hAnsi="Times New Roman"/>
          <w:color w:val="000000"/>
        </w:rPr>
      </w:pPr>
      <w:r w:rsidRPr="00716AFE">
        <w:rPr>
          <w:rFonts w:ascii="Times New Roman" w:hAnsi="Times New Roman"/>
          <w:color w:val="000000"/>
        </w:rPr>
        <w:t>No Director or official or Employee of the NIPHM shall, in any way, be personally bound or liable for his / her acts or obligations of the NIPHM under the contract or answerable for any default or omission in the observance or performance of any acts,  matters or things which are herein contained.</w:t>
      </w:r>
    </w:p>
    <w:p w:rsidR="004857A4" w:rsidRPr="00283E10" w:rsidRDefault="004857A4" w:rsidP="00283E10">
      <w:pPr>
        <w:pStyle w:val="ListParagraph"/>
        <w:numPr>
          <w:ilvl w:val="0"/>
          <w:numId w:val="17"/>
        </w:numPr>
        <w:autoSpaceDE w:val="0"/>
        <w:ind w:left="360"/>
        <w:jc w:val="both"/>
        <w:rPr>
          <w:rFonts w:ascii="Times New Roman" w:hAnsi="Times New Roman"/>
        </w:rPr>
      </w:pPr>
      <w:r w:rsidRPr="00283E10">
        <w:rPr>
          <w:rFonts w:ascii="Times New Roman" w:hAnsi="Times New Roman"/>
          <w:snapToGrid w:val="0"/>
        </w:rPr>
        <w:t>The contractor shall indemnify the principal employer (NIPHM) against any risk and damages arising out of the default on the part of contractor due to his negligence or that of his employee or non compliance of any of the aforesaid rules, regulations etc. laid down by the government and other statutory authorities from time to time.</w:t>
      </w:r>
    </w:p>
    <w:p w:rsidR="00283E10" w:rsidRPr="00283E10" w:rsidRDefault="00283E10" w:rsidP="00283E10">
      <w:pPr>
        <w:pStyle w:val="ListParagraph"/>
        <w:autoSpaceDE w:val="0"/>
        <w:ind w:left="360"/>
        <w:jc w:val="both"/>
        <w:rPr>
          <w:rFonts w:ascii="Times New Roman" w:hAnsi="Times New Roman"/>
        </w:rPr>
      </w:pPr>
    </w:p>
    <w:p w:rsidR="00283E10" w:rsidRPr="00283E10" w:rsidRDefault="004857A4" w:rsidP="00283E10">
      <w:pPr>
        <w:pStyle w:val="ListParagraph"/>
        <w:numPr>
          <w:ilvl w:val="0"/>
          <w:numId w:val="17"/>
        </w:numPr>
        <w:autoSpaceDE w:val="0"/>
        <w:ind w:left="360"/>
        <w:jc w:val="both"/>
        <w:rPr>
          <w:rFonts w:ascii="Times New Roman" w:hAnsi="Times New Roman"/>
        </w:rPr>
      </w:pPr>
      <w:r w:rsidRPr="00283E10">
        <w:rPr>
          <w:rFonts w:ascii="Times New Roman" w:hAnsi="Times New Roman"/>
          <w:snapToGrid w:val="0"/>
        </w:rPr>
        <w:t>In case of any dispute  between contractor &amp; workers, it is the responsibility of the contractor to settle them amicably and the Institute will not be a party to them and will not be responsible for any lapses, etc., on the part of the contractor vis-à-vis his workers. If under any circumstances a court awards decree against the Institute in cases relating to the workers employed by the contractor at the Institute, the contractor shall himself make all necessary action in fulfilment of the decree and the Institute as such shall not be liable to take any action.  The workers engaged by the contractor will not have any type of claim against NIPHM and the contractor shall be liable and responsible for compliance of all Labour laws.</w:t>
      </w:r>
    </w:p>
    <w:p w:rsidR="00283E10" w:rsidRPr="00283E10" w:rsidRDefault="00283E10" w:rsidP="00283E10">
      <w:pPr>
        <w:pStyle w:val="ListParagraph"/>
        <w:rPr>
          <w:rFonts w:ascii="Times New Roman" w:hAnsi="Times New Roman"/>
        </w:rPr>
      </w:pPr>
    </w:p>
    <w:p w:rsidR="00283E10" w:rsidRPr="00283E10" w:rsidRDefault="00283E10" w:rsidP="00283E10">
      <w:pPr>
        <w:pStyle w:val="ListParagraph"/>
        <w:autoSpaceDE w:val="0"/>
        <w:ind w:left="360"/>
        <w:jc w:val="both"/>
        <w:rPr>
          <w:rFonts w:ascii="Times New Roman" w:hAnsi="Times New Roman"/>
          <w:sz w:val="2"/>
        </w:rPr>
      </w:pPr>
    </w:p>
    <w:p w:rsidR="004857A4" w:rsidRPr="00283E10" w:rsidRDefault="004857A4" w:rsidP="00283E10">
      <w:pPr>
        <w:pStyle w:val="ListParagraph"/>
        <w:numPr>
          <w:ilvl w:val="0"/>
          <w:numId w:val="17"/>
        </w:numPr>
        <w:autoSpaceDE w:val="0"/>
        <w:ind w:left="360"/>
        <w:jc w:val="both"/>
        <w:rPr>
          <w:rFonts w:ascii="Times New Roman" w:hAnsi="Times New Roman"/>
        </w:rPr>
      </w:pPr>
      <w:r w:rsidRPr="00283E10">
        <w:rPr>
          <w:rFonts w:ascii="Times New Roman" w:hAnsi="Times New Roman"/>
        </w:rPr>
        <w:t xml:space="preserve">The contractor will comply with all the provisions regarding licensing, welfare and health, procedure, maintenance of various records and registers etc., as provided under the Contract Labour (Regulation and Abolition) Act 1970 and also orders issued by Govt. of Andhra Pradesh framed there under and for its non compliance, the contractor shall only be responsible for penalties levied by the appropriate Authority under the Act.  The contractor shall also be liable to comply with all other labour and industrial laws and such other acts and statutes (including Factories Act, Payment of Bonus Act, Payment of Gratuity Act EPF Act, ESI Act, Minimum Wages Act, workman’s compensation Act and Industrial dispute act etc).  Depositing of P.F. Contribution as may be applicable is the responsibility of the contractor at his/her own expenses and shall not be reimbursed by NIPHM.   Any default in compliance/violation of any loss or contravention of any of the provisions referred to above, the contractor shall alone be held responsible.  </w:t>
      </w:r>
      <w:r w:rsidRPr="00283E10">
        <w:rPr>
          <w:rFonts w:ascii="Times New Roman" w:hAnsi="Times New Roman"/>
          <w:b/>
        </w:rPr>
        <w:t>The rate quoted will be valid for the period of contract and no hike will be admissible, except for increase in wages to be compliant with the Minimum Wages Act from time to time</w:t>
      </w:r>
      <w:r w:rsidRPr="00283E10">
        <w:rPr>
          <w:rFonts w:ascii="Times New Roman" w:hAnsi="Times New Roman"/>
        </w:rPr>
        <w:t>.</w:t>
      </w:r>
    </w:p>
    <w:p w:rsidR="004857A4" w:rsidRPr="00283E10" w:rsidRDefault="004857A4" w:rsidP="00283E10">
      <w:pPr>
        <w:autoSpaceDE w:val="0"/>
        <w:ind w:left="360" w:hanging="360"/>
        <w:jc w:val="both"/>
        <w:rPr>
          <w:rFonts w:ascii="Times New Roman" w:hAnsi="Times New Roman"/>
          <w:sz w:val="2"/>
        </w:rPr>
      </w:pPr>
    </w:p>
    <w:p w:rsidR="004857A4" w:rsidRPr="00283E10" w:rsidRDefault="004857A4" w:rsidP="00283E10">
      <w:pPr>
        <w:pStyle w:val="ListParagraph"/>
        <w:numPr>
          <w:ilvl w:val="0"/>
          <w:numId w:val="17"/>
        </w:numPr>
        <w:autoSpaceDE w:val="0"/>
        <w:ind w:left="360"/>
        <w:jc w:val="both"/>
        <w:rPr>
          <w:rFonts w:ascii="Times New Roman" w:hAnsi="Times New Roman"/>
        </w:rPr>
      </w:pPr>
      <w:r w:rsidRPr="00283E10">
        <w:rPr>
          <w:rFonts w:ascii="Times New Roman" w:hAnsi="Times New Roman"/>
        </w:rPr>
        <w:t>NIPHM shall not be liable to pay any allowance, salary or any other amount under any law in force for the staff engaged by the contractor.  NIPHM shall also not be liable for breach of any labour laws or any other laws in force by the contractor or the persons deployed on duty.  The person or institution to which the contract is given will not be entitled to any other allowances or benefits, which are not included in the contract</w:t>
      </w:r>
    </w:p>
    <w:p w:rsidR="004857A4" w:rsidRDefault="004857A4" w:rsidP="00283E10">
      <w:pPr>
        <w:pStyle w:val="ListParagraph"/>
        <w:ind w:left="360" w:hanging="360"/>
        <w:rPr>
          <w:rFonts w:ascii="Times New Roman" w:hAnsi="Times New Roman"/>
        </w:rPr>
      </w:pPr>
    </w:p>
    <w:p w:rsidR="004857A4" w:rsidRPr="00283E10" w:rsidRDefault="004857A4" w:rsidP="00283E10">
      <w:pPr>
        <w:pStyle w:val="ListParagraph"/>
        <w:numPr>
          <w:ilvl w:val="0"/>
          <w:numId w:val="17"/>
        </w:numPr>
        <w:autoSpaceDE w:val="0"/>
        <w:ind w:left="360"/>
        <w:jc w:val="both"/>
        <w:rPr>
          <w:rFonts w:ascii="Times New Roman" w:hAnsi="Times New Roman"/>
        </w:rPr>
      </w:pPr>
      <w:r w:rsidRPr="00283E10">
        <w:rPr>
          <w:rFonts w:ascii="Times New Roman" w:hAnsi="Times New Roman"/>
        </w:rPr>
        <w:t>The contractor shall have to execute the contract according to the provisions of the Act and Rules made there under.  The cost of executing the contract, such as stamp duty, drafting charges etc., shall be borne by the contractor as fixed by NIPHM.</w:t>
      </w:r>
    </w:p>
    <w:p w:rsidR="00287687" w:rsidRDefault="00287687" w:rsidP="00287687">
      <w:pPr>
        <w:pStyle w:val="ListParagraph"/>
        <w:autoSpaceDE w:val="0"/>
        <w:ind w:left="360"/>
        <w:jc w:val="both"/>
        <w:rPr>
          <w:rFonts w:ascii="Times New Roman" w:hAnsi="Times New Roman"/>
        </w:rPr>
      </w:pPr>
    </w:p>
    <w:p w:rsidR="004857A4" w:rsidRPr="00283E10" w:rsidRDefault="004857A4" w:rsidP="00283E10">
      <w:pPr>
        <w:pStyle w:val="ListParagraph"/>
        <w:numPr>
          <w:ilvl w:val="0"/>
          <w:numId w:val="17"/>
        </w:numPr>
        <w:autoSpaceDE w:val="0"/>
        <w:ind w:left="360"/>
        <w:jc w:val="both"/>
        <w:rPr>
          <w:rFonts w:ascii="Times New Roman" w:hAnsi="Times New Roman"/>
        </w:rPr>
      </w:pPr>
      <w:r w:rsidRPr="00283E10">
        <w:rPr>
          <w:rFonts w:ascii="Times New Roman" w:hAnsi="Times New Roman"/>
        </w:rPr>
        <w:t>NIPHM reserves the right to forfeit the EMD of bidders on account of (i) premature withdrawal from the bid (ii) non- payment of security deposit (iii) failure to execute the agreement within 07 days of receipt of the letter of award of contract. The decision of the Director General, NIPHM shall be final in this regard.</w:t>
      </w:r>
    </w:p>
    <w:p w:rsidR="004857A4" w:rsidRDefault="004857A4" w:rsidP="00283E10">
      <w:pPr>
        <w:pStyle w:val="ListParagraph"/>
        <w:ind w:left="360" w:hanging="360"/>
        <w:rPr>
          <w:rFonts w:ascii="Times New Roman" w:hAnsi="Times New Roman"/>
        </w:rPr>
      </w:pPr>
    </w:p>
    <w:p w:rsidR="004857A4" w:rsidRPr="00283E10" w:rsidRDefault="004857A4" w:rsidP="00283E10">
      <w:pPr>
        <w:pStyle w:val="ListParagraph"/>
        <w:numPr>
          <w:ilvl w:val="0"/>
          <w:numId w:val="17"/>
        </w:numPr>
        <w:autoSpaceDE w:val="0"/>
        <w:ind w:left="360"/>
        <w:jc w:val="both"/>
        <w:rPr>
          <w:rFonts w:ascii="Times New Roman" w:hAnsi="Times New Roman"/>
        </w:rPr>
      </w:pPr>
      <w:r w:rsidRPr="00283E10">
        <w:rPr>
          <w:rFonts w:ascii="Times New Roman" w:hAnsi="Times New Roman"/>
        </w:rPr>
        <w:t>The agency shall not transfer or assign sub-contract to any other party.  The agency shall be absolutely responsible and liable for any personal injuries or death and or property damage or losses suffered to the NIPHM due to negligence of the contract personnel in their performance of the services required under the contract.</w:t>
      </w:r>
    </w:p>
    <w:p w:rsidR="004857A4" w:rsidRPr="00283E10" w:rsidRDefault="004857A4" w:rsidP="00283E10">
      <w:pPr>
        <w:pStyle w:val="ListParagraph"/>
        <w:numPr>
          <w:ilvl w:val="0"/>
          <w:numId w:val="17"/>
        </w:numPr>
        <w:autoSpaceDE w:val="0"/>
        <w:ind w:left="360"/>
        <w:jc w:val="both"/>
        <w:rPr>
          <w:rFonts w:ascii="Times New Roman" w:hAnsi="Times New Roman"/>
        </w:rPr>
      </w:pPr>
      <w:r w:rsidRPr="00283E10">
        <w:rPr>
          <w:rFonts w:ascii="Times New Roman" w:hAnsi="Times New Roman"/>
          <w:b/>
        </w:rPr>
        <w:t>Corrections</w:t>
      </w:r>
      <w:r w:rsidRPr="00283E10">
        <w:rPr>
          <w:rFonts w:ascii="Times New Roman" w:hAnsi="Times New Roman"/>
        </w:rPr>
        <w:t xml:space="preserve">, if any, in the tender document must be </w:t>
      </w:r>
      <w:r w:rsidRPr="00283E10">
        <w:rPr>
          <w:rFonts w:ascii="Times New Roman" w:hAnsi="Times New Roman"/>
          <w:b/>
        </w:rPr>
        <w:t>attested.</w:t>
      </w:r>
      <w:r w:rsidRPr="00283E10">
        <w:rPr>
          <w:rFonts w:ascii="Times New Roman" w:hAnsi="Times New Roman"/>
        </w:rPr>
        <w:t xml:space="preserve"> All amounts shall be indicated both in words as well as in figures. Where there is difference between the amount quoted in words and figures, amount quoted in words shall prevail.</w:t>
      </w:r>
    </w:p>
    <w:p w:rsidR="00672C21" w:rsidRPr="00287687" w:rsidRDefault="00672C21" w:rsidP="00672C21">
      <w:pPr>
        <w:spacing w:after="0" w:line="240" w:lineRule="auto"/>
        <w:ind w:left="1131"/>
        <w:jc w:val="both"/>
        <w:rPr>
          <w:rFonts w:ascii="Times New Roman" w:hAnsi="Times New Roman" w:cs="Times New Roman"/>
          <w:sz w:val="6"/>
          <w:szCs w:val="24"/>
        </w:rPr>
      </w:pPr>
    </w:p>
    <w:p w:rsidR="00E41272" w:rsidRPr="00BF4426" w:rsidRDefault="003C7352" w:rsidP="003C7352">
      <w:pPr>
        <w:pStyle w:val="StyleHeading2NotBoldBlackUnderlineCentered"/>
        <w:numPr>
          <w:ilvl w:val="0"/>
          <w:numId w:val="9"/>
        </w:numPr>
        <w:ind w:left="270" w:hanging="270"/>
        <w:jc w:val="both"/>
        <w:rPr>
          <w:rFonts w:ascii="Times New Roman" w:hAnsi="Times New Roman"/>
          <w:sz w:val="22"/>
          <w:szCs w:val="22"/>
        </w:rPr>
      </w:pPr>
      <w:r w:rsidRPr="003C7352">
        <w:rPr>
          <w:rFonts w:ascii="Times New Roman" w:hAnsi="Times New Roman"/>
          <w:sz w:val="22"/>
          <w:szCs w:val="22"/>
          <w:u w:val="none"/>
        </w:rPr>
        <w:t>(I)</w:t>
      </w:r>
      <w:r w:rsidRPr="003C7352">
        <w:rPr>
          <w:rFonts w:ascii="Times New Roman" w:hAnsi="Times New Roman"/>
          <w:b w:val="0"/>
          <w:bCs/>
          <w:sz w:val="22"/>
          <w:szCs w:val="22"/>
          <w:u w:val="none"/>
        </w:rPr>
        <w:t xml:space="preserve"> </w:t>
      </w:r>
      <w:r w:rsidR="00512DF7" w:rsidRPr="00BF4426">
        <w:rPr>
          <w:rFonts w:ascii="Times New Roman" w:hAnsi="Times New Roman"/>
          <w:sz w:val="22"/>
          <w:szCs w:val="22"/>
        </w:rPr>
        <w:t>CLARIFICATIONS IN THE TENDER</w:t>
      </w:r>
    </w:p>
    <w:p w:rsidR="00283E10" w:rsidRPr="00283E10" w:rsidRDefault="00283E10" w:rsidP="00283E10">
      <w:pPr>
        <w:pStyle w:val="StyleHeading2NotBoldBlackUnderlineCentered"/>
        <w:numPr>
          <w:ilvl w:val="0"/>
          <w:numId w:val="0"/>
        </w:numPr>
        <w:ind w:left="360"/>
        <w:jc w:val="both"/>
        <w:rPr>
          <w:rFonts w:ascii="Times New Roman" w:hAnsi="Times New Roman"/>
          <w:sz w:val="8"/>
          <w:szCs w:val="22"/>
          <w:u w:val="none"/>
        </w:rPr>
      </w:pPr>
    </w:p>
    <w:p w:rsidR="00FB6BE9"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by letter or by Fax upto </w:t>
      </w:r>
      <w:r w:rsidR="003C7352">
        <w:rPr>
          <w:rFonts w:ascii="Times New Roman" w:hAnsi="Times New Roman"/>
        </w:rPr>
        <w:t>5</w:t>
      </w:r>
      <w:r w:rsidR="00125002" w:rsidRPr="00141DBD">
        <w:rPr>
          <w:rFonts w:ascii="Times New Roman" w:hAnsi="Times New Roman"/>
        </w:rPr>
        <w:t xml:space="preserve"> days </w:t>
      </w:r>
      <w:r w:rsidRPr="00141DBD">
        <w:rPr>
          <w:rFonts w:ascii="Times New Roman" w:hAnsi="Times New Roman"/>
        </w:rPr>
        <w:t>prior to the last date. NIPHM will respond in writing to any request for clarification in the Tender.</w:t>
      </w:r>
    </w:p>
    <w:p w:rsidR="00E41272"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283E10">
        <w:t xml:space="preserve"> </w:t>
      </w:r>
      <w:r w:rsidR="00D724C1" w:rsidRPr="00D724C1">
        <w:rPr>
          <w:rFonts w:ascii="Times New Roman" w:hAnsi="Times New Roman"/>
        </w:rPr>
        <w:t>and</w:t>
      </w:r>
      <w:r w:rsidR="00283E10">
        <w:rPr>
          <w:rFonts w:ascii="Times New Roman" w:hAnsi="Times New Roman"/>
        </w:rPr>
        <w:t xml:space="preserve"> </w:t>
      </w:r>
      <w:hyperlink r:id="rId17" w:history="1">
        <w:r w:rsidR="00D724C1" w:rsidRPr="00D724C1">
          <w:rPr>
            <w:rStyle w:val="Hyperlink"/>
            <w:rFonts w:ascii="Times New Roman" w:hAnsi="Times New Roman"/>
            <w:color w:val="auto"/>
          </w:rPr>
          <w:t>https://eprocure.gov.in/eprocure/</w:t>
        </w:r>
      </w:hyperlink>
    </w:p>
    <w:p w:rsidR="00674710" w:rsidRPr="003C7352" w:rsidRDefault="003C7352" w:rsidP="003C7352">
      <w:pPr>
        <w:autoSpaceDE w:val="0"/>
        <w:jc w:val="both"/>
        <w:rPr>
          <w:rFonts w:ascii="Times New Roman" w:hAnsi="Times New Roman"/>
          <w:b/>
          <w:bCs/>
          <w:u w:val="single"/>
        </w:rPr>
      </w:pPr>
      <w:r w:rsidRPr="003C7352">
        <w:rPr>
          <w:rFonts w:ascii="Times New Roman" w:hAnsi="Times New Roman"/>
          <w:b/>
          <w:bCs/>
        </w:rPr>
        <w:t xml:space="preserve">II </w:t>
      </w:r>
      <w:r>
        <w:rPr>
          <w:rFonts w:ascii="Times New Roman" w:hAnsi="Times New Roman"/>
          <w:b/>
          <w:bCs/>
        </w:rPr>
        <w:t xml:space="preserve">  </w:t>
      </w:r>
      <w:r w:rsidR="00E41272" w:rsidRPr="003C7352">
        <w:rPr>
          <w:rFonts w:ascii="Times New Roman" w:hAnsi="Times New Roman"/>
          <w:b/>
          <w:bCs/>
          <w:u w:val="single"/>
        </w:rPr>
        <w:t>Amendments to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E41272"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00DF0F39">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DF0F39">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 xml:space="preserve">s’ failure to update the bid documents based on changes announced through the website. </w:t>
      </w:r>
    </w:p>
    <w:p w:rsidR="00D42E3B" w:rsidRPr="003C7352" w:rsidRDefault="003C7352" w:rsidP="003C7352">
      <w:pPr>
        <w:pStyle w:val="NoSpacing"/>
        <w:rPr>
          <w:rFonts w:ascii="Times New Roman" w:hAnsi="Times New Roman"/>
        </w:rPr>
      </w:pPr>
      <w:r w:rsidRPr="003C7352">
        <w:rPr>
          <w:rFonts w:ascii="Times New Roman" w:hAnsi="Times New Roman"/>
        </w:rPr>
        <w:t xml:space="preserve">III    </w:t>
      </w:r>
      <w:r w:rsidR="00D42E3B" w:rsidRPr="003C7352">
        <w:rPr>
          <w:rFonts w:ascii="Times New Roman" w:hAnsi="Times New Roman"/>
        </w:rPr>
        <w:t>Any offer made in response to this tender when accepted by NIPHM will constitute a contract between the parties.</w:t>
      </w:r>
    </w:p>
    <w:p w:rsidR="00674710" w:rsidRPr="003C7352" w:rsidRDefault="003C7352" w:rsidP="003C7352">
      <w:pPr>
        <w:pStyle w:val="NoSpacing"/>
        <w:rPr>
          <w:rFonts w:ascii="Times New Roman" w:hAnsi="Times New Roman"/>
        </w:rPr>
      </w:pPr>
      <w:r w:rsidRPr="003C7352">
        <w:rPr>
          <w:rFonts w:ascii="Times New Roman" w:hAnsi="Times New Roman"/>
        </w:rPr>
        <w:t xml:space="preserve">IV    </w:t>
      </w:r>
      <w:r w:rsidR="003B4AFD" w:rsidRPr="003C7352">
        <w:rPr>
          <w:rFonts w:ascii="Times New Roman" w:hAnsi="Times New Roman"/>
        </w:rPr>
        <w:t>The supplier shall not be entitled to any increase in the rates</w:t>
      </w:r>
      <w:r w:rsidR="00674710" w:rsidRPr="003C7352">
        <w:rPr>
          <w:rFonts w:ascii="Times New Roman" w:hAnsi="Times New Roman"/>
        </w:rPr>
        <w:t>.</w:t>
      </w:r>
    </w:p>
    <w:p w:rsidR="00674710" w:rsidRPr="003C7352" w:rsidRDefault="003C7352" w:rsidP="003C7352">
      <w:pPr>
        <w:pStyle w:val="NoSpacing"/>
        <w:rPr>
          <w:rFonts w:ascii="Times New Roman" w:hAnsi="Times New Roman"/>
        </w:rPr>
      </w:pPr>
      <w:r w:rsidRPr="003C7352">
        <w:rPr>
          <w:rFonts w:ascii="Times New Roman" w:hAnsi="Times New Roman"/>
        </w:rPr>
        <w:t xml:space="preserve">V     </w:t>
      </w:r>
      <w:r w:rsidR="003B4AFD" w:rsidRPr="003C7352">
        <w:rPr>
          <w:rFonts w:ascii="Times New Roman" w:hAnsi="Times New Roman"/>
        </w:rPr>
        <w:t xml:space="preserve">The agency shall not transfer or assign sub-contract to any other party.  </w:t>
      </w:r>
    </w:p>
    <w:p w:rsidR="00674710" w:rsidRPr="003C7352" w:rsidRDefault="003C7352" w:rsidP="003C7352">
      <w:pPr>
        <w:pStyle w:val="NoSpacing"/>
        <w:rPr>
          <w:rFonts w:ascii="Times New Roman" w:hAnsi="Times New Roman"/>
        </w:rPr>
      </w:pPr>
      <w:r w:rsidRPr="003C7352">
        <w:rPr>
          <w:rFonts w:ascii="Times New Roman" w:hAnsi="Times New Roman"/>
          <w:lang w:bidi="hi-IN"/>
        </w:rPr>
        <w:t xml:space="preserve">VI    </w:t>
      </w:r>
      <w:r w:rsidR="003B4AFD" w:rsidRPr="003C7352">
        <w:rPr>
          <w:rFonts w:ascii="Times New Roman" w:hAnsi="Times New Roman"/>
          <w:lang w:bidi="hi-IN"/>
        </w:rPr>
        <w:t>The Price should be quoted only in Indian Rupees.</w:t>
      </w:r>
    </w:p>
    <w:p w:rsidR="00037563" w:rsidRPr="003C7352" w:rsidRDefault="003C7352" w:rsidP="003C7352">
      <w:pPr>
        <w:pStyle w:val="NoSpacing"/>
        <w:rPr>
          <w:rFonts w:ascii="Times New Roman" w:hAnsi="Times New Roman"/>
        </w:rPr>
      </w:pPr>
      <w:r w:rsidRPr="003C7352">
        <w:rPr>
          <w:rFonts w:ascii="Times New Roman" w:hAnsi="Times New Roman"/>
          <w:b/>
          <w:lang w:bidi="hi-IN"/>
        </w:rPr>
        <w:t xml:space="preserve">VII   </w:t>
      </w:r>
      <w:r w:rsidR="00037563" w:rsidRPr="003C7352">
        <w:rPr>
          <w:rFonts w:ascii="Times New Roman" w:hAnsi="Times New Roman"/>
          <w:b/>
          <w:lang w:bidi="hi-IN"/>
        </w:rPr>
        <w:t>NIPHM NOT BOUND BY ANY PERSONAL REPRESENTATION</w:t>
      </w:r>
    </w:p>
    <w:p w:rsidR="00037563" w:rsidRPr="003C7352" w:rsidRDefault="00037563" w:rsidP="003C7352">
      <w:pPr>
        <w:pStyle w:val="NoSpacing"/>
        <w:jc w:val="both"/>
        <w:rPr>
          <w:rFonts w:ascii="Times New Roman" w:hAnsi="Times New Roman"/>
          <w:bCs/>
          <w:lang w:bidi="hi-IN"/>
        </w:rPr>
      </w:pPr>
      <w:r w:rsidRPr="003C7352">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3C7352" w:rsidRDefault="003C7352" w:rsidP="003C7352">
      <w:pPr>
        <w:pStyle w:val="NoSpacing"/>
        <w:rPr>
          <w:rFonts w:ascii="Times New Roman" w:hAnsi="Times New Roman"/>
        </w:rPr>
      </w:pPr>
      <w:r w:rsidRPr="003C7352">
        <w:rPr>
          <w:rFonts w:ascii="Times New Roman" w:hAnsi="Times New Roman"/>
          <w:b/>
          <w:bCs/>
        </w:rPr>
        <w:t xml:space="preserve">VIII </w:t>
      </w:r>
      <w:r w:rsidR="00037563" w:rsidRPr="003C7352">
        <w:rPr>
          <w:rFonts w:ascii="Times New Roman" w:hAnsi="Times New Roman"/>
          <w:b/>
          <w:bCs/>
        </w:rPr>
        <w:t xml:space="preserve">Indemnity: </w:t>
      </w:r>
      <w:r w:rsidR="00037563" w:rsidRPr="003C7352">
        <w:rPr>
          <w:rFonts w:ascii="Times New Roman" w:hAnsi="Times New Roman"/>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037563" w:rsidRPr="003C7352" w:rsidRDefault="003C7352" w:rsidP="003C7352">
      <w:pPr>
        <w:pStyle w:val="NoSpacing"/>
        <w:jc w:val="both"/>
        <w:rPr>
          <w:rFonts w:ascii="Times New Roman" w:hAnsi="Times New Roman"/>
        </w:rPr>
      </w:pPr>
      <w:r w:rsidRPr="003C7352">
        <w:rPr>
          <w:rFonts w:ascii="Times New Roman" w:hAnsi="Times New Roman"/>
          <w:b/>
          <w:i/>
        </w:rPr>
        <w:t xml:space="preserve">IX  </w:t>
      </w:r>
      <w:r w:rsidR="00037563" w:rsidRPr="003C7352">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3B4AFD" w:rsidRPr="003C7352" w:rsidRDefault="003C7352" w:rsidP="003C7352">
      <w:pPr>
        <w:pStyle w:val="NoSpacing"/>
        <w:rPr>
          <w:rFonts w:ascii="Times New Roman" w:hAnsi="Times New Roman"/>
        </w:rPr>
      </w:pPr>
      <w:r w:rsidRPr="003C7352">
        <w:rPr>
          <w:rFonts w:ascii="Times New Roman" w:hAnsi="Times New Roman"/>
          <w:b/>
          <w:lang w:bidi="hi-IN"/>
        </w:rPr>
        <w:t xml:space="preserve">X </w:t>
      </w:r>
      <w:r w:rsidR="003B4AFD" w:rsidRPr="003C7352">
        <w:rPr>
          <w:rFonts w:ascii="Times New Roman" w:hAnsi="Times New Roman"/>
          <w:b/>
          <w:lang w:bidi="hi-IN"/>
        </w:rPr>
        <w:t xml:space="preserve">Corrupt or Fraudulent Practices: </w:t>
      </w:r>
      <w:r w:rsidR="003B4AFD" w:rsidRPr="003C7352">
        <w:rPr>
          <w:rFonts w:ascii="Times New Roman" w:hAnsi="Times New Roman"/>
          <w:lang w:bidi="hi-IN"/>
        </w:rPr>
        <w:t>Bidders should observe the highest standard of ethics during the procurement and execution of such contracts.</w:t>
      </w:r>
    </w:p>
    <w:p w:rsidR="003B4AFD" w:rsidRPr="003C7352" w:rsidRDefault="003B4AFD" w:rsidP="003C7352">
      <w:pPr>
        <w:pStyle w:val="NoSpacing"/>
        <w:rPr>
          <w:rFonts w:ascii="Times New Roman" w:hAnsi="Times New Roman"/>
          <w:sz w:val="6"/>
          <w:lang w:bidi="hi-IN"/>
        </w:rPr>
      </w:pPr>
    </w:p>
    <w:p w:rsidR="003B4AFD" w:rsidRPr="003C7352" w:rsidRDefault="003B4AFD" w:rsidP="003C7352">
      <w:pPr>
        <w:pStyle w:val="NoSpacing"/>
        <w:ind w:firstLine="360"/>
        <w:jc w:val="both"/>
        <w:rPr>
          <w:rFonts w:ascii="Times New Roman" w:hAnsi="Times New Roman"/>
          <w:lang w:bidi="hi-IN"/>
        </w:rPr>
      </w:pPr>
      <w:r w:rsidRPr="003C7352">
        <w:rPr>
          <w:rFonts w:ascii="Times New Roman" w:hAnsi="Times New Roman"/>
          <w:lang w:bidi="hi-IN"/>
        </w:rPr>
        <w:t>“Corrupt practice” means the offering, giving, receiving or soliciting of anything of value to influence the action of public official in the procurement process or in contract execution, and</w:t>
      </w:r>
    </w:p>
    <w:p w:rsidR="00037563" w:rsidRPr="003C7352" w:rsidRDefault="003B4AFD" w:rsidP="003C7352">
      <w:pPr>
        <w:pStyle w:val="NoSpacing"/>
        <w:rPr>
          <w:rFonts w:ascii="Times New Roman" w:hAnsi="Times New Roman"/>
          <w:sz w:val="8"/>
          <w:lang w:bidi="hi-IN"/>
        </w:rPr>
      </w:pPr>
      <w:r w:rsidRPr="003C7352">
        <w:rPr>
          <w:rFonts w:ascii="Times New Roman" w:hAnsi="Times New Roman"/>
          <w:lang w:bidi="hi-IN"/>
        </w:rPr>
        <w:tab/>
      </w:r>
    </w:p>
    <w:p w:rsidR="00037563" w:rsidRPr="003C7352" w:rsidRDefault="003B4AFD" w:rsidP="003C7352">
      <w:pPr>
        <w:pStyle w:val="NoSpacing"/>
        <w:ind w:firstLine="360"/>
        <w:jc w:val="both"/>
        <w:rPr>
          <w:rFonts w:ascii="Times New Roman" w:hAnsi="Times New Roman"/>
          <w:sz w:val="10"/>
          <w:lang w:bidi="hi-IN"/>
        </w:rPr>
      </w:pPr>
      <w:r w:rsidRPr="003C7352">
        <w:rPr>
          <w:rFonts w:ascii="Times New Roman" w:hAnsi="Times New Roman"/>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r w:rsidRPr="003C7352">
        <w:rPr>
          <w:rFonts w:ascii="Times New Roman" w:hAnsi="Times New Roman"/>
          <w:lang w:bidi="hi-IN"/>
        </w:rPr>
        <w:tab/>
      </w:r>
    </w:p>
    <w:p w:rsidR="00037563" w:rsidRDefault="003B4AFD" w:rsidP="003C7352">
      <w:pPr>
        <w:pStyle w:val="NoSpacing"/>
        <w:ind w:firstLine="360"/>
        <w:jc w:val="both"/>
        <w:rPr>
          <w:b/>
          <w:color w:val="000000"/>
        </w:rPr>
      </w:pPr>
      <w:r w:rsidRPr="003C7352">
        <w:rPr>
          <w:rFonts w:ascii="Times New Roman" w:hAnsi="Times New Roman"/>
          <w:lang w:bidi="hi-IN"/>
        </w:rPr>
        <w:t>NIPHM will reject a proposal for award if it is found that the Bidder recommended for award has engaged</w:t>
      </w:r>
      <w:r w:rsidRPr="00211A0C">
        <w:rPr>
          <w:lang w:bidi="hi-IN"/>
        </w:rPr>
        <w:t xml:space="preserve"> in </w:t>
      </w:r>
      <w:r w:rsidRPr="003C7352">
        <w:rPr>
          <w:rFonts w:ascii="Times New Roman" w:hAnsi="Times New Roman"/>
          <w:lang w:bidi="hi-IN"/>
        </w:rPr>
        <w:t>corrupt or fraudulent practices in competing for the contract in question.</w:t>
      </w:r>
      <w:r w:rsidR="00037563">
        <w:rPr>
          <w:b/>
          <w:color w:val="000000"/>
        </w:rPr>
        <w:br w:type="page"/>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6B74D0" w:rsidRDefault="000D4D43" w:rsidP="00C0484B">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126" w:tblpY="232"/>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040"/>
        <w:gridCol w:w="4590"/>
      </w:tblGrid>
      <w:tr w:rsidR="00A9744D" w:rsidRPr="00716AFE" w:rsidTr="00B17675">
        <w:trPr>
          <w:trHeight w:val="596"/>
        </w:trPr>
        <w:tc>
          <w:tcPr>
            <w:tcW w:w="558" w:type="dxa"/>
          </w:tcPr>
          <w:p w:rsidR="00A9744D" w:rsidRPr="00716AFE" w:rsidRDefault="00A9744D" w:rsidP="00FF551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spacing w:val="-2"/>
              </w:rPr>
            </w:pPr>
            <w:r w:rsidRPr="00716AFE">
              <w:rPr>
                <w:rFonts w:ascii="Times New Roman" w:hAnsi="Times New Roman"/>
                <w:b/>
                <w:spacing w:val="-2"/>
              </w:rPr>
              <w:t>Sl.No</w:t>
            </w:r>
          </w:p>
        </w:tc>
        <w:tc>
          <w:tcPr>
            <w:tcW w:w="5040" w:type="dxa"/>
          </w:tcPr>
          <w:p w:rsidR="00A9744D" w:rsidRPr="00716AFE" w:rsidRDefault="00A9744D" w:rsidP="00FF551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spacing w:val="-2"/>
              </w:rPr>
            </w:pPr>
            <w:r w:rsidRPr="00716AFE">
              <w:rPr>
                <w:rFonts w:ascii="Times New Roman" w:hAnsi="Times New Roman"/>
                <w:b/>
                <w:spacing w:val="-2"/>
              </w:rPr>
              <w:t>Minimum Eligibility Criteria</w:t>
            </w:r>
          </w:p>
        </w:tc>
        <w:tc>
          <w:tcPr>
            <w:tcW w:w="4590" w:type="dxa"/>
          </w:tcPr>
          <w:p w:rsidR="00A9744D" w:rsidRPr="00716AFE" w:rsidRDefault="00A9744D" w:rsidP="00FF551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spacing w:val="-2"/>
              </w:rPr>
            </w:pPr>
            <w:r w:rsidRPr="00716AFE">
              <w:rPr>
                <w:rFonts w:ascii="Times New Roman" w:hAnsi="Times New Roman"/>
                <w:b/>
                <w:spacing w:val="-2"/>
              </w:rPr>
              <w:t>Proof to be submitted for fulfilling the Eligibility</w:t>
            </w:r>
          </w:p>
        </w:tc>
      </w:tr>
      <w:tr w:rsidR="00A9744D" w:rsidRPr="00716AFE" w:rsidTr="00FF5513">
        <w:trPr>
          <w:trHeight w:val="482"/>
        </w:trPr>
        <w:tc>
          <w:tcPr>
            <w:tcW w:w="558" w:type="dxa"/>
          </w:tcPr>
          <w:p w:rsidR="00A9744D" w:rsidRPr="00716AFE" w:rsidRDefault="00A9744D" w:rsidP="00AB094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r w:rsidRPr="00716AFE">
              <w:rPr>
                <w:rFonts w:ascii="Times New Roman" w:hAnsi="Times New Roman"/>
                <w:spacing w:val="-2"/>
              </w:rPr>
              <w:t>1</w:t>
            </w:r>
          </w:p>
        </w:tc>
        <w:tc>
          <w:tcPr>
            <w:tcW w:w="5040" w:type="dxa"/>
          </w:tcPr>
          <w:p w:rsidR="00A9744D" w:rsidRPr="00716AFE" w:rsidRDefault="00A9744D" w:rsidP="00FF551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716AFE">
              <w:rPr>
                <w:rFonts w:ascii="Times New Roman" w:hAnsi="Times New Roman"/>
                <w:spacing w:val="-2"/>
              </w:rPr>
              <w:t>Tender</w:t>
            </w:r>
            <w:r w:rsidR="0097341A">
              <w:rPr>
                <w:rFonts w:ascii="Times New Roman" w:hAnsi="Times New Roman"/>
                <w:spacing w:val="-2"/>
              </w:rPr>
              <w:t>er</w:t>
            </w:r>
            <w:r w:rsidRPr="00716AFE">
              <w:rPr>
                <w:rFonts w:ascii="Times New Roman" w:hAnsi="Times New Roman"/>
                <w:spacing w:val="-2"/>
              </w:rPr>
              <w:t xml:space="preserve"> should have been registered under </w:t>
            </w:r>
            <w:r w:rsidR="00345602">
              <w:rPr>
                <w:rFonts w:ascii="Times New Roman" w:hAnsi="Times New Roman"/>
                <w:spacing w:val="-2"/>
              </w:rPr>
              <w:t>TS/</w:t>
            </w:r>
            <w:r w:rsidRPr="00716AFE">
              <w:rPr>
                <w:rFonts w:ascii="Times New Roman" w:hAnsi="Times New Roman"/>
                <w:spacing w:val="-2"/>
              </w:rPr>
              <w:t>AP Shops and Establishment Act, 1988.</w:t>
            </w:r>
          </w:p>
        </w:tc>
        <w:tc>
          <w:tcPr>
            <w:tcW w:w="4590" w:type="dxa"/>
          </w:tcPr>
          <w:p w:rsidR="00A9744D" w:rsidRPr="00716AFE" w:rsidRDefault="00A9744D" w:rsidP="00FF551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716AFE">
              <w:rPr>
                <w:rFonts w:ascii="Times New Roman" w:hAnsi="Times New Roman"/>
                <w:spacing w:val="-2"/>
              </w:rPr>
              <w:t>The tenderer should produce a copy of valid registration.</w:t>
            </w:r>
          </w:p>
        </w:tc>
      </w:tr>
      <w:tr w:rsidR="00A9744D" w:rsidRPr="00716AFE" w:rsidTr="00FF5513">
        <w:trPr>
          <w:trHeight w:val="630"/>
        </w:trPr>
        <w:tc>
          <w:tcPr>
            <w:tcW w:w="558" w:type="dxa"/>
          </w:tcPr>
          <w:p w:rsidR="00A9744D" w:rsidRPr="00716AFE" w:rsidRDefault="00A9744D" w:rsidP="00AB094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r w:rsidRPr="00716AFE">
              <w:rPr>
                <w:rFonts w:ascii="Times New Roman" w:hAnsi="Times New Roman"/>
                <w:spacing w:val="-2"/>
              </w:rPr>
              <w:t>2</w:t>
            </w:r>
          </w:p>
        </w:tc>
        <w:tc>
          <w:tcPr>
            <w:tcW w:w="5040" w:type="dxa"/>
          </w:tcPr>
          <w:p w:rsidR="00A9744D" w:rsidRPr="00716AFE" w:rsidRDefault="00A9744D" w:rsidP="00B17675">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hd w:val="clear" w:color="auto" w:fill="00FFFF"/>
              </w:rPr>
            </w:pPr>
            <w:r w:rsidRPr="00716AFE">
              <w:rPr>
                <w:rFonts w:ascii="Times New Roman" w:hAnsi="Times New Roman"/>
              </w:rPr>
              <w:t xml:space="preserve">The firm should have at least 3 years experience in providing </w:t>
            </w:r>
            <w:r w:rsidR="00B17675">
              <w:rPr>
                <w:rFonts w:ascii="Times New Roman" w:hAnsi="Times New Roman"/>
              </w:rPr>
              <w:t>Security</w:t>
            </w:r>
            <w:r w:rsidRPr="00716AFE">
              <w:rPr>
                <w:rFonts w:ascii="Times New Roman" w:hAnsi="Times New Roman"/>
              </w:rPr>
              <w:t xml:space="preserve"> Services as on </w:t>
            </w:r>
            <w:r w:rsidR="00B17675">
              <w:rPr>
                <w:rFonts w:ascii="Times New Roman" w:hAnsi="Times New Roman"/>
              </w:rPr>
              <w:t>31.12.2015</w:t>
            </w:r>
          </w:p>
        </w:tc>
        <w:tc>
          <w:tcPr>
            <w:tcW w:w="4590" w:type="dxa"/>
          </w:tcPr>
          <w:p w:rsidR="00A9744D" w:rsidRPr="00716AFE" w:rsidRDefault="00A9744D" w:rsidP="00FF551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sidRPr="00716AFE">
              <w:rPr>
                <w:rFonts w:ascii="Times New Roman" w:hAnsi="Times New Roman"/>
              </w:rPr>
              <w:t xml:space="preserve">Documents to prove that the Company/Firm has provided such services for 3 years.  </w:t>
            </w:r>
          </w:p>
        </w:tc>
      </w:tr>
      <w:tr w:rsidR="00A9744D" w:rsidRPr="00716AFE" w:rsidTr="00FF5513">
        <w:trPr>
          <w:trHeight w:val="871"/>
        </w:trPr>
        <w:tc>
          <w:tcPr>
            <w:tcW w:w="558" w:type="dxa"/>
          </w:tcPr>
          <w:p w:rsidR="00A9744D" w:rsidRPr="00716AFE" w:rsidRDefault="00A9744D" w:rsidP="00AB094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r w:rsidRPr="00716AFE">
              <w:rPr>
                <w:rFonts w:ascii="Times New Roman" w:hAnsi="Times New Roman"/>
                <w:spacing w:val="-2"/>
              </w:rPr>
              <w:t>3</w:t>
            </w:r>
          </w:p>
        </w:tc>
        <w:tc>
          <w:tcPr>
            <w:tcW w:w="5040" w:type="dxa"/>
          </w:tcPr>
          <w:p w:rsidR="00A9744D" w:rsidRPr="00716AFE" w:rsidRDefault="00A9744D" w:rsidP="00AB094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716AFE">
              <w:rPr>
                <w:rFonts w:ascii="Times New Roman" w:hAnsi="Times New Roman"/>
                <w:spacing w:val="-2"/>
              </w:rPr>
              <w:t xml:space="preserve">The tenderer’s annual gross turn over should be </w:t>
            </w:r>
            <w:r w:rsidR="003C7352">
              <w:rPr>
                <w:rFonts w:ascii="Times New Roman" w:hAnsi="Times New Roman"/>
                <w:spacing w:val="-2"/>
              </w:rPr>
              <w:t xml:space="preserve">atleast </w:t>
            </w:r>
            <w:r w:rsidRPr="00716AFE">
              <w:rPr>
                <w:rFonts w:ascii="Times New Roman" w:hAnsi="Times New Roman"/>
                <w:spacing w:val="-2"/>
              </w:rPr>
              <w:t xml:space="preserve">Rs. </w:t>
            </w:r>
            <w:r w:rsidR="00AB094C">
              <w:rPr>
                <w:rFonts w:ascii="Times New Roman" w:hAnsi="Times New Roman"/>
                <w:spacing w:val="-2"/>
              </w:rPr>
              <w:t>5</w:t>
            </w:r>
            <w:r w:rsidRPr="00716AFE">
              <w:rPr>
                <w:rFonts w:ascii="Times New Roman" w:hAnsi="Times New Roman"/>
                <w:spacing w:val="-2"/>
              </w:rPr>
              <w:t>,00,000/- for 3 years during the last five financial years</w:t>
            </w:r>
            <w:r w:rsidR="0097341A">
              <w:rPr>
                <w:rFonts w:ascii="Times New Roman" w:hAnsi="Times New Roman"/>
                <w:spacing w:val="-2"/>
              </w:rPr>
              <w:t xml:space="preserve"> ended 31.03.2015</w:t>
            </w:r>
            <w:r w:rsidRPr="00716AFE">
              <w:rPr>
                <w:rFonts w:ascii="Times New Roman" w:hAnsi="Times New Roman"/>
                <w:spacing w:val="-2"/>
              </w:rPr>
              <w:t>.</w:t>
            </w:r>
          </w:p>
        </w:tc>
        <w:tc>
          <w:tcPr>
            <w:tcW w:w="4590" w:type="dxa"/>
          </w:tcPr>
          <w:p w:rsidR="00A9744D" w:rsidRPr="00716AFE" w:rsidRDefault="00A9744D" w:rsidP="00FF551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716AFE">
              <w:rPr>
                <w:rFonts w:ascii="Times New Roman" w:hAnsi="Times New Roman"/>
                <w:spacing w:val="-2"/>
              </w:rPr>
              <w:t>Tenderer should enclose the Audited Balance Sheet for the previous five years</w:t>
            </w:r>
            <w:r w:rsidR="0097341A">
              <w:rPr>
                <w:rFonts w:ascii="Times New Roman" w:hAnsi="Times New Roman"/>
                <w:spacing w:val="-2"/>
              </w:rPr>
              <w:t xml:space="preserve"> ended 31.03.2015</w:t>
            </w:r>
            <w:r w:rsidRPr="00716AFE">
              <w:rPr>
                <w:rFonts w:ascii="Times New Roman" w:hAnsi="Times New Roman"/>
                <w:spacing w:val="-2"/>
              </w:rPr>
              <w:t>.</w:t>
            </w:r>
          </w:p>
        </w:tc>
      </w:tr>
      <w:tr w:rsidR="00A9744D" w:rsidRPr="00716AFE" w:rsidTr="00FF5513">
        <w:trPr>
          <w:trHeight w:val="592"/>
        </w:trPr>
        <w:tc>
          <w:tcPr>
            <w:tcW w:w="558" w:type="dxa"/>
          </w:tcPr>
          <w:p w:rsidR="00A9744D" w:rsidRPr="00716AFE" w:rsidRDefault="00A9744D" w:rsidP="00AB094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r w:rsidRPr="00716AFE">
              <w:rPr>
                <w:rFonts w:ascii="Times New Roman" w:hAnsi="Times New Roman"/>
                <w:spacing w:val="-2"/>
              </w:rPr>
              <w:t>4</w:t>
            </w:r>
          </w:p>
        </w:tc>
        <w:tc>
          <w:tcPr>
            <w:tcW w:w="5040" w:type="dxa"/>
          </w:tcPr>
          <w:p w:rsidR="00A9744D" w:rsidRPr="00716AFE" w:rsidRDefault="00A9744D" w:rsidP="00FF551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716AFE">
              <w:rPr>
                <w:rFonts w:ascii="Times New Roman" w:hAnsi="Times New Roman"/>
                <w:szCs w:val="24"/>
              </w:rPr>
              <w:t>The firm should be registered under the Service Tax Rules, 1994.</w:t>
            </w:r>
          </w:p>
        </w:tc>
        <w:tc>
          <w:tcPr>
            <w:tcW w:w="4590" w:type="dxa"/>
          </w:tcPr>
          <w:p w:rsidR="00A9744D" w:rsidRPr="00716AFE" w:rsidRDefault="00A9744D" w:rsidP="00FF551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716AFE">
              <w:rPr>
                <w:rFonts w:ascii="Times New Roman" w:hAnsi="Times New Roman"/>
                <w:spacing w:val="-2"/>
              </w:rPr>
              <w:t>Self attested copy of the certificate</w:t>
            </w:r>
            <w:r w:rsidR="003C7352">
              <w:rPr>
                <w:rFonts w:ascii="Times New Roman" w:hAnsi="Times New Roman"/>
                <w:spacing w:val="-2"/>
              </w:rPr>
              <w:t xml:space="preserve"> to be enclosed</w:t>
            </w:r>
            <w:r w:rsidRPr="00716AFE">
              <w:rPr>
                <w:rFonts w:ascii="Times New Roman" w:hAnsi="Times New Roman"/>
                <w:spacing w:val="-2"/>
              </w:rPr>
              <w:t>.</w:t>
            </w:r>
          </w:p>
        </w:tc>
      </w:tr>
      <w:tr w:rsidR="00A9744D" w:rsidRPr="00716AFE" w:rsidTr="00FF5513">
        <w:trPr>
          <w:trHeight w:val="536"/>
        </w:trPr>
        <w:tc>
          <w:tcPr>
            <w:tcW w:w="558" w:type="dxa"/>
          </w:tcPr>
          <w:p w:rsidR="00A9744D" w:rsidRPr="00716AFE" w:rsidRDefault="00A9744D" w:rsidP="00AB094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r w:rsidRPr="00716AFE">
              <w:rPr>
                <w:rFonts w:ascii="Times New Roman" w:hAnsi="Times New Roman"/>
                <w:spacing w:val="-2"/>
              </w:rPr>
              <w:t>5</w:t>
            </w:r>
          </w:p>
        </w:tc>
        <w:tc>
          <w:tcPr>
            <w:tcW w:w="5040" w:type="dxa"/>
          </w:tcPr>
          <w:p w:rsidR="00A9744D" w:rsidRPr="00716AFE" w:rsidRDefault="00A9744D" w:rsidP="00FF551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716AFE">
              <w:rPr>
                <w:rFonts w:ascii="Times New Roman" w:hAnsi="Times New Roman"/>
                <w:szCs w:val="24"/>
              </w:rPr>
              <w:t>The firm should be income tax assessee at least for a period of three years.</w:t>
            </w:r>
          </w:p>
        </w:tc>
        <w:tc>
          <w:tcPr>
            <w:tcW w:w="4590" w:type="dxa"/>
          </w:tcPr>
          <w:p w:rsidR="00A9744D" w:rsidRPr="00716AFE" w:rsidRDefault="00A9744D" w:rsidP="003C7352">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716AFE">
              <w:rPr>
                <w:rFonts w:ascii="Times New Roman" w:hAnsi="Times New Roman"/>
                <w:i/>
                <w:spacing w:val="-2"/>
              </w:rPr>
              <w:t>Self attested copies of the acknowledgement of Income tax returns on behalf of the company or firm PAN Card of the company should be enclosed.</w:t>
            </w:r>
          </w:p>
        </w:tc>
      </w:tr>
      <w:tr w:rsidR="00A9744D" w:rsidRPr="00716AFE" w:rsidTr="00FF5513">
        <w:trPr>
          <w:trHeight w:val="527"/>
        </w:trPr>
        <w:tc>
          <w:tcPr>
            <w:tcW w:w="558" w:type="dxa"/>
          </w:tcPr>
          <w:p w:rsidR="00A9744D" w:rsidRPr="00716AFE" w:rsidRDefault="00A9744D" w:rsidP="00AB094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r w:rsidRPr="00716AFE">
              <w:rPr>
                <w:rFonts w:ascii="Times New Roman" w:hAnsi="Times New Roman"/>
                <w:spacing w:val="-2"/>
              </w:rPr>
              <w:t>6.</w:t>
            </w:r>
          </w:p>
        </w:tc>
        <w:tc>
          <w:tcPr>
            <w:tcW w:w="5040" w:type="dxa"/>
          </w:tcPr>
          <w:p w:rsidR="00A9744D" w:rsidRPr="00716AFE" w:rsidRDefault="00A9744D" w:rsidP="00FF551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716AFE">
              <w:rPr>
                <w:rFonts w:ascii="Times New Roman" w:hAnsi="Times New Roman"/>
                <w:szCs w:val="24"/>
              </w:rPr>
              <w:t>The firm should be registered under EPF Act.</w:t>
            </w:r>
          </w:p>
        </w:tc>
        <w:tc>
          <w:tcPr>
            <w:tcW w:w="4590" w:type="dxa"/>
          </w:tcPr>
          <w:p w:rsidR="00A9744D" w:rsidRPr="00716AFE" w:rsidRDefault="00A9744D" w:rsidP="00FF5513">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716AFE">
              <w:rPr>
                <w:rFonts w:ascii="Times New Roman" w:hAnsi="Times New Roman"/>
                <w:spacing w:val="-2"/>
              </w:rPr>
              <w:t>The Tenderer should submit the copy of the certificate to this effect.</w:t>
            </w:r>
          </w:p>
        </w:tc>
      </w:tr>
      <w:tr w:rsidR="00A9744D" w:rsidRPr="00716AFE" w:rsidTr="00FF5513">
        <w:trPr>
          <w:trHeight w:val="572"/>
        </w:trPr>
        <w:tc>
          <w:tcPr>
            <w:tcW w:w="558" w:type="dxa"/>
          </w:tcPr>
          <w:p w:rsidR="00A9744D" w:rsidRPr="00716AFE" w:rsidRDefault="00A9744D" w:rsidP="00AB094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r w:rsidRPr="00716AFE">
              <w:rPr>
                <w:rFonts w:ascii="Times New Roman" w:hAnsi="Times New Roman"/>
                <w:spacing w:val="-2"/>
              </w:rPr>
              <w:t>7.</w:t>
            </w:r>
          </w:p>
        </w:tc>
        <w:tc>
          <w:tcPr>
            <w:tcW w:w="5040" w:type="dxa"/>
          </w:tcPr>
          <w:p w:rsidR="00A9744D" w:rsidRPr="00716AFE" w:rsidRDefault="00A9744D" w:rsidP="00FF551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716AFE">
              <w:rPr>
                <w:rFonts w:ascii="Times New Roman" w:hAnsi="Times New Roman"/>
                <w:szCs w:val="24"/>
              </w:rPr>
              <w:t>The firm should be registered under ESI Act.</w:t>
            </w:r>
          </w:p>
        </w:tc>
        <w:tc>
          <w:tcPr>
            <w:tcW w:w="4590" w:type="dxa"/>
          </w:tcPr>
          <w:p w:rsidR="00A9744D" w:rsidRPr="00716AFE" w:rsidRDefault="00A9744D" w:rsidP="00FF5513">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716AFE">
              <w:rPr>
                <w:rFonts w:ascii="Times New Roman" w:hAnsi="Times New Roman"/>
                <w:spacing w:val="-2"/>
              </w:rPr>
              <w:t>The Tenderer should submit the copy of the certificate to this effect.</w:t>
            </w:r>
          </w:p>
        </w:tc>
      </w:tr>
      <w:tr w:rsidR="00A9744D" w:rsidRPr="00716AFE" w:rsidTr="00FF5513">
        <w:trPr>
          <w:trHeight w:val="1083"/>
        </w:trPr>
        <w:tc>
          <w:tcPr>
            <w:tcW w:w="558" w:type="dxa"/>
          </w:tcPr>
          <w:p w:rsidR="00A9744D" w:rsidRPr="00716AFE" w:rsidRDefault="00A9744D" w:rsidP="00AB094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r w:rsidRPr="00716AFE">
              <w:rPr>
                <w:rFonts w:ascii="Times New Roman" w:hAnsi="Times New Roman"/>
                <w:spacing w:val="-2"/>
              </w:rPr>
              <w:t>8</w:t>
            </w:r>
          </w:p>
        </w:tc>
        <w:tc>
          <w:tcPr>
            <w:tcW w:w="5040" w:type="dxa"/>
          </w:tcPr>
          <w:p w:rsidR="00A9744D" w:rsidRPr="00716AFE" w:rsidRDefault="00A9744D" w:rsidP="00FF551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716AFE">
              <w:rPr>
                <w:rFonts w:ascii="Times New Roman" w:hAnsi="Times New Roman"/>
                <w:szCs w:val="24"/>
              </w:rPr>
              <w:t>Earnest Money Deposit</w:t>
            </w:r>
          </w:p>
        </w:tc>
        <w:tc>
          <w:tcPr>
            <w:tcW w:w="4590" w:type="dxa"/>
          </w:tcPr>
          <w:p w:rsidR="00A9744D" w:rsidRPr="00716AFE" w:rsidRDefault="000533A9" w:rsidP="002F59E7">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i/>
                <w:spacing w:val="-2"/>
              </w:rPr>
            </w:pPr>
            <w:r>
              <w:rPr>
                <w:rFonts w:ascii="Times New Roman" w:hAnsi="Times New Roman"/>
                <w:i/>
              </w:rPr>
              <w:t xml:space="preserve">Rs. </w:t>
            </w:r>
            <w:r w:rsidR="002F59E7">
              <w:rPr>
                <w:rFonts w:ascii="Times New Roman" w:hAnsi="Times New Roman"/>
                <w:i/>
              </w:rPr>
              <w:t>49,500</w:t>
            </w:r>
            <w:r>
              <w:rPr>
                <w:rFonts w:ascii="Times New Roman" w:hAnsi="Times New Roman"/>
                <w:i/>
              </w:rPr>
              <w:t xml:space="preserve">/- (Rupees </w:t>
            </w:r>
            <w:r w:rsidR="002F59E7">
              <w:rPr>
                <w:rFonts w:ascii="Times New Roman" w:hAnsi="Times New Roman"/>
                <w:i/>
              </w:rPr>
              <w:t>forty nine</w:t>
            </w:r>
            <w:r>
              <w:rPr>
                <w:rFonts w:ascii="Times New Roman" w:hAnsi="Times New Roman"/>
                <w:i/>
              </w:rPr>
              <w:t xml:space="preserve"> thousand</w:t>
            </w:r>
            <w:r w:rsidR="002F59E7">
              <w:rPr>
                <w:rFonts w:ascii="Times New Roman" w:hAnsi="Times New Roman"/>
                <w:i/>
              </w:rPr>
              <w:t xml:space="preserve"> and five hundred </w:t>
            </w:r>
            <w:r>
              <w:rPr>
                <w:rFonts w:ascii="Times New Roman" w:hAnsi="Times New Roman"/>
                <w:i/>
              </w:rPr>
              <w:t xml:space="preserve">only).  The demand draft from a Nationalized bank/Scheduled Bank should be drawn in favour of </w:t>
            </w:r>
            <w:r w:rsidR="000E29B9"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or it can be in the form of a FDR or Bankers Cheque or Irrevocable Bank Guarantee from any of the </w:t>
            </w:r>
            <w:r>
              <w:rPr>
                <w:rFonts w:ascii="Times New Roman" w:hAnsi="Times New Roman"/>
                <w:i/>
              </w:rPr>
              <w:t>Nationalized bank/Scheduled Bank</w:t>
            </w:r>
            <w:r>
              <w:rPr>
                <w:rFonts w:ascii="Times New Roman" w:hAnsi="Times New Roman"/>
                <w:i/>
                <w:color w:val="000000"/>
              </w:rPr>
              <w:t xml:space="preserve">  in an acceptable form.</w:t>
            </w:r>
          </w:p>
        </w:tc>
      </w:tr>
    </w:tbl>
    <w:p w:rsidR="00A9744D" w:rsidRPr="000533A9" w:rsidRDefault="00A9744D" w:rsidP="00B17675">
      <w:pPr>
        <w:pStyle w:val="StyleHeading2NotBoldBlackUnderlineCentered"/>
        <w:numPr>
          <w:ilvl w:val="0"/>
          <w:numId w:val="0"/>
        </w:numPr>
        <w:jc w:val="both"/>
        <w:rPr>
          <w:rFonts w:ascii="Times New Roman" w:hAnsi="Times New Roman"/>
          <w:color w:val="auto"/>
          <w:sz w:val="18"/>
          <w:szCs w:val="18"/>
          <w:u w:val="none"/>
        </w:rPr>
      </w:pPr>
    </w:p>
    <w:p w:rsidR="003B4AFD" w:rsidRPr="000C5A8F" w:rsidRDefault="006C7A0A" w:rsidP="00C26BF3">
      <w:pPr>
        <w:pStyle w:val="StyleHeading2NotBoldBlackUnderlineCentered"/>
        <w:numPr>
          <w:ilvl w:val="0"/>
          <w:numId w:val="9"/>
        </w:numPr>
        <w:ind w:left="810" w:hanging="399"/>
        <w:jc w:val="both"/>
        <w:rPr>
          <w:rFonts w:ascii="Times New Roman" w:hAnsi="Times New Roman"/>
          <w:color w:val="auto"/>
          <w:sz w:val="26"/>
          <w:szCs w:val="26"/>
          <w:u w:val="none"/>
        </w:rPr>
      </w:pPr>
      <w:r w:rsidRPr="000C5A8F">
        <w:rPr>
          <w:rFonts w:ascii="Times New Roman" w:hAnsi="Times New Roman"/>
          <w:sz w:val="26"/>
          <w:szCs w:val="26"/>
        </w:rPr>
        <w:t>Job specifications and Scope of work</w:t>
      </w:r>
      <w:r w:rsidR="009243AE" w:rsidRPr="000C5A8F">
        <w:rPr>
          <w:rFonts w:ascii="Times New Roman" w:hAnsi="Times New Roman"/>
          <w:color w:val="auto"/>
          <w:sz w:val="26"/>
          <w:szCs w:val="26"/>
          <w:u w:val="none"/>
        </w:rPr>
        <w:t>:</w:t>
      </w:r>
    </w:p>
    <w:p w:rsidR="00437F79" w:rsidRPr="00B8761E" w:rsidRDefault="00437F79" w:rsidP="00A408DD">
      <w:pPr>
        <w:pStyle w:val="ListParagraph"/>
        <w:numPr>
          <w:ilvl w:val="1"/>
          <w:numId w:val="48"/>
        </w:numPr>
        <w:ind w:hanging="630"/>
        <w:jc w:val="both"/>
        <w:rPr>
          <w:rFonts w:ascii="Times New Roman" w:hAnsi="Times New Roman"/>
          <w:sz w:val="22"/>
          <w:szCs w:val="22"/>
        </w:rPr>
      </w:pPr>
      <w:r w:rsidRPr="00B8761E">
        <w:rPr>
          <w:rFonts w:ascii="Times New Roman" w:hAnsi="Times New Roman"/>
          <w:sz w:val="22"/>
          <w:szCs w:val="22"/>
        </w:rPr>
        <w:t xml:space="preserve">NIPHM is having nearly 16 acres of land, auditorium, hostel </w:t>
      </w:r>
      <w:r w:rsidR="003C7352" w:rsidRPr="00B8761E">
        <w:rPr>
          <w:rFonts w:ascii="Times New Roman" w:hAnsi="Times New Roman"/>
          <w:sz w:val="22"/>
          <w:szCs w:val="22"/>
        </w:rPr>
        <w:t>buildings</w:t>
      </w:r>
      <w:r w:rsidRPr="00B8761E">
        <w:rPr>
          <w:rFonts w:ascii="Times New Roman" w:hAnsi="Times New Roman"/>
          <w:sz w:val="22"/>
          <w:szCs w:val="22"/>
        </w:rPr>
        <w:t xml:space="preserve"> and other laboratories/buildings and also </w:t>
      </w:r>
      <w:r w:rsidR="00B8761E" w:rsidRPr="00B8761E">
        <w:rPr>
          <w:rFonts w:ascii="Times New Roman" w:hAnsi="Times New Roman"/>
          <w:sz w:val="22"/>
          <w:szCs w:val="22"/>
        </w:rPr>
        <w:t xml:space="preserve">residential buildings </w:t>
      </w:r>
      <w:r w:rsidRPr="00B8761E">
        <w:rPr>
          <w:rFonts w:ascii="Times New Roman" w:hAnsi="Times New Roman"/>
          <w:sz w:val="22"/>
          <w:szCs w:val="22"/>
        </w:rPr>
        <w:t>at NIPHM Quarters.  NIPHM requires in all 1</w:t>
      </w:r>
      <w:r w:rsidR="00A72FDD" w:rsidRPr="00B8761E">
        <w:rPr>
          <w:rFonts w:ascii="Times New Roman" w:hAnsi="Times New Roman"/>
          <w:sz w:val="22"/>
          <w:szCs w:val="22"/>
        </w:rPr>
        <w:t>5</w:t>
      </w:r>
      <w:r w:rsidRPr="00B8761E">
        <w:rPr>
          <w:rFonts w:ascii="Times New Roman" w:hAnsi="Times New Roman"/>
          <w:sz w:val="22"/>
          <w:szCs w:val="22"/>
        </w:rPr>
        <w:t xml:space="preserve"> </w:t>
      </w:r>
      <w:r w:rsidR="003C7352" w:rsidRPr="00B8761E">
        <w:rPr>
          <w:rFonts w:ascii="Times New Roman" w:hAnsi="Times New Roman"/>
          <w:sz w:val="22"/>
          <w:szCs w:val="22"/>
        </w:rPr>
        <w:t xml:space="preserve">security </w:t>
      </w:r>
      <w:r w:rsidRPr="00B8761E">
        <w:rPr>
          <w:rFonts w:ascii="Times New Roman" w:hAnsi="Times New Roman"/>
          <w:sz w:val="22"/>
          <w:szCs w:val="22"/>
        </w:rPr>
        <w:t xml:space="preserve">Guards as detailed below </w:t>
      </w:r>
      <w:r w:rsidR="00B8761E" w:rsidRPr="00B8761E">
        <w:rPr>
          <w:rFonts w:ascii="Times New Roman" w:hAnsi="Times New Roman"/>
          <w:sz w:val="22"/>
          <w:szCs w:val="22"/>
        </w:rPr>
        <w:t>to monitor the security of the institutes campus (24x7)</w:t>
      </w:r>
      <w:r w:rsidRPr="00B8761E">
        <w:rPr>
          <w:rFonts w:ascii="Times New Roman" w:hAnsi="Times New Roman"/>
          <w:sz w:val="22"/>
          <w:szCs w:val="22"/>
        </w:rPr>
        <w:t>:</w:t>
      </w:r>
    </w:p>
    <w:tbl>
      <w:tblPr>
        <w:tblStyle w:val="TableGrid"/>
        <w:tblW w:w="0" w:type="auto"/>
        <w:tblInd w:w="720" w:type="dxa"/>
        <w:tblLook w:val="04A0" w:firstRow="1" w:lastRow="0" w:firstColumn="1" w:lastColumn="0" w:noHBand="0" w:noVBand="1"/>
      </w:tblPr>
      <w:tblGrid>
        <w:gridCol w:w="1503"/>
        <w:gridCol w:w="1305"/>
        <w:gridCol w:w="1828"/>
        <w:gridCol w:w="1609"/>
        <w:gridCol w:w="1333"/>
      </w:tblGrid>
      <w:tr w:rsidR="00437F79" w:rsidRPr="006C7A0A" w:rsidTr="00345602">
        <w:trPr>
          <w:trHeight w:val="260"/>
        </w:trPr>
        <w:tc>
          <w:tcPr>
            <w:tcW w:w="1503" w:type="dxa"/>
            <w:vMerge w:val="restart"/>
            <w:vAlign w:val="center"/>
          </w:tcPr>
          <w:p w:rsidR="00437F79" w:rsidRPr="006C7A0A" w:rsidRDefault="00C61D81" w:rsidP="00C61D81">
            <w:pPr>
              <w:pStyle w:val="NoSpacing"/>
              <w:jc w:val="center"/>
              <w:rPr>
                <w:rFonts w:ascii="Times New Roman" w:hAnsi="Times New Roman"/>
              </w:rPr>
            </w:pPr>
            <w:r>
              <w:rPr>
                <w:rFonts w:ascii="Times New Roman" w:hAnsi="Times New Roman"/>
              </w:rPr>
              <w:t>Shifts details</w:t>
            </w:r>
          </w:p>
        </w:tc>
        <w:tc>
          <w:tcPr>
            <w:tcW w:w="6075" w:type="dxa"/>
            <w:gridSpan w:val="4"/>
          </w:tcPr>
          <w:p w:rsidR="00437F79" w:rsidRPr="006C7A0A" w:rsidRDefault="00437F79" w:rsidP="00C61D81">
            <w:pPr>
              <w:pStyle w:val="NoSpacing"/>
              <w:jc w:val="center"/>
              <w:rPr>
                <w:rFonts w:ascii="Times New Roman" w:hAnsi="Times New Roman"/>
                <w:b/>
              </w:rPr>
            </w:pPr>
            <w:r w:rsidRPr="006C7A0A">
              <w:rPr>
                <w:rFonts w:ascii="Times New Roman" w:hAnsi="Times New Roman"/>
                <w:b/>
              </w:rPr>
              <w:t>PLACE OF POSTING</w:t>
            </w:r>
          </w:p>
        </w:tc>
      </w:tr>
      <w:tr w:rsidR="00345602" w:rsidRPr="006C7A0A" w:rsidTr="00345602">
        <w:tc>
          <w:tcPr>
            <w:tcW w:w="1503" w:type="dxa"/>
            <w:vMerge/>
          </w:tcPr>
          <w:p w:rsidR="00345602" w:rsidRPr="006C7A0A" w:rsidRDefault="00345602" w:rsidP="006C7A0A">
            <w:pPr>
              <w:pStyle w:val="NoSpacing"/>
              <w:rPr>
                <w:rFonts w:ascii="Times New Roman" w:hAnsi="Times New Roman"/>
              </w:rPr>
            </w:pPr>
          </w:p>
        </w:tc>
        <w:tc>
          <w:tcPr>
            <w:tcW w:w="1305" w:type="dxa"/>
          </w:tcPr>
          <w:p w:rsidR="00345602" w:rsidRDefault="00345602" w:rsidP="006C7A0A">
            <w:pPr>
              <w:pStyle w:val="NoSpacing"/>
              <w:rPr>
                <w:rFonts w:ascii="Times New Roman" w:hAnsi="Times New Roman"/>
              </w:rPr>
            </w:pPr>
            <w:r w:rsidRPr="006C7A0A">
              <w:rPr>
                <w:rFonts w:ascii="Times New Roman" w:hAnsi="Times New Roman"/>
              </w:rPr>
              <w:t>Main gate</w:t>
            </w:r>
          </w:p>
          <w:p w:rsidR="00B8761E" w:rsidRPr="006C7A0A" w:rsidRDefault="00B8761E" w:rsidP="006C7A0A">
            <w:pPr>
              <w:pStyle w:val="NoSpacing"/>
              <w:rPr>
                <w:rFonts w:ascii="Times New Roman" w:hAnsi="Times New Roman"/>
              </w:rPr>
            </w:pPr>
            <w:r w:rsidRPr="00B8761E">
              <w:rPr>
                <w:rFonts w:ascii="Times New Roman" w:hAnsi="Times New Roman"/>
                <w:sz w:val="16"/>
                <w:szCs w:val="16"/>
              </w:rPr>
              <w:t>(NIPHM Office)</w:t>
            </w:r>
          </w:p>
        </w:tc>
        <w:tc>
          <w:tcPr>
            <w:tcW w:w="1828" w:type="dxa"/>
          </w:tcPr>
          <w:p w:rsidR="00345602" w:rsidRPr="006C7A0A" w:rsidRDefault="00345602" w:rsidP="006C7A0A">
            <w:pPr>
              <w:pStyle w:val="NoSpacing"/>
              <w:rPr>
                <w:rFonts w:ascii="Times New Roman" w:hAnsi="Times New Roman"/>
              </w:rPr>
            </w:pPr>
            <w:r>
              <w:rPr>
                <w:rFonts w:ascii="Times New Roman" w:hAnsi="Times New Roman"/>
              </w:rPr>
              <w:t>M.G Building</w:t>
            </w:r>
          </w:p>
        </w:tc>
        <w:tc>
          <w:tcPr>
            <w:tcW w:w="1609" w:type="dxa"/>
          </w:tcPr>
          <w:p w:rsidR="00345602" w:rsidRPr="006C7A0A" w:rsidRDefault="00345602" w:rsidP="003C7352">
            <w:pPr>
              <w:pStyle w:val="NoSpacing"/>
              <w:rPr>
                <w:rFonts w:ascii="Times New Roman" w:hAnsi="Times New Roman"/>
              </w:rPr>
            </w:pPr>
            <w:r w:rsidRPr="006C7A0A">
              <w:rPr>
                <w:rFonts w:ascii="Times New Roman" w:hAnsi="Times New Roman"/>
              </w:rPr>
              <w:t>Hostels</w:t>
            </w:r>
            <w:r>
              <w:rPr>
                <w:rFonts w:ascii="Times New Roman" w:hAnsi="Times New Roman"/>
              </w:rPr>
              <w:t xml:space="preserve"> (Old &amp; New)</w:t>
            </w:r>
          </w:p>
        </w:tc>
        <w:tc>
          <w:tcPr>
            <w:tcW w:w="1333" w:type="dxa"/>
          </w:tcPr>
          <w:p w:rsidR="00345602" w:rsidRDefault="00345602" w:rsidP="003C7352">
            <w:pPr>
              <w:pStyle w:val="NoSpacing"/>
              <w:rPr>
                <w:rFonts w:ascii="Times New Roman" w:hAnsi="Times New Roman"/>
              </w:rPr>
            </w:pPr>
            <w:r w:rsidRPr="006C7A0A">
              <w:rPr>
                <w:rFonts w:ascii="Times New Roman" w:hAnsi="Times New Roman"/>
              </w:rPr>
              <w:t>Quarters</w:t>
            </w:r>
          </w:p>
          <w:p w:rsidR="00B8761E" w:rsidRPr="006C7A0A" w:rsidRDefault="00B8761E" w:rsidP="003C7352">
            <w:pPr>
              <w:pStyle w:val="NoSpacing"/>
              <w:rPr>
                <w:rFonts w:ascii="Times New Roman" w:hAnsi="Times New Roman"/>
              </w:rPr>
            </w:pPr>
            <w:r>
              <w:rPr>
                <w:rFonts w:ascii="Times New Roman" w:hAnsi="Times New Roman"/>
                <w:sz w:val="16"/>
                <w:szCs w:val="16"/>
              </w:rPr>
              <w:t xml:space="preserve">(NIPHM </w:t>
            </w:r>
            <w:r w:rsidRPr="00B8761E">
              <w:rPr>
                <w:rFonts w:ascii="Times New Roman" w:hAnsi="Times New Roman"/>
                <w:sz w:val="16"/>
                <w:szCs w:val="16"/>
              </w:rPr>
              <w:t>)</w:t>
            </w:r>
          </w:p>
        </w:tc>
      </w:tr>
      <w:tr w:rsidR="00345602" w:rsidRPr="006C7A0A" w:rsidTr="00345602">
        <w:tc>
          <w:tcPr>
            <w:tcW w:w="1503" w:type="dxa"/>
          </w:tcPr>
          <w:p w:rsidR="00345602" w:rsidRPr="006C7A0A" w:rsidRDefault="00345602" w:rsidP="006C7A0A">
            <w:pPr>
              <w:pStyle w:val="NoSpacing"/>
              <w:rPr>
                <w:rFonts w:ascii="Times New Roman" w:hAnsi="Times New Roman"/>
              </w:rPr>
            </w:pPr>
            <w:r w:rsidRPr="006C7A0A">
              <w:rPr>
                <w:rFonts w:ascii="Times New Roman" w:hAnsi="Times New Roman"/>
              </w:rPr>
              <w:t>Shift 1</w:t>
            </w:r>
          </w:p>
        </w:tc>
        <w:tc>
          <w:tcPr>
            <w:tcW w:w="1305" w:type="dxa"/>
          </w:tcPr>
          <w:p w:rsidR="00345602" w:rsidRPr="006C7A0A" w:rsidRDefault="00345602" w:rsidP="006C7A0A">
            <w:pPr>
              <w:pStyle w:val="NoSpacing"/>
              <w:rPr>
                <w:rFonts w:ascii="Times New Roman" w:hAnsi="Times New Roman"/>
              </w:rPr>
            </w:pPr>
            <w:r>
              <w:rPr>
                <w:rFonts w:ascii="Times New Roman" w:hAnsi="Times New Roman"/>
              </w:rPr>
              <w:t>1</w:t>
            </w:r>
          </w:p>
        </w:tc>
        <w:tc>
          <w:tcPr>
            <w:tcW w:w="1828" w:type="dxa"/>
          </w:tcPr>
          <w:p w:rsidR="00345602" w:rsidRPr="006C7A0A" w:rsidRDefault="00345602" w:rsidP="006C7A0A">
            <w:pPr>
              <w:pStyle w:val="NoSpacing"/>
              <w:rPr>
                <w:rFonts w:ascii="Times New Roman" w:hAnsi="Times New Roman"/>
              </w:rPr>
            </w:pPr>
            <w:r>
              <w:rPr>
                <w:rFonts w:ascii="Times New Roman" w:hAnsi="Times New Roman"/>
              </w:rPr>
              <w:t>1</w:t>
            </w:r>
          </w:p>
        </w:tc>
        <w:tc>
          <w:tcPr>
            <w:tcW w:w="1609" w:type="dxa"/>
          </w:tcPr>
          <w:p w:rsidR="00345602" w:rsidRPr="006C7A0A" w:rsidRDefault="00345602" w:rsidP="006C7A0A">
            <w:pPr>
              <w:pStyle w:val="NoSpacing"/>
              <w:rPr>
                <w:rFonts w:ascii="Times New Roman" w:hAnsi="Times New Roman"/>
              </w:rPr>
            </w:pPr>
            <w:r>
              <w:rPr>
                <w:rFonts w:ascii="Times New Roman" w:hAnsi="Times New Roman"/>
              </w:rPr>
              <w:t>2</w:t>
            </w:r>
          </w:p>
        </w:tc>
        <w:tc>
          <w:tcPr>
            <w:tcW w:w="1333" w:type="dxa"/>
          </w:tcPr>
          <w:p w:rsidR="00345602" w:rsidRPr="006C7A0A" w:rsidRDefault="00345602" w:rsidP="006C7A0A">
            <w:pPr>
              <w:pStyle w:val="NoSpacing"/>
              <w:rPr>
                <w:rFonts w:ascii="Times New Roman" w:hAnsi="Times New Roman"/>
              </w:rPr>
            </w:pPr>
            <w:r>
              <w:rPr>
                <w:rFonts w:ascii="Times New Roman" w:hAnsi="Times New Roman"/>
              </w:rPr>
              <w:t>1</w:t>
            </w:r>
          </w:p>
        </w:tc>
      </w:tr>
      <w:tr w:rsidR="00345602" w:rsidRPr="006C7A0A" w:rsidTr="00345602">
        <w:tc>
          <w:tcPr>
            <w:tcW w:w="1503" w:type="dxa"/>
          </w:tcPr>
          <w:p w:rsidR="00345602" w:rsidRPr="006C7A0A" w:rsidRDefault="00345602" w:rsidP="006C7A0A">
            <w:pPr>
              <w:pStyle w:val="NoSpacing"/>
              <w:rPr>
                <w:rFonts w:ascii="Times New Roman" w:hAnsi="Times New Roman"/>
              </w:rPr>
            </w:pPr>
            <w:r w:rsidRPr="006C7A0A">
              <w:rPr>
                <w:rFonts w:ascii="Times New Roman" w:hAnsi="Times New Roman"/>
              </w:rPr>
              <w:t>Shift 2</w:t>
            </w:r>
          </w:p>
        </w:tc>
        <w:tc>
          <w:tcPr>
            <w:tcW w:w="1305" w:type="dxa"/>
          </w:tcPr>
          <w:p w:rsidR="00345602" w:rsidRPr="006C7A0A" w:rsidRDefault="00345602" w:rsidP="006C7A0A">
            <w:pPr>
              <w:pStyle w:val="NoSpacing"/>
              <w:rPr>
                <w:rFonts w:ascii="Times New Roman" w:hAnsi="Times New Roman"/>
              </w:rPr>
            </w:pPr>
            <w:r>
              <w:rPr>
                <w:rFonts w:ascii="Times New Roman" w:hAnsi="Times New Roman"/>
              </w:rPr>
              <w:t>1</w:t>
            </w:r>
          </w:p>
        </w:tc>
        <w:tc>
          <w:tcPr>
            <w:tcW w:w="1828" w:type="dxa"/>
          </w:tcPr>
          <w:p w:rsidR="00345602" w:rsidRPr="006C7A0A" w:rsidRDefault="00345602" w:rsidP="006C7A0A">
            <w:pPr>
              <w:pStyle w:val="NoSpacing"/>
              <w:rPr>
                <w:rFonts w:ascii="Times New Roman" w:hAnsi="Times New Roman"/>
              </w:rPr>
            </w:pPr>
            <w:r>
              <w:rPr>
                <w:rFonts w:ascii="Times New Roman" w:hAnsi="Times New Roman"/>
              </w:rPr>
              <w:t>1</w:t>
            </w:r>
          </w:p>
        </w:tc>
        <w:tc>
          <w:tcPr>
            <w:tcW w:w="1609" w:type="dxa"/>
          </w:tcPr>
          <w:p w:rsidR="00345602" w:rsidRPr="006C7A0A" w:rsidRDefault="00345602" w:rsidP="006C7A0A">
            <w:pPr>
              <w:pStyle w:val="NoSpacing"/>
              <w:rPr>
                <w:rFonts w:ascii="Times New Roman" w:hAnsi="Times New Roman"/>
              </w:rPr>
            </w:pPr>
            <w:r>
              <w:rPr>
                <w:rFonts w:ascii="Times New Roman" w:hAnsi="Times New Roman"/>
              </w:rPr>
              <w:t>2</w:t>
            </w:r>
          </w:p>
        </w:tc>
        <w:tc>
          <w:tcPr>
            <w:tcW w:w="1333" w:type="dxa"/>
          </w:tcPr>
          <w:p w:rsidR="00345602" w:rsidRPr="006C7A0A" w:rsidRDefault="00345602" w:rsidP="006C7A0A">
            <w:pPr>
              <w:pStyle w:val="NoSpacing"/>
              <w:rPr>
                <w:rFonts w:ascii="Times New Roman" w:hAnsi="Times New Roman"/>
              </w:rPr>
            </w:pPr>
            <w:r>
              <w:rPr>
                <w:rFonts w:ascii="Times New Roman" w:hAnsi="Times New Roman"/>
              </w:rPr>
              <w:t>1</w:t>
            </w:r>
          </w:p>
        </w:tc>
      </w:tr>
      <w:tr w:rsidR="00345602" w:rsidRPr="006C7A0A" w:rsidTr="00345602">
        <w:tc>
          <w:tcPr>
            <w:tcW w:w="1503" w:type="dxa"/>
          </w:tcPr>
          <w:p w:rsidR="00345602" w:rsidRPr="006C7A0A" w:rsidRDefault="00345602" w:rsidP="006C7A0A">
            <w:pPr>
              <w:pStyle w:val="NoSpacing"/>
              <w:rPr>
                <w:rFonts w:ascii="Times New Roman" w:hAnsi="Times New Roman"/>
              </w:rPr>
            </w:pPr>
            <w:r w:rsidRPr="006C7A0A">
              <w:rPr>
                <w:rFonts w:ascii="Times New Roman" w:hAnsi="Times New Roman"/>
              </w:rPr>
              <w:t>Shift 3</w:t>
            </w:r>
          </w:p>
        </w:tc>
        <w:tc>
          <w:tcPr>
            <w:tcW w:w="1305" w:type="dxa"/>
          </w:tcPr>
          <w:p w:rsidR="00345602" w:rsidRPr="006C7A0A" w:rsidRDefault="00345602" w:rsidP="003C7352">
            <w:pPr>
              <w:pStyle w:val="NoSpacing"/>
              <w:rPr>
                <w:rFonts w:ascii="Times New Roman" w:hAnsi="Times New Roman"/>
              </w:rPr>
            </w:pPr>
            <w:r>
              <w:rPr>
                <w:rFonts w:ascii="Times New Roman" w:hAnsi="Times New Roman"/>
              </w:rPr>
              <w:t>1</w:t>
            </w:r>
          </w:p>
        </w:tc>
        <w:tc>
          <w:tcPr>
            <w:tcW w:w="1828" w:type="dxa"/>
          </w:tcPr>
          <w:p w:rsidR="00345602" w:rsidRPr="006C7A0A" w:rsidRDefault="00345602" w:rsidP="003C7352">
            <w:pPr>
              <w:pStyle w:val="NoSpacing"/>
              <w:rPr>
                <w:rFonts w:ascii="Times New Roman" w:hAnsi="Times New Roman"/>
              </w:rPr>
            </w:pPr>
            <w:r>
              <w:rPr>
                <w:rFonts w:ascii="Times New Roman" w:hAnsi="Times New Roman"/>
              </w:rPr>
              <w:t>1</w:t>
            </w:r>
          </w:p>
        </w:tc>
        <w:tc>
          <w:tcPr>
            <w:tcW w:w="1609" w:type="dxa"/>
          </w:tcPr>
          <w:p w:rsidR="00345602" w:rsidRPr="006C7A0A" w:rsidRDefault="00345602" w:rsidP="003C7352">
            <w:pPr>
              <w:pStyle w:val="NoSpacing"/>
              <w:rPr>
                <w:rFonts w:ascii="Times New Roman" w:hAnsi="Times New Roman"/>
              </w:rPr>
            </w:pPr>
            <w:r>
              <w:rPr>
                <w:rFonts w:ascii="Times New Roman" w:hAnsi="Times New Roman"/>
              </w:rPr>
              <w:t>2</w:t>
            </w:r>
          </w:p>
        </w:tc>
        <w:tc>
          <w:tcPr>
            <w:tcW w:w="1333" w:type="dxa"/>
          </w:tcPr>
          <w:p w:rsidR="00345602" w:rsidRPr="006C7A0A" w:rsidRDefault="00345602" w:rsidP="003C7352">
            <w:pPr>
              <w:pStyle w:val="NoSpacing"/>
              <w:rPr>
                <w:rFonts w:ascii="Times New Roman" w:hAnsi="Times New Roman"/>
              </w:rPr>
            </w:pPr>
            <w:r>
              <w:rPr>
                <w:rFonts w:ascii="Times New Roman" w:hAnsi="Times New Roman"/>
              </w:rPr>
              <w:t>1</w:t>
            </w:r>
          </w:p>
        </w:tc>
      </w:tr>
    </w:tbl>
    <w:p w:rsidR="006C7A0A" w:rsidRDefault="006C7A0A" w:rsidP="006C7A0A">
      <w:pPr>
        <w:suppressAutoHyphens/>
        <w:spacing w:after="0"/>
        <w:ind w:left="720"/>
        <w:jc w:val="both"/>
        <w:rPr>
          <w:rFonts w:ascii="Times New Roman" w:hAnsi="Times New Roman"/>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NIPHM will have every right to increase or decrease the strength of the security points based on the requirements.  For such increased number, extra charges will be paid based on the approved rate.  The successful tenderer should provide such the services to NIPHM on demand.</w:t>
      </w:r>
    </w:p>
    <w:p w:rsidR="006C7A0A" w:rsidRPr="006C7A0A" w:rsidRDefault="006C7A0A" w:rsidP="000F4731">
      <w:pPr>
        <w:suppressAutoHyphens/>
        <w:spacing w:after="0"/>
        <w:ind w:left="450"/>
        <w:jc w:val="both"/>
        <w:rPr>
          <w:rFonts w:ascii="Times New Roman" w:hAnsi="Times New Roman"/>
          <w:sz w:val="1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 xml:space="preserve">The agency shall provide the security services round the clock in shifts as directed by the </w:t>
      </w:r>
      <w:r w:rsidR="006C7A0A" w:rsidRPr="00A408DD">
        <w:rPr>
          <w:rFonts w:ascii="Times New Roman" w:hAnsi="Times New Roman"/>
        </w:rPr>
        <w:t>organization</w:t>
      </w:r>
      <w:r w:rsidRPr="00A408DD">
        <w:rPr>
          <w:rFonts w:ascii="Times New Roman" w:hAnsi="Times New Roman"/>
        </w:rPr>
        <w:t xml:space="preserve"> from time to time and should safe guard the property of NIPHM.  </w:t>
      </w:r>
    </w:p>
    <w:p w:rsidR="006C7A0A" w:rsidRPr="006C7A0A" w:rsidRDefault="006C7A0A" w:rsidP="000F4731">
      <w:pPr>
        <w:suppressAutoHyphens/>
        <w:spacing w:after="0"/>
        <w:ind w:left="450"/>
        <w:jc w:val="both"/>
        <w:rPr>
          <w:rFonts w:ascii="Times New Roman" w:hAnsi="Times New Roman"/>
          <w:sz w:val="1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duty points to be fixed will be at the sole discretion of NIPHM.</w:t>
      </w:r>
    </w:p>
    <w:p w:rsidR="006C7A0A" w:rsidRPr="006C7A0A" w:rsidRDefault="006C7A0A" w:rsidP="000F4731">
      <w:pPr>
        <w:suppressAutoHyphens/>
        <w:spacing w:after="0"/>
        <w:ind w:left="450"/>
        <w:jc w:val="both"/>
        <w:rPr>
          <w:rFonts w:ascii="Times New Roman" w:hAnsi="Times New Roman"/>
          <w:sz w:val="14"/>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contractor shall not transfer or assign sub-contract to any other party.  The contractor shall be absolutely responsible and liable for any personal injuries or death and or property damage or losses suffered to the NIPHM due to negligence of the contract personnel in their performance of the services required under the contract.</w:t>
      </w:r>
    </w:p>
    <w:p w:rsidR="006C7A0A" w:rsidRPr="006C7A0A" w:rsidRDefault="006C7A0A" w:rsidP="000F4731">
      <w:pPr>
        <w:suppressAutoHyphens/>
        <w:spacing w:after="0"/>
        <w:ind w:left="450"/>
        <w:jc w:val="both"/>
        <w:rPr>
          <w:rFonts w:ascii="Times New Roman" w:hAnsi="Times New Roman"/>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It is also the responsibility of security personnel not to allow animals like cows, buffaloes, sheep and dogs etc., in the Campus.</w:t>
      </w:r>
    </w:p>
    <w:p w:rsidR="006C7A0A" w:rsidRPr="006C7A0A" w:rsidRDefault="006C7A0A" w:rsidP="000F4731">
      <w:pPr>
        <w:suppressAutoHyphens/>
        <w:spacing w:after="0"/>
        <w:ind w:left="450"/>
        <w:jc w:val="both"/>
        <w:rPr>
          <w:rFonts w:ascii="Times New Roman" w:hAnsi="Times New Roman"/>
          <w:sz w:val="8"/>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NIPHM reserves the right to forfeit the EMD of empanelled bidders on account of (i) premature withdrawal from the bid (ii) non-payment of security deposit. The decision of the Director General, NIPHM shall be final in this regard.</w:t>
      </w:r>
    </w:p>
    <w:p w:rsidR="006C7A0A" w:rsidRPr="006C7A0A" w:rsidRDefault="006C7A0A" w:rsidP="000F4731">
      <w:pPr>
        <w:spacing w:after="0"/>
        <w:ind w:left="450"/>
        <w:jc w:val="both"/>
        <w:rPr>
          <w:rFonts w:ascii="Times New Roman" w:hAnsi="Times New Roman"/>
          <w:sz w:val="1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 xml:space="preserve">The duty hours of the security personnel are 8 hours per day.  The contractor has to provide security services till completion of the contract period or till finalization of the new tender whichever is later.  </w:t>
      </w:r>
    </w:p>
    <w:p w:rsidR="006C7A0A" w:rsidRPr="006C7A0A" w:rsidRDefault="006C7A0A" w:rsidP="000F4731">
      <w:pPr>
        <w:spacing w:after="0"/>
        <w:ind w:left="450"/>
        <w:jc w:val="both"/>
        <w:rPr>
          <w:rFonts w:ascii="Times New Roman" w:hAnsi="Times New Roman"/>
          <w:sz w:val="10"/>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Corrections, if any, must be attested</w:t>
      </w:r>
      <w:r w:rsidRPr="00A408DD">
        <w:rPr>
          <w:rFonts w:ascii="Times New Roman" w:hAnsi="Times New Roman"/>
          <w:b/>
        </w:rPr>
        <w:t>.</w:t>
      </w:r>
      <w:r w:rsidRPr="00A408DD">
        <w:rPr>
          <w:rFonts w:ascii="Times New Roman" w:hAnsi="Times New Roman"/>
        </w:rPr>
        <w:t xml:space="preserve"> All amounts shall be indicated both in words as well as in figures. Where there is difference between the amount quoted in words and figures, amount quoted in words shall prevail.  </w:t>
      </w:r>
    </w:p>
    <w:p w:rsidR="00437F79" w:rsidRPr="006C7A0A" w:rsidRDefault="00437F79" w:rsidP="000F4731">
      <w:pPr>
        <w:pStyle w:val="ListParagraph"/>
        <w:ind w:left="450"/>
        <w:rPr>
          <w:rFonts w:ascii="Times New Roman" w:hAnsi="Times New Roman"/>
          <w:sz w:val="14"/>
        </w:rPr>
      </w:pPr>
    </w:p>
    <w:p w:rsidR="00437F79" w:rsidRPr="00A408DD" w:rsidRDefault="00437F79" w:rsidP="000F4731">
      <w:pPr>
        <w:pStyle w:val="ListParagraph"/>
        <w:numPr>
          <w:ilvl w:val="1"/>
          <w:numId w:val="48"/>
        </w:numPr>
        <w:ind w:left="540" w:hanging="450"/>
        <w:jc w:val="both"/>
        <w:rPr>
          <w:rFonts w:ascii="Times New Roman" w:hAnsi="Times New Roman"/>
        </w:rPr>
      </w:pPr>
      <w:r w:rsidRPr="00A408DD">
        <w:rPr>
          <w:rFonts w:ascii="Times New Roman" w:hAnsi="Times New Roman"/>
        </w:rPr>
        <w:t>The guards should be deployed subject to medical check up before resuming duty for the Institute. They should be able to speak, Telugu and Hindi. The security guard (Semi-skilled) should be able to speak and write Telugu and Hindi and should be at least 10</w:t>
      </w:r>
      <w:r w:rsidRPr="00A408DD">
        <w:rPr>
          <w:rFonts w:ascii="Times New Roman" w:hAnsi="Times New Roman"/>
          <w:vertAlign w:val="superscript"/>
        </w:rPr>
        <w:t>th</w:t>
      </w:r>
      <w:r w:rsidRPr="00A408DD">
        <w:rPr>
          <w:rFonts w:ascii="Times New Roman" w:hAnsi="Times New Roman"/>
        </w:rPr>
        <w:t xml:space="preserve"> Standard pass. They should be disciplined with sound character and good service record. </w:t>
      </w:r>
    </w:p>
    <w:p w:rsidR="006C7A0A" w:rsidRPr="006C7A0A" w:rsidRDefault="006C7A0A" w:rsidP="000F4731">
      <w:pPr>
        <w:spacing w:after="0"/>
        <w:ind w:left="450"/>
        <w:jc w:val="both"/>
        <w:rPr>
          <w:rFonts w:ascii="Times New Roman" w:hAnsi="Times New Roman"/>
          <w:sz w:val="12"/>
        </w:rPr>
      </w:pPr>
    </w:p>
    <w:p w:rsidR="00437F79"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Security Guards should be not less than 21 years of age or above 50 years of age. The Security Guards should be trained.  The contractor or his authorized representative should invariably meet the Registrar, NIPHM, Hyderabad at least once in a fortnight to have a review on the entire security and other arrangements.</w:t>
      </w:r>
    </w:p>
    <w:p w:rsidR="000F4731" w:rsidRPr="000F4731" w:rsidRDefault="000F4731" w:rsidP="000F4731">
      <w:pPr>
        <w:jc w:val="both"/>
        <w:rPr>
          <w:rFonts w:ascii="Times New Roman" w:hAnsi="Times New Roman"/>
          <w:sz w:val="2"/>
          <w:szCs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trained Civilian Guard should be strong, stout, intelligent, alert and mentally sound and they will be deployed subject to medical check up before resuming duty at NIPHM.</w:t>
      </w:r>
    </w:p>
    <w:p w:rsidR="006C7A0A" w:rsidRPr="006C7A0A" w:rsidRDefault="006C7A0A" w:rsidP="000F4731">
      <w:pPr>
        <w:spacing w:after="0"/>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b/>
          <w:u w:val="single"/>
        </w:rPr>
      </w:pPr>
      <w:r w:rsidRPr="00A408DD">
        <w:rPr>
          <w:rFonts w:ascii="Times New Roman" w:hAnsi="Times New Roman"/>
        </w:rPr>
        <w:t xml:space="preserve">The contractor will have to ensure satisfactory standards of its employee’s competence, conduct, cleanliness and integrity.  Neglect of duties, undesirable act, </w:t>
      </w:r>
      <w:r w:rsidR="00FC17D9" w:rsidRPr="00A408DD">
        <w:rPr>
          <w:rFonts w:ascii="Times New Roman" w:hAnsi="Times New Roman"/>
        </w:rPr>
        <w:t>misbehavior</w:t>
      </w:r>
      <w:r w:rsidRPr="00A408DD">
        <w:rPr>
          <w:rFonts w:ascii="Times New Roman" w:hAnsi="Times New Roman"/>
        </w:rPr>
        <w:t xml:space="preserve"> and consumption of alcohol while on duty etc., </w:t>
      </w:r>
      <w:r w:rsidRPr="00A408DD">
        <w:rPr>
          <w:rFonts w:ascii="Times New Roman" w:hAnsi="Times New Roman"/>
          <w:b/>
          <w:u w:val="single"/>
        </w:rPr>
        <w:t>shall not be condoned.</w:t>
      </w:r>
    </w:p>
    <w:p w:rsidR="00437F79" w:rsidRPr="00BA2372"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firm should ensure that they pay minimum wages, as per the Minimum Wages Act, from time to time to the guards.  Failure to pay minimum wages will render termination of the contract.</w:t>
      </w:r>
      <w:r w:rsidR="0097341A">
        <w:rPr>
          <w:rFonts w:ascii="Times New Roman" w:hAnsi="Times New Roman"/>
        </w:rPr>
        <w:t xml:space="preserve">  The wages to the staff deployed by the agency must be paid through account payee cheque only.</w:t>
      </w:r>
      <w:r w:rsidRPr="00A408DD">
        <w:rPr>
          <w:rFonts w:ascii="Times New Roman" w:hAnsi="Times New Roman"/>
        </w:rPr>
        <w:t xml:space="preserve"> </w:t>
      </w:r>
    </w:p>
    <w:p w:rsidR="00437F79" w:rsidRPr="00BA2372"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staff engaged by the person or institution to whom the contract is given shall be deemed to be the servants or employees of the person or institution to whom the contract is given and such staff shall not be considered or deemed to be the employees and servants of the Institute.</w:t>
      </w:r>
    </w:p>
    <w:p w:rsidR="00437F79" w:rsidRPr="00BA2372"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A person or institution to which the contract is given must inform within seven days of the execution of the contract the names of the persons and staff who have been engaged by that person or institution to the Institute.  Such person shall be issued by the contractor a laminated I.C. affixing latest photograph giving details of Name, Age, Ex-designation, Name of the Agency, date of appointment, EPF No., any other details, duly signed by responsible officer of the Institute.</w:t>
      </w:r>
    </w:p>
    <w:p w:rsidR="00BA2372" w:rsidRPr="00BA2372" w:rsidRDefault="00BA2372" w:rsidP="000F4731">
      <w:pPr>
        <w:suppressAutoHyphens/>
        <w:spacing w:after="0"/>
        <w:ind w:left="450"/>
        <w:jc w:val="both"/>
        <w:rPr>
          <w:rFonts w:ascii="Times New Roman" w:hAnsi="Times New Roman"/>
          <w:sz w:val="1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person or institution to whom the contract is given shall ensure that the security personnel wear only that pattern of uniform, which is approved by the Institute.  Uniform and uniform kit like whistle, leather shoes, leather belts, lathi, jersey/over coat, rain coat, torches, shoulder badges, caps with monogram will also be supplied to the security personnel by the contractor.  In case the person so deployed is found to be “not alert” or “not in proper uniform, dress or commits any indiscipline act or breach of any of the terms and conditions of the contract” the Institute shall have the right to impose any punishment or fine upto Rs.1,000/- (rupees one thousand only) on the contractor.  In case of three defaults, the Institute has the right to terminate the contract by giving notice of seven days.</w:t>
      </w: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In case, the person so deployed by the contractor, is found absent, the Institute shall have the right to treat such person as `absent from duty and deduct the proportionate amount of such person from the bill and also impose fine, as deemed fit.</w:t>
      </w:r>
    </w:p>
    <w:p w:rsidR="00BA2372" w:rsidRPr="00FC17D9" w:rsidRDefault="00BA2372" w:rsidP="000F4731">
      <w:pPr>
        <w:suppressAutoHyphens/>
        <w:spacing w:after="0"/>
        <w:ind w:left="450"/>
        <w:jc w:val="both"/>
        <w:rPr>
          <w:rFonts w:ascii="Times New Roman" w:hAnsi="Times New Roman"/>
          <w:sz w:val="8"/>
          <w:szCs w:val="8"/>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actual cost on account of loss or damage to the Institute’s property because of negligence of the contractor’s personnel will be deducted from the bills after conducting proper enquiry.</w:t>
      </w:r>
    </w:p>
    <w:p w:rsidR="00BA2372" w:rsidRPr="00FC17D9" w:rsidRDefault="00BA2372" w:rsidP="000F4731">
      <w:pPr>
        <w:suppressAutoHyphens/>
        <w:spacing w:after="0"/>
        <w:ind w:left="450"/>
        <w:jc w:val="both"/>
        <w:rPr>
          <w:rFonts w:ascii="Times New Roman" w:hAnsi="Times New Roman"/>
          <w:sz w:val="8"/>
          <w:szCs w:val="8"/>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Institute shall not be liable for any illegal action or omission made by the staff of the contractor.  In case of any loss or damage to the Institute on account of any act, omission, negligence on the part of the contractor and/or its staff etc., in handling of the duties/functions entrusted or otherwise or on account of breach, omission, failure or negligence on the part of the contractor or its representatives in the compliance of provisions thereof or in carrying out, executing, doing, performing or fulfilling any of its obligations or operations hereunder, the contractor shall be liable to make good such loss or damage determined by the Institute and shall not be open to any question by the contractor.  The Institute may recover such amount or loss of damage from the contractor’s bills.  If the amount of such loss or damage is not recovered or paid up by the contractor forthwith on demand, the contractor shall be liable to pay the said amount with interest @18% per annum thereon from the date of demand till the date of actual payment.</w:t>
      </w:r>
    </w:p>
    <w:p w:rsidR="00437F79" w:rsidRPr="00E0244E"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contractor shall take liability of Insurance to cover all the persons employed by the contractor and shall produce the documentary evidence in this regard such as the ESI and PF Account numbers of the person (s) deployed at NIPHM.</w:t>
      </w:r>
    </w:p>
    <w:p w:rsidR="00437F79" w:rsidRPr="00E0244E"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contractor is required to comply with all the legal liabilities and if the contractor is found failing to comply the provisions of various Acts applicable to the contractor and the contract labourers, the Institute can ask for the records for inspection and the contractor is required to comply with all the liabilities to be discharged and in case of any failure on the part of the contractor, the Institute shall withhold payment of its bill.</w:t>
      </w:r>
    </w:p>
    <w:p w:rsidR="00E0244E" w:rsidRPr="00E0244E" w:rsidRDefault="00E0244E" w:rsidP="000F4731">
      <w:pPr>
        <w:suppressAutoHyphens/>
        <w:spacing w:after="0"/>
        <w:ind w:left="450"/>
        <w:jc w:val="both"/>
        <w:rPr>
          <w:rFonts w:ascii="Times New Roman" w:hAnsi="Times New Roman"/>
          <w:sz w:val="1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Institute shall not be liable to offer legal services for the offence, if any, committed by any staff of the contractor to whom the contract is given.</w:t>
      </w:r>
    </w:p>
    <w:p w:rsidR="00437F79" w:rsidRPr="00E0244E"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terms and conditions of this tender shall be part and parcel of the contract executed by the person or institution whose tender is accepted.</w:t>
      </w:r>
    </w:p>
    <w:p w:rsidR="00437F79" w:rsidRPr="00E0244E"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person or institution to whom the contract is given is bound to abide by the instructions on security matters issued by the Institute from time to time.</w:t>
      </w:r>
    </w:p>
    <w:p w:rsidR="00437F79" w:rsidRPr="00E0244E"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person or institution who submits their offer must have office in the twin cities of Hyderabad and must inform the Director General, NIPHM about the address of the registered office, telephone numbers etc.  All correspondence shall be addressed to that Office and it is deemed to have been received by the person or institution to whom the contract is given.</w:t>
      </w:r>
    </w:p>
    <w:p w:rsidR="00437F79" w:rsidRPr="00E0244E"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Institute will have privacy of contract with the contractor only and will give instructions to him and will have nothing to do or be concerned with the conditions of employment of the workers working for the contractor.</w:t>
      </w:r>
    </w:p>
    <w:p w:rsidR="00437F79" w:rsidRPr="00E0244E"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Institute shall not be liable for any claim arising out of  dismissal or retrenchment or re-employment of the workers engaged/employed by the contractor.</w:t>
      </w:r>
    </w:p>
    <w:p w:rsidR="00437F79" w:rsidRPr="00E0244E"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In case, the contractor or his workers are allowed to work in the premises of the Institute, the contractor will have no right or lien upon the premises and the contractor and his workers will move out of the premises at the instance of the Institute on expiry of contract.</w:t>
      </w:r>
    </w:p>
    <w:p w:rsidR="00437F79" w:rsidRPr="00E0244E"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contractor will be liable not only to pay wages to his employees, but the retrenchment compensation, notice pay, gratuity or bonus as payable and the principal employer will not be held liable for any obligation of the contractor.</w:t>
      </w:r>
    </w:p>
    <w:p w:rsidR="00437F79" w:rsidRPr="00E0244E"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Institute will not, in any manner be responsible for any act, omission or commission of the workers engaged by contractor and no claim in this respect will lie against the Institute.  If any such claim is made against the Institute by any worker or his heirs engaged/employed by the contactor, which the Institute is obliged to discharge by virtue of any statute or any provision of law and rules due to mere fact of the workers of the contractor working at the Institute premises or otherwise, the contractor will be liable to indemnify/reimburse the Institute all the money paid in addition to the expenses incurred by him.</w:t>
      </w:r>
    </w:p>
    <w:p w:rsidR="00437F79" w:rsidRPr="00716AFE" w:rsidRDefault="00437F79" w:rsidP="000F4731">
      <w:pPr>
        <w:ind w:left="450"/>
        <w:jc w:val="both"/>
        <w:rPr>
          <w:rFonts w:ascii="Times New Roman" w:hAnsi="Times New Roman"/>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contractor shall give an affidavit and/or undertaking or both in favour of the Director General, NIPHM every following month to the effect that he has paid wages to his workers and also complied with the provisions of the Employees Provident Fund and Miscellaneous Provisions Act and Employees State Insurance Act.</w:t>
      </w:r>
    </w:p>
    <w:p w:rsidR="00437F79" w:rsidRPr="00FC17D9" w:rsidRDefault="00437F79" w:rsidP="000F4731">
      <w:pPr>
        <w:pStyle w:val="ListParagraph"/>
        <w:ind w:left="450"/>
        <w:rPr>
          <w:rFonts w:ascii="Times New Roman" w:hAnsi="Times New Roman"/>
          <w:sz w:val="12"/>
          <w:szCs w:val="1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contract may be terminated even before the stipulated period of the contract by the Institute by giving seven days notice in writing.</w:t>
      </w:r>
    </w:p>
    <w:p w:rsidR="00437F79" w:rsidRPr="00E0244E"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bidder should enclose attested copies of testimonials/certificates issued by the previous clients.</w:t>
      </w:r>
    </w:p>
    <w:p w:rsidR="00437F79" w:rsidRPr="00E0244E" w:rsidRDefault="00437F79" w:rsidP="000F4731">
      <w:pPr>
        <w:ind w:left="450"/>
        <w:jc w:val="both"/>
        <w:rPr>
          <w:rFonts w:ascii="Times New Roman" w:hAnsi="Times New Roman"/>
          <w:sz w:val="2"/>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List of records to be maintained by the Security Agency for operations in NIPHM shall be subject to scrutiny/inspection by the authorized officer of the Institute.</w:t>
      </w:r>
    </w:p>
    <w:p w:rsidR="00437F79" w:rsidRPr="00FC17D9" w:rsidRDefault="00437F79" w:rsidP="000F4731">
      <w:pPr>
        <w:pStyle w:val="ListParagraph"/>
        <w:ind w:left="450"/>
        <w:rPr>
          <w:rFonts w:ascii="Times New Roman" w:hAnsi="Times New Roman"/>
          <w:sz w:val="16"/>
          <w:szCs w:val="16"/>
        </w:rPr>
      </w:pPr>
    </w:p>
    <w:p w:rsidR="00437F79" w:rsidRPr="00A408DD" w:rsidRDefault="00437F79" w:rsidP="000F4731">
      <w:pPr>
        <w:pStyle w:val="ListParagraph"/>
        <w:numPr>
          <w:ilvl w:val="1"/>
          <w:numId w:val="48"/>
        </w:numPr>
        <w:ind w:left="450"/>
        <w:jc w:val="both"/>
        <w:rPr>
          <w:rFonts w:ascii="Times New Roman" w:hAnsi="Times New Roman"/>
        </w:rPr>
      </w:pPr>
      <w:r w:rsidRPr="00A408DD">
        <w:rPr>
          <w:rFonts w:ascii="Times New Roman" w:hAnsi="Times New Roman"/>
        </w:rPr>
        <w:t>The agency should provide only those security guards whose police verification for character and antecedents was strictly done.</w:t>
      </w:r>
    </w:p>
    <w:p w:rsidR="00437F79" w:rsidRPr="00FC17D9" w:rsidRDefault="00437F79" w:rsidP="000F4731">
      <w:pPr>
        <w:pStyle w:val="ListParagraph"/>
        <w:ind w:left="450"/>
        <w:rPr>
          <w:rFonts w:ascii="Times New Roman" w:hAnsi="Times New Roman"/>
          <w:sz w:val="14"/>
          <w:szCs w:val="14"/>
        </w:rPr>
      </w:pPr>
    </w:p>
    <w:p w:rsidR="00437F79" w:rsidRDefault="00437F79" w:rsidP="000F4731">
      <w:pPr>
        <w:pStyle w:val="ListParagraph"/>
        <w:numPr>
          <w:ilvl w:val="1"/>
          <w:numId w:val="48"/>
        </w:numPr>
        <w:tabs>
          <w:tab w:val="left" w:pos="810"/>
        </w:tabs>
        <w:ind w:left="450"/>
        <w:jc w:val="both"/>
        <w:rPr>
          <w:rFonts w:ascii="Times New Roman" w:hAnsi="Times New Roman"/>
        </w:rPr>
      </w:pPr>
      <w:r w:rsidRPr="00A408DD">
        <w:rPr>
          <w:rFonts w:ascii="Times New Roman" w:hAnsi="Times New Roman"/>
        </w:rPr>
        <w:t>Director General, NIPHM reserves the right to reject any or all the quotations received without assigning any reason whatsoever.</w:t>
      </w:r>
    </w:p>
    <w:p w:rsidR="00B8761E" w:rsidRPr="00B8761E" w:rsidRDefault="00B8761E" w:rsidP="00B8761E">
      <w:pPr>
        <w:pStyle w:val="ListParagraph"/>
        <w:rPr>
          <w:rFonts w:ascii="Times New Roman" w:hAnsi="Times New Roman"/>
        </w:rPr>
      </w:pPr>
    </w:p>
    <w:p w:rsidR="00B8761E" w:rsidRPr="00A408DD" w:rsidRDefault="00B8761E" w:rsidP="000F4731">
      <w:pPr>
        <w:pStyle w:val="ListParagraph"/>
        <w:numPr>
          <w:ilvl w:val="1"/>
          <w:numId w:val="48"/>
        </w:numPr>
        <w:tabs>
          <w:tab w:val="left" w:pos="810"/>
        </w:tabs>
        <w:ind w:left="450"/>
        <w:jc w:val="both"/>
        <w:rPr>
          <w:rFonts w:ascii="Times New Roman" w:hAnsi="Times New Roman"/>
        </w:rPr>
      </w:pPr>
      <w:r>
        <w:rPr>
          <w:rFonts w:ascii="Times New Roman" w:hAnsi="Times New Roman"/>
        </w:rPr>
        <w:t>The security guards must be rotated from their deployment at an interval of 6 months</w:t>
      </w:r>
      <w:r w:rsidR="00DF2BA3">
        <w:rPr>
          <w:rFonts w:ascii="Times New Roman" w:hAnsi="Times New Roman"/>
        </w:rPr>
        <w:t>.</w:t>
      </w:r>
    </w:p>
    <w:p w:rsidR="00192CE9" w:rsidRPr="00FC17D9" w:rsidRDefault="00192CE9" w:rsidP="00192CE9">
      <w:pPr>
        <w:pStyle w:val="ListParagraph"/>
        <w:autoSpaceDE w:val="0"/>
        <w:jc w:val="both"/>
        <w:rPr>
          <w:rFonts w:ascii="Times New Roman" w:hAnsi="Times New Roman"/>
          <w:b/>
          <w:bCs/>
          <w:color w:val="000000"/>
          <w:sz w:val="16"/>
          <w:szCs w:val="16"/>
        </w:rPr>
      </w:pPr>
    </w:p>
    <w:p w:rsidR="003B4AFD" w:rsidRPr="00C02D25" w:rsidRDefault="00E92C28"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A54FA7" w:rsidRPr="00E10D9F" w:rsidRDefault="00A54FA7" w:rsidP="00E10D9F">
      <w:pPr>
        <w:pStyle w:val="ListParagraph"/>
        <w:numPr>
          <w:ilvl w:val="1"/>
          <w:numId w:val="9"/>
        </w:numPr>
        <w:jc w:val="both"/>
        <w:rPr>
          <w:rFonts w:ascii="Times New Roman" w:hAnsi="Times New Roman"/>
          <w:color w:val="000000"/>
        </w:rPr>
      </w:pPr>
      <w:r w:rsidRPr="00E10D9F">
        <w:rPr>
          <w:rFonts w:ascii="Times New Roman" w:hAnsi="Times New Roman"/>
          <w:color w:val="000000"/>
        </w:rPr>
        <w:t xml:space="preserve">The final acceptance of the Tender is entirely vested with NIPHM which reserves the right to accept or reject any or all of the Tenders in full or in part. </w:t>
      </w:r>
    </w:p>
    <w:p w:rsidR="00A54FA7" w:rsidRPr="00E10D9F" w:rsidRDefault="00A54FA7" w:rsidP="00E10D9F">
      <w:pPr>
        <w:pStyle w:val="ListParagraph"/>
        <w:numPr>
          <w:ilvl w:val="1"/>
          <w:numId w:val="9"/>
        </w:numPr>
        <w:jc w:val="both"/>
        <w:rPr>
          <w:rFonts w:ascii="Times New Roman" w:hAnsi="Times New Roman"/>
          <w:color w:val="000000"/>
        </w:rPr>
      </w:pPr>
      <w:r w:rsidRPr="00E10D9F">
        <w:rPr>
          <w:rFonts w:ascii="Times New Roman" w:hAnsi="Times New Roman"/>
          <w:color w:val="000000"/>
        </w:rPr>
        <w:t xml:space="preserve">After acceptance of the Tender by NIPHM, the Tenderer shall have no right to withdraw his Tender or </w:t>
      </w:r>
      <w:r w:rsidRPr="00E10D9F">
        <w:rPr>
          <w:rFonts w:ascii="Times New Roman" w:hAnsi="Times New Roman"/>
          <w:b/>
          <w:color w:val="000000"/>
        </w:rPr>
        <w:t xml:space="preserve">claim higher price except for increase in wages to be complaint with Minimum Wages Act from time to time.  </w:t>
      </w:r>
      <w:r w:rsidRPr="00E10D9F">
        <w:rPr>
          <w:rFonts w:ascii="Times New Roman" w:hAnsi="Times New Roman"/>
          <w:color w:val="000000"/>
        </w:rPr>
        <w:t xml:space="preserve">  </w:t>
      </w:r>
    </w:p>
    <w:p w:rsidR="00A54FA7" w:rsidRPr="00E10D9F" w:rsidRDefault="00A54FA7" w:rsidP="00E10D9F">
      <w:pPr>
        <w:pStyle w:val="ListParagraph"/>
        <w:numPr>
          <w:ilvl w:val="1"/>
          <w:numId w:val="9"/>
        </w:numPr>
        <w:jc w:val="both"/>
        <w:rPr>
          <w:rFonts w:ascii="Times New Roman" w:hAnsi="Times New Roman"/>
          <w:color w:val="000000"/>
        </w:rPr>
      </w:pPr>
      <w:r w:rsidRPr="00E10D9F">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A54FA7" w:rsidRPr="00E10D9F" w:rsidRDefault="00A54FA7" w:rsidP="00E10D9F">
      <w:pPr>
        <w:pStyle w:val="ListParagraph"/>
        <w:numPr>
          <w:ilvl w:val="1"/>
          <w:numId w:val="9"/>
        </w:numPr>
        <w:jc w:val="both"/>
        <w:rPr>
          <w:rFonts w:ascii="Times New Roman" w:hAnsi="Times New Roman"/>
        </w:rPr>
      </w:pPr>
      <w:r w:rsidRPr="00E10D9F">
        <w:rPr>
          <w:rFonts w:ascii="Times New Roman" w:hAnsi="Times New Roman"/>
        </w:rPr>
        <w:t>After acceptance of the Tender, NIPHM would issue Letter of Acceptance (LOA only to the Successful Bidder(s). The letter of acceptance will include the details along with terms and conditions of the tender.</w:t>
      </w:r>
    </w:p>
    <w:p w:rsidR="00C014A7" w:rsidRDefault="00C014A7" w:rsidP="00C014A7">
      <w:pPr>
        <w:pStyle w:val="ListParagraph"/>
        <w:ind w:left="1440"/>
        <w:jc w:val="both"/>
        <w:rPr>
          <w:rFonts w:ascii="Times New Roman" w:hAnsi="Times New Roman"/>
          <w:color w:val="000000"/>
        </w:rPr>
      </w:pPr>
    </w:p>
    <w:p w:rsidR="00C014A7" w:rsidRPr="007F60DD" w:rsidRDefault="00C014A7" w:rsidP="00C014A7">
      <w:pPr>
        <w:pStyle w:val="Heading1"/>
        <w:numPr>
          <w:ilvl w:val="1"/>
          <w:numId w:val="43"/>
        </w:numPr>
        <w:spacing w:line="276" w:lineRule="auto"/>
        <w:ind w:left="810" w:hanging="450"/>
        <w:jc w:val="both"/>
        <w:rPr>
          <w:rFonts w:ascii="Times New Roman" w:hAnsi="Times New Roman"/>
          <w:szCs w:val="24"/>
        </w:rPr>
      </w:pPr>
      <w:r w:rsidRPr="00716AFE">
        <w:rPr>
          <w:rFonts w:ascii="Times New Roman" w:hAnsi="Times New Roman"/>
          <w:b/>
        </w:rPr>
        <w:t>EMD Amount and Mode of Submission:</w:t>
      </w:r>
    </w:p>
    <w:p w:rsidR="00C014A7" w:rsidRPr="00716AFE" w:rsidRDefault="00C014A7" w:rsidP="0021291B">
      <w:pPr>
        <w:ind w:left="990" w:firstLine="90"/>
        <w:jc w:val="both"/>
        <w:rPr>
          <w:rFonts w:ascii="Times New Roman" w:hAnsi="Times New Roman"/>
          <w:i/>
          <w:spacing w:val="-2"/>
        </w:rPr>
      </w:pPr>
      <w:r w:rsidRPr="00716AFE">
        <w:rPr>
          <w:rFonts w:ascii="Times New Roman" w:hAnsi="Times New Roman"/>
          <w:i/>
        </w:rPr>
        <w:t xml:space="preserve">A demand draft or irrevocable Bank guarantee for Rs. </w:t>
      </w:r>
      <w:r w:rsidR="002F59E7">
        <w:rPr>
          <w:rFonts w:ascii="Times New Roman" w:hAnsi="Times New Roman"/>
          <w:i/>
        </w:rPr>
        <w:t>49,500</w:t>
      </w:r>
      <w:r w:rsidRPr="00716AFE">
        <w:rPr>
          <w:rFonts w:ascii="Times New Roman" w:hAnsi="Times New Roman"/>
          <w:i/>
        </w:rPr>
        <w:t xml:space="preserve">/- drawn in favour of </w:t>
      </w:r>
      <w:r w:rsidRPr="00716AFE">
        <w:rPr>
          <w:rFonts w:ascii="Times New Roman" w:hAnsi="Times New Roman"/>
          <w:i/>
          <w:color w:val="000000"/>
        </w:rPr>
        <w:t xml:space="preserve">“NATIONAL INSTITUTE OF PLANT HEALTH MANAGEMENT”, payable at Hyderabad should be submitted </w:t>
      </w:r>
      <w:r>
        <w:rPr>
          <w:rFonts w:ascii="Times New Roman" w:hAnsi="Times New Roman"/>
          <w:i/>
          <w:color w:val="000000"/>
        </w:rPr>
        <w:t>to the office on or before tender closing date &amp; time</w:t>
      </w:r>
      <w:r w:rsidRPr="00716AFE">
        <w:rPr>
          <w:rFonts w:ascii="Times New Roman" w:hAnsi="Times New Roman"/>
          <w:i/>
          <w:color w:val="000000"/>
        </w:rPr>
        <w:t>.</w:t>
      </w:r>
      <w:r>
        <w:rPr>
          <w:rFonts w:ascii="Times New Roman" w:hAnsi="Times New Roman"/>
          <w:i/>
          <w:color w:val="000000"/>
        </w:rPr>
        <w:t xml:space="preserve">  If EMD is not received by closing date &amp; time tender should be </w:t>
      </w:r>
      <w:r w:rsidR="00F24C9E">
        <w:rPr>
          <w:rFonts w:ascii="Times New Roman" w:hAnsi="Times New Roman"/>
          <w:i/>
          <w:color w:val="000000"/>
        </w:rPr>
        <w:t>rejected</w:t>
      </w:r>
      <w:r>
        <w:rPr>
          <w:rFonts w:ascii="Times New Roman" w:hAnsi="Times New Roman"/>
          <w:i/>
          <w:color w:val="000000"/>
        </w:rPr>
        <w:t>.</w:t>
      </w:r>
      <w:r w:rsidRPr="00716AFE">
        <w:rPr>
          <w:rFonts w:ascii="Times New Roman" w:hAnsi="Times New Roman"/>
          <w:i/>
          <w:color w:val="000000"/>
        </w:rPr>
        <w:t xml:space="preserve"> </w:t>
      </w:r>
    </w:p>
    <w:p w:rsidR="00C014A7" w:rsidRDefault="00C014A7" w:rsidP="0021291B">
      <w:pPr>
        <w:numPr>
          <w:ilvl w:val="0"/>
          <w:numId w:val="42"/>
        </w:numPr>
        <w:tabs>
          <w:tab w:val="clear" w:pos="810"/>
        </w:tabs>
        <w:suppressAutoHyphens/>
        <w:spacing w:after="0" w:line="240" w:lineRule="auto"/>
        <w:ind w:left="990" w:hanging="450"/>
        <w:jc w:val="both"/>
        <w:rPr>
          <w:rFonts w:ascii="Times New Roman" w:hAnsi="Times New Roman"/>
        </w:rPr>
      </w:pPr>
      <w:r w:rsidRPr="00716AFE">
        <w:rPr>
          <w:rFonts w:ascii="Times New Roman" w:hAnsi="Times New Roman"/>
        </w:rPr>
        <w:t>“The EMD amount of the unsuccessful Tenderers will be returned after the acceptance of the successful Tenders within a reasonable time.</w:t>
      </w:r>
    </w:p>
    <w:p w:rsidR="00C014A7" w:rsidRPr="00C014A7" w:rsidRDefault="00C014A7" w:rsidP="0021291B">
      <w:pPr>
        <w:suppressAutoHyphens/>
        <w:spacing w:after="0" w:line="240" w:lineRule="auto"/>
        <w:ind w:left="990"/>
        <w:jc w:val="both"/>
        <w:rPr>
          <w:rFonts w:ascii="Times New Roman" w:hAnsi="Times New Roman"/>
        </w:rPr>
      </w:pPr>
    </w:p>
    <w:p w:rsidR="00C014A7" w:rsidRDefault="00C014A7" w:rsidP="0021291B">
      <w:pPr>
        <w:numPr>
          <w:ilvl w:val="0"/>
          <w:numId w:val="42"/>
        </w:numPr>
        <w:tabs>
          <w:tab w:val="clear" w:pos="810"/>
        </w:tabs>
        <w:suppressAutoHyphens/>
        <w:spacing w:after="0" w:line="240" w:lineRule="auto"/>
        <w:ind w:left="990" w:hanging="450"/>
        <w:jc w:val="both"/>
        <w:rPr>
          <w:rFonts w:ascii="Times New Roman" w:hAnsi="Times New Roman"/>
        </w:rPr>
      </w:pPr>
      <w:r w:rsidRPr="00716AFE">
        <w:rPr>
          <w:rFonts w:ascii="Times New Roman" w:hAnsi="Times New Roman"/>
        </w:rPr>
        <w:t>The EMD amount held by NIPHM till it is returned to the unsuccessful Tenderers will not earn any interest thereof.</w:t>
      </w:r>
    </w:p>
    <w:p w:rsidR="00C014A7" w:rsidRPr="00C014A7" w:rsidRDefault="00C014A7" w:rsidP="0021291B">
      <w:pPr>
        <w:suppressAutoHyphens/>
        <w:spacing w:after="0" w:line="240" w:lineRule="auto"/>
        <w:ind w:left="990"/>
        <w:jc w:val="both"/>
        <w:rPr>
          <w:rFonts w:ascii="Times New Roman" w:hAnsi="Times New Roman"/>
        </w:rPr>
      </w:pPr>
    </w:p>
    <w:p w:rsidR="00C014A7" w:rsidRDefault="00C014A7" w:rsidP="0021291B">
      <w:pPr>
        <w:numPr>
          <w:ilvl w:val="0"/>
          <w:numId w:val="42"/>
        </w:numPr>
        <w:tabs>
          <w:tab w:val="clear" w:pos="810"/>
        </w:tabs>
        <w:suppressAutoHyphens/>
        <w:spacing w:after="0" w:line="240" w:lineRule="auto"/>
        <w:ind w:left="990" w:hanging="450"/>
        <w:jc w:val="both"/>
        <w:rPr>
          <w:rFonts w:ascii="Times New Roman" w:hAnsi="Times New Roman"/>
        </w:rPr>
      </w:pPr>
      <w:r w:rsidRPr="00716AFE">
        <w:rPr>
          <w:rFonts w:ascii="Times New Roman" w:hAnsi="Times New Roman"/>
        </w:rPr>
        <w:t>The EMD amount of Successful Tenderers will be adjusted as part of the Security Deposit (SD) due for successful execution of the contract.</w:t>
      </w:r>
    </w:p>
    <w:p w:rsidR="00C014A7" w:rsidRPr="00C014A7" w:rsidRDefault="00C014A7" w:rsidP="0021291B">
      <w:pPr>
        <w:suppressAutoHyphens/>
        <w:spacing w:after="0" w:line="240" w:lineRule="auto"/>
        <w:ind w:left="990"/>
        <w:jc w:val="both"/>
        <w:rPr>
          <w:rFonts w:ascii="Times New Roman" w:hAnsi="Times New Roman"/>
        </w:rPr>
      </w:pPr>
    </w:p>
    <w:p w:rsidR="00C014A7" w:rsidRDefault="00C014A7" w:rsidP="0021291B">
      <w:pPr>
        <w:pStyle w:val="ListParagraph"/>
        <w:numPr>
          <w:ilvl w:val="0"/>
          <w:numId w:val="42"/>
        </w:numPr>
        <w:tabs>
          <w:tab w:val="clear" w:pos="810"/>
        </w:tabs>
        <w:ind w:left="990" w:hanging="450"/>
        <w:jc w:val="both"/>
        <w:rPr>
          <w:rFonts w:ascii="Times New Roman" w:hAnsi="Times New Roman"/>
        </w:rPr>
      </w:pPr>
      <w:r w:rsidRPr="00716AFE">
        <w:rPr>
          <w:rFonts w:ascii="Times New Roman" w:hAnsi="Times New Roman"/>
        </w:rPr>
        <w:t xml:space="preserve">Tenders </w:t>
      </w:r>
      <w:r w:rsidRPr="00716AFE">
        <w:rPr>
          <w:rFonts w:ascii="Times New Roman" w:hAnsi="Times New Roman"/>
          <w:b/>
        </w:rPr>
        <w:t xml:space="preserve">without </w:t>
      </w:r>
      <w:r w:rsidRPr="00716AFE">
        <w:rPr>
          <w:rFonts w:ascii="Times New Roman" w:hAnsi="Times New Roman"/>
        </w:rPr>
        <w:t xml:space="preserve">EMD amount will be </w:t>
      </w:r>
      <w:r w:rsidRPr="00716AFE">
        <w:rPr>
          <w:rFonts w:ascii="Times New Roman" w:hAnsi="Times New Roman"/>
          <w:b/>
        </w:rPr>
        <w:t xml:space="preserve">rejected </w:t>
      </w:r>
      <w:r w:rsidRPr="00716AFE">
        <w:rPr>
          <w:rFonts w:ascii="Times New Roman" w:hAnsi="Times New Roman"/>
        </w:rPr>
        <w:t>by NIPHM as non-responsive.  If the tenderer is exempted from submission of EMD, he should enclose the copy of the supporting document / certificate issued by Government along with the Tender.</w:t>
      </w:r>
    </w:p>
    <w:p w:rsidR="00C014A7" w:rsidRPr="00C014A7" w:rsidRDefault="00C014A7" w:rsidP="0021291B">
      <w:pPr>
        <w:pStyle w:val="ListParagraph"/>
        <w:ind w:left="990"/>
        <w:jc w:val="both"/>
        <w:rPr>
          <w:rFonts w:ascii="Times New Roman" w:hAnsi="Times New Roman"/>
        </w:rPr>
      </w:pPr>
    </w:p>
    <w:p w:rsidR="00192CE9" w:rsidRDefault="00C014A7" w:rsidP="0021291B">
      <w:pPr>
        <w:pStyle w:val="ListParagraph"/>
        <w:numPr>
          <w:ilvl w:val="0"/>
          <w:numId w:val="42"/>
        </w:numPr>
        <w:tabs>
          <w:tab w:val="clear" w:pos="810"/>
        </w:tabs>
        <w:ind w:left="990" w:hanging="450"/>
        <w:jc w:val="both"/>
        <w:rPr>
          <w:rFonts w:ascii="Times New Roman" w:hAnsi="Times New Roman"/>
        </w:rPr>
      </w:pPr>
      <w:r w:rsidRPr="00716AFE">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0E4C4B" w:rsidRPr="0021291B" w:rsidRDefault="000E4C4B" w:rsidP="000E4C4B">
      <w:pPr>
        <w:jc w:val="both"/>
        <w:rPr>
          <w:rFonts w:ascii="Times New Roman" w:hAnsi="Times New Roman"/>
          <w:sz w:val="2"/>
          <w:szCs w:val="2"/>
        </w:rPr>
      </w:pPr>
    </w:p>
    <w:p w:rsidR="000E4C4B" w:rsidRPr="00FC17D9" w:rsidRDefault="000E4C4B" w:rsidP="000E4C4B">
      <w:pPr>
        <w:pStyle w:val="ListParagraph"/>
        <w:numPr>
          <w:ilvl w:val="0"/>
          <w:numId w:val="9"/>
        </w:numPr>
        <w:jc w:val="both"/>
        <w:rPr>
          <w:rFonts w:ascii="Times New Roman" w:hAnsi="Times New Roman"/>
          <w:b/>
          <w:color w:val="000000"/>
          <w:sz w:val="20"/>
          <w:szCs w:val="20"/>
          <w:u w:val="single"/>
        </w:rPr>
      </w:pPr>
      <w:r w:rsidRPr="00FC17D9">
        <w:rPr>
          <w:rFonts w:ascii="Times New Roman" w:hAnsi="Times New Roman"/>
          <w:b/>
          <w:color w:val="000000"/>
          <w:szCs w:val="20"/>
          <w:u w:val="single"/>
        </w:rPr>
        <w:t>PAYMENT OF SECURITY DEPOSIT (SD):</w:t>
      </w:r>
    </w:p>
    <w:p w:rsidR="000E4C4B" w:rsidRPr="00573B11" w:rsidRDefault="000E4C4B" w:rsidP="000E4C4B">
      <w:pPr>
        <w:pStyle w:val="ListParagraph"/>
        <w:spacing w:line="276" w:lineRule="auto"/>
        <w:jc w:val="both"/>
        <w:rPr>
          <w:rFonts w:ascii="Times New Roman" w:hAnsi="Times New Roman"/>
          <w:b/>
          <w:color w:val="000000"/>
          <w:u w:val="single"/>
        </w:rPr>
      </w:pPr>
    </w:p>
    <w:p w:rsidR="000E4C4B" w:rsidRPr="00573B11" w:rsidRDefault="000E4C4B" w:rsidP="000E4C4B">
      <w:pPr>
        <w:pStyle w:val="ListParagraph"/>
        <w:numPr>
          <w:ilvl w:val="1"/>
          <w:numId w:val="2"/>
        </w:numPr>
        <w:tabs>
          <w:tab w:val="clear" w:pos="1440"/>
        </w:tabs>
        <w:spacing w:line="276" w:lineRule="auto"/>
        <w:ind w:left="1260" w:hanging="540"/>
        <w:jc w:val="both"/>
        <w:rPr>
          <w:rFonts w:ascii="Times New Roman" w:hAnsi="Times New Roman"/>
          <w:b/>
        </w:rPr>
      </w:pPr>
      <w:r w:rsidRPr="00573B11">
        <w:rPr>
          <w:rFonts w:ascii="Times New Roman" w:hAnsi="Times New Roman"/>
        </w:rPr>
        <w:t xml:space="preserve">The Successful Tenderer will be required to remit the Security Deposit of 5% of the total annual value of the contract by Demand Draft or Bank Guarantee. The successful bidders shall remit the balance security deposit amount due. The </w:t>
      </w:r>
      <w:r>
        <w:rPr>
          <w:rFonts w:ascii="Times New Roman" w:hAnsi="Times New Roman"/>
        </w:rPr>
        <w:t xml:space="preserve">security deposit </w:t>
      </w:r>
      <w:r w:rsidRPr="00573B11">
        <w:rPr>
          <w:rFonts w:ascii="Times New Roman" w:hAnsi="Times New Roman"/>
        </w:rPr>
        <w:t>should be paid by way of Demand Draft in favour of NATIONAL INSTITUTE OF PLANT HEALTH MANAGEMENT payable at Hyderabad or in the form of unconditional and irrevocable Bank Guarantee, which will be valid up to contractual period from the date of agreement.</w:t>
      </w:r>
    </w:p>
    <w:p w:rsidR="000E4C4B" w:rsidRPr="00DC010A" w:rsidRDefault="000E4C4B" w:rsidP="000E4C4B">
      <w:pPr>
        <w:pStyle w:val="ListParagraph"/>
        <w:spacing w:line="276" w:lineRule="auto"/>
        <w:ind w:left="1260" w:hanging="540"/>
        <w:jc w:val="both"/>
        <w:rPr>
          <w:rFonts w:ascii="Times New Roman" w:hAnsi="Times New Roman"/>
          <w:b/>
          <w:sz w:val="2"/>
        </w:rPr>
      </w:pPr>
    </w:p>
    <w:p w:rsidR="000E4C4B" w:rsidRPr="00573B11" w:rsidRDefault="000E4C4B" w:rsidP="000E4C4B">
      <w:pPr>
        <w:pStyle w:val="ListParagraph"/>
        <w:numPr>
          <w:ilvl w:val="1"/>
          <w:numId w:val="2"/>
        </w:numPr>
        <w:tabs>
          <w:tab w:val="clear" w:pos="1440"/>
        </w:tabs>
        <w:spacing w:line="276" w:lineRule="auto"/>
        <w:ind w:left="1260" w:hanging="540"/>
        <w:jc w:val="both"/>
        <w:rPr>
          <w:rFonts w:ascii="Times New Roman" w:hAnsi="Times New Roman"/>
          <w:b/>
        </w:rPr>
      </w:pPr>
      <w:r w:rsidRPr="00573B11">
        <w:rPr>
          <w:rFonts w:ascii="Times New Roman" w:hAnsi="Times New Roman"/>
        </w:rPr>
        <w:t xml:space="preserve">In case ,the successful Bidders pays the  Security Deposit by way of Demand Draft, the security deposit / performance guarantee will be released to the Successful Bidders only after </w:t>
      </w:r>
      <w:r w:rsidR="00AB094C">
        <w:rPr>
          <w:rFonts w:ascii="Times New Roman" w:hAnsi="Times New Roman"/>
        </w:rPr>
        <w:t>6</w:t>
      </w:r>
      <w:r w:rsidRPr="00573B11">
        <w:rPr>
          <w:rFonts w:ascii="Times New Roman" w:hAnsi="Times New Roman"/>
        </w:rPr>
        <w:t>0 days of Successful Execution of the work order. The Security Deposit held by NIPHM till it is released to the Successful Bidders will not earn any interest thereof.</w:t>
      </w:r>
    </w:p>
    <w:p w:rsidR="000E4C4B" w:rsidRPr="00DC010A" w:rsidRDefault="000E4C4B" w:rsidP="000E4C4B">
      <w:pPr>
        <w:autoSpaceDE w:val="0"/>
        <w:ind w:left="1440"/>
        <w:jc w:val="both"/>
        <w:rPr>
          <w:rFonts w:ascii="Times New Roman" w:hAnsi="Times New Roman"/>
          <w:sz w:val="2"/>
        </w:rPr>
      </w:pPr>
    </w:p>
    <w:p w:rsidR="000E4C4B" w:rsidRPr="00C224F6" w:rsidRDefault="000E4C4B" w:rsidP="000E4C4B">
      <w:pPr>
        <w:pStyle w:val="ListParagraph"/>
        <w:numPr>
          <w:ilvl w:val="0"/>
          <w:numId w:val="9"/>
        </w:numPr>
        <w:autoSpaceDE w:val="0"/>
        <w:spacing w:line="276" w:lineRule="auto"/>
        <w:ind w:hanging="540"/>
        <w:jc w:val="both"/>
        <w:rPr>
          <w:rFonts w:ascii="Times New Roman" w:hAnsi="Times New Roman"/>
          <w:b/>
          <w:color w:val="000000"/>
          <w:u w:val="single"/>
        </w:rPr>
      </w:pPr>
      <w:r w:rsidRPr="00C224F6">
        <w:rPr>
          <w:rFonts w:ascii="Times New Roman" w:hAnsi="Times New Roman"/>
          <w:b/>
          <w:color w:val="000000"/>
          <w:u w:val="single"/>
        </w:rPr>
        <w:t>EXECUTION OF AGREEMENT:</w:t>
      </w:r>
    </w:p>
    <w:p w:rsidR="000E4C4B" w:rsidRPr="00DC010A" w:rsidRDefault="000E4C4B" w:rsidP="000E4C4B">
      <w:pPr>
        <w:pStyle w:val="ListParagraph"/>
        <w:autoSpaceDE w:val="0"/>
        <w:spacing w:line="276" w:lineRule="auto"/>
        <w:jc w:val="both"/>
        <w:rPr>
          <w:rFonts w:ascii="Times New Roman" w:hAnsi="Times New Roman"/>
          <w:b/>
          <w:color w:val="000000"/>
          <w:sz w:val="2"/>
          <w:u w:val="single"/>
        </w:rPr>
      </w:pPr>
    </w:p>
    <w:p w:rsidR="000E4C4B" w:rsidRPr="00716AFE" w:rsidRDefault="000E4C4B" w:rsidP="000E4C4B">
      <w:pPr>
        <w:numPr>
          <w:ilvl w:val="2"/>
          <w:numId w:val="44"/>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0E4C4B" w:rsidRDefault="000E4C4B" w:rsidP="000E4C4B">
      <w:pPr>
        <w:numPr>
          <w:ilvl w:val="2"/>
          <w:numId w:val="44"/>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DC010A" w:rsidRPr="00716AFE" w:rsidRDefault="00DC010A" w:rsidP="00DC010A">
      <w:pPr>
        <w:suppressAutoHyphens/>
        <w:spacing w:after="0"/>
        <w:ind w:left="1260"/>
        <w:jc w:val="both"/>
        <w:rPr>
          <w:rFonts w:ascii="Times New Roman" w:hAnsi="Times New Roman"/>
        </w:rPr>
      </w:pPr>
    </w:p>
    <w:p w:rsidR="003B4AFD" w:rsidRPr="00192CE9" w:rsidRDefault="00DA43DF" w:rsidP="00C26BF3">
      <w:pPr>
        <w:pStyle w:val="ListParagraph"/>
        <w:numPr>
          <w:ilvl w:val="0"/>
          <w:numId w:val="9"/>
        </w:numPr>
        <w:jc w:val="both"/>
        <w:rPr>
          <w:rFonts w:ascii="Times New Roman" w:hAnsi="Times New Roman"/>
          <w:b/>
          <w:color w:val="000000"/>
        </w:rPr>
      </w:pPr>
      <w:r w:rsidRPr="00192CE9">
        <w:rPr>
          <w:rFonts w:ascii="Times New Roman" w:hAnsi="Times New Roman"/>
          <w:b/>
          <w:color w:val="000000"/>
        </w:rPr>
        <w:t>REJECTION OF TENDER</w:t>
      </w:r>
      <w:r w:rsidR="003B4AFD" w:rsidRPr="00192CE9">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192CE9">
        <w:rPr>
          <w:rFonts w:ascii="Times New Roman" w:hAnsi="Times New Roman" w:cs="Times New Roman"/>
          <w:color w:val="000000"/>
          <w:sz w:val="24"/>
          <w:szCs w:val="24"/>
        </w:rPr>
        <w:t>NIPHM also reserves the right to reject/cancel the tender without assigning any reason thereof.</w:t>
      </w:r>
    </w:p>
    <w:p w:rsidR="00A62B94" w:rsidRPr="00192CE9" w:rsidRDefault="00A62B94" w:rsidP="003B4AFD">
      <w:pPr>
        <w:spacing w:after="0" w:line="240" w:lineRule="auto"/>
        <w:ind w:left="810"/>
        <w:jc w:val="both"/>
        <w:rPr>
          <w:rFonts w:ascii="Times New Roman" w:hAnsi="Times New Roman" w:cs="Times New Roman"/>
          <w:color w:val="000000"/>
          <w:sz w:val="24"/>
          <w:szCs w:val="24"/>
        </w:rPr>
      </w:pPr>
    </w:p>
    <w:p w:rsidR="003B4AFD" w:rsidRPr="00362530" w:rsidRDefault="003B4AFD" w:rsidP="003B4AFD">
      <w:pPr>
        <w:spacing w:after="0" w:line="240" w:lineRule="auto"/>
        <w:ind w:left="360"/>
        <w:jc w:val="both"/>
        <w:rPr>
          <w:rFonts w:ascii="Times New Roman" w:hAnsi="Times New Roman" w:cs="Times New Roman"/>
          <w:b/>
          <w:color w:val="000000"/>
          <w:sz w:val="2"/>
          <w:szCs w:val="24"/>
          <w:u w:val="single"/>
        </w:rPr>
      </w:pPr>
    </w:p>
    <w:p w:rsidR="003B4AFD" w:rsidRDefault="00DA43DF" w:rsidP="00C26BF3">
      <w:pPr>
        <w:pStyle w:val="ListParagraph"/>
        <w:numPr>
          <w:ilvl w:val="0"/>
          <w:numId w:val="9"/>
        </w:numPr>
        <w:jc w:val="both"/>
        <w:rPr>
          <w:rFonts w:ascii="Times New Roman" w:hAnsi="Times New Roman"/>
          <w:b/>
          <w:color w:val="000000"/>
          <w:u w:val="single"/>
        </w:rPr>
      </w:pPr>
      <w:r w:rsidRPr="00362530">
        <w:rPr>
          <w:rFonts w:ascii="Times New Roman" w:hAnsi="Times New Roman"/>
          <w:b/>
          <w:color w:val="000000"/>
          <w:u w:val="single"/>
        </w:rPr>
        <w:t>TERMS OF   PAYMENT</w:t>
      </w:r>
      <w:r w:rsidR="003B4AFD" w:rsidRPr="00362530">
        <w:rPr>
          <w:rFonts w:ascii="Times New Roman" w:hAnsi="Times New Roman"/>
          <w:b/>
          <w:color w:val="000000"/>
          <w:u w:val="single"/>
        </w:rPr>
        <w:t>:</w:t>
      </w:r>
    </w:p>
    <w:p w:rsidR="00362530" w:rsidRPr="00362530" w:rsidRDefault="00362530" w:rsidP="00362530">
      <w:pPr>
        <w:pStyle w:val="ListParagraph"/>
        <w:jc w:val="both"/>
        <w:rPr>
          <w:rFonts w:ascii="Times New Roman" w:hAnsi="Times New Roman"/>
          <w:b/>
          <w:color w:val="000000"/>
          <w:sz w:val="8"/>
          <w:u w:val="single"/>
        </w:rPr>
      </w:pPr>
    </w:p>
    <w:p w:rsidR="00AE2B80" w:rsidRPr="008F685E" w:rsidRDefault="00AE2B80" w:rsidP="00362530">
      <w:pPr>
        <w:pStyle w:val="ListParagraph"/>
        <w:numPr>
          <w:ilvl w:val="1"/>
          <w:numId w:val="9"/>
        </w:numPr>
        <w:spacing w:line="276" w:lineRule="auto"/>
        <w:ind w:left="720"/>
        <w:jc w:val="both"/>
        <w:rPr>
          <w:rFonts w:ascii="Times New Roman" w:hAnsi="Times New Roman"/>
          <w:bCs/>
          <w:iCs/>
          <w:sz w:val="28"/>
          <w:u w:val="single"/>
        </w:rPr>
      </w:pPr>
      <w:r w:rsidRPr="00573B11">
        <w:rPr>
          <w:rFonts w:ascii="Times New Roman" w:hAnsi="Times New Roman"/>
        </w:rPr>
        <w:t xml:space="preserve">The payments will be released on monthly basis within a fortnight after receipt of bill, certification by the officers concerned nominated for this purpose stating that the services provided during the months are satisfactory </w:t>
      </w:r>
      <w:r w:rsidRPr="008F685E">
        <w:rPr>
          <w:rFonts w:ascii="Times New Roman" w:hAnsi="Times New Roman"/>
          <w:bCs/>
          <w:iCs/>
        </w:rPr>
        <w:t>and after deducting the appropriate income tax.</w:t>
      </w:r>
    </w:p>
    <w:p w:rsidR="00362530" w:rsidRPr="00192CE9" w:rsidRDefault="00362530" w:rsidP="00362530">
      <w:pPr>
        <w:pStyle w:val="BodyText2"/>
        <w:numPr>
          <w:ilvl w:val="1"/>
          <w:numId w:val="9"/>
        </w:numPr>
        <w:spacing w:after="0" w:line="240" w:lineRule="auto"/>
        <w:ind w:left="720"/>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AE2B80" w:rsidRPr="00F24C9E" w:rsidRDefault="00AE2B80" w:rsidP="00AE2B80">
      <w:pPr>
        <w:pStyle w:val="BodyText2"/>
        <w:spacing w:line="276" w:lineRule="auto"/>
        <w:jc w:val="both"/>
        <w:rPr>
          <w:rFonts w:ascii="Times New Roman" w:hAnsi="Times New Roman"/>
          <w:b/>
          <w:i/>
          <w:color w:val="FF0000"/>
          <w:sz w:val="2"/>
          <w:szCs w:val="2"/>
        </w:rPr>
      </w:pPr>
    </w:p>
    <w:p w:rsidR="00AE2B80" w:rsidRPr="00F24C9E" w:rsidRDefault="00AE2B80" w:rsidP="00AE2B80">
      <w:pPr>
        <w:pStyle w:val="ListParagraph"/>
        <w:numPr>
          <w:ilvl w:val="0"/>
          <w:numId w:val="9"/>
        </w:numPr>
        <w:spacing w:line="276" w:lineRule="auto"/>
        <w:jc w:val="both"/>
        <w:rPr>
          <w:rFonts w:ascii="Times New Roman" w:hAnsi="Times New Roman"/>
          <w:b/>
          <w:u w:val="single"/>
        </w:rPr>
      </w:pPr>
      <w:r w:rsidRPr="00F24C9E">
        <w:rPr>
          <w:rFonts w:ascii="Times New Roman" w:hAnsi="Times New Roman"/>
          <w:b/>
          <w:u w:val="single"/>
        </w:rPr>
        <w:t>EXTENSION OF CONTRACT:</w:t>
      </w:r>
    </w:p>
    <w:p w:rsidR="00A62B94" w:rsidRPr="00F24C9E" w:rsidRDefault="00AE2B80" w:rsidP="00AE2B80">
      <w:pPr>
        <w:pStyle w:val="ListParagraph"/>
        <w:spacing w:line="276" w:lineRule="auto"/>
        <w:jc w:val="both"/>
        <w:rPr>
          <w:rFonts w:ascii="Times New Roman" w:hAnsi="Times New Roman"/>
          <w:b/>
          <w:sz w:val="2"/>
          <w:szCs w:val="2"/>
          <w:u w:val="single"/>
        </w:rPr>
      </w:pPr>
      <w:r w:rsidRPr="006420F1">
        <w:rPr>
          <w:rFonts w:ascii="Times New Roman" w:hAnsi="Times New Roman"/>
        </w:rPr>
        <w:t xml:space="preserve">The contract period will initially be for a period of one year </w:t>
      </w:r>
      <w:r w:rsidR="00E020A1">
        <w:rPr>
          <w:rFonts w:ascii="Times New Roman" w:hAnsi="Times New Roman"/>
        </w:rPr>
        <w:t xml:space="preserve">and </w:t>
      </w:r>
      <w:r w:rsidRPr="006420F1">
        <w:rPr>
          <w:rFonts w:ascii="Times New Roman" w:hAnsi="Times New Roman"/>
        </w:rPr>
        <w:t xml:space="preserve">extendable on the same terms and conditions </w:t>
      </w:r>
      <w:r w:rsidR="00E020A1">
        <w:rPr>
          <w:rFonts w:ascii="Times New Roman" w:hAnsi="Times New Roman"/>
        </w:rPr>
        <w:t xml:space="preserve">subject to satisfactory performance of the contractor/agency. </w:t>
      </w:r>
    </w:p>
    <w:p w:rsidR="008F685E" w:rsidRPr="0021291B" w:rsidRDefault="008F685E" w:rsidP="0021291B">
      <w:pPr>
        <w:pStyle w:val="ListParagraph"/>
        <w:numPr>
          <w:ilvl w:val="0"/>
          <w:numId w:val="9"/>
        </w:numPr>
        <w:jc w:val="both"/>
        <w:rPr>
          <w:rFonts w:ascii="Times New Roman" w:hAnsi="Times New Roman"/>
          <w:b/>
          <w:color w:val="000000"/>
          <w:u w:val="single"/>
        </w:rPr>
      </w:pPr>
      <w:r w:rsidRPr="0021291B">
        <w:rPr>
          <w:rFonts w:ascii="Times New Roman" w:hAnsi="Times New Roman"/>
          <w:b/>
          <w:color w:val="000000"/>
          <w:u w:val="single"/>
        </w:rPr>
        <w:t>FORCE MAJEURE CONDITIONS</w:t>
      </w:r>
    </w:p>
    <w:p w:rsidR="008F685E" w:rsidRPr="00087AFB" w:rsidRDefault="008F685E" w:rsidP="008F685E">
      <w:pPr>
        <w:ind w:left="720"/>
        <w:jc w:val="both"/>
        <w:rPr>
          <w:rFonts w:ascii="Times New Roman" w:hAnsi="Times New Roman"/>
          <w:color w:val="000000"/>
          <w:sz w:val="24"/>
          <w:szCs w:val="24"/>
        </w:rPr>
      </w:pPr>
      <w:r w:rsidRPr="00087AFB">
        <w:rPr>
          <w:rFonts w:ascii="Times New Roman" w:hAnsi="Times New Roman"/>
          <w:color w:val="000000"/>
          <w:sz w:val="24"/>
          <w:szCs w:val="24"/>
        </w:rPr>
        <w:t xml:space="preserve">If at times during the continuance of the Agreement/Contract, it becomes impossible by reason of war or war-like operations, epidemics, pestilence, earthquake, fire, storm or floods, the firm shall during the continuance of such contingencies not be bound to execute the contract as per the agreement/contract.  </w:t>
      </w:r>
    </w:p>
    <w:p w:rsidR="008F685E" w:rsidRPr="00087AFB" w:rsidRDefault="008F685E" w:rsidP="008F685E">
      <w:pPr>
        <w:ind w:left="720"/>
        <w:jc w:val="both"/>
        <w:rPr>
          <w:rFonts w:ascii="Times New Roman" w:hAnsi="Times New Roman"/>
          <w:color w:val="000000"/>
          <w:sz w:val="24"/>
          <w:szCs w:val="24"/>
        </w:rPr>
      </w:pPr>
      <w:r w:rsidRPr="00087AFB">
        <w:rPr>
          <w:rFonts w:ascii="Times New Roman" w:hAnsi="Times New Roman"/>
          <w:color w:val="000000"/>
          <w:sz w:val="24"/>
          <w:szCs w:val="24"/>
        </w:rPr>
        <w:t>The work shall be resumed immediately after the contingency/cies has / have ceased or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w:t>
      </w:r>
    </w:p>
    <w:p w:rsidR="0021291B" w:rsidRDefault="008F685E" w:rsidP="00087AFB">
      <w:pPr>
        <w:ind w:left="720"/>
        <w:jc w:val="both"/>
        <w:rPr>
          <w:rFonts w:ascii="Times New Roman" w:hAnsi="Times New Roman"/>
          <w:color w:val="000000"/>
        </w:rPr>
      </w:pPr>
      <w:r w:rsidRPr="00C84595">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into cognizance.  The NIPHM shall not be liable to pay extra costs due to delayed supplies made under Force Majeure.</w:t>
      </w:r>
      <w:r w:rsidR="0021291B">
        <w:rPr>
          <w:rFonts w:ascii="Times New Roman" w:hAnsi="Times New Roman"/>
          <w:color w:val="000000"/>
        </w:rPr>
        <w:br w:type="page"/>
      </w:r>
    </w:p>
    <w:p w:rsidR="008F685E" w:rsidRPr="00716AFE" w:rsidRDefault="008F685E" w:rsidP="008F685E">
      <w:pPr>
        <w:ind w:left="720"/>
        <w:jc w:val="both"/>
        <w:rPr>
          <w:rFonts w:ascii="Times New Roman" w:hAnsi="Times New Roman"/>
          <w:color w:val="000000"/>
        </w:rPr>
      </w:pPr>
    </w:p>
    <w:p w:rsidR="008F685E" w:rsidRPr="00B12B65" w:rsidRDefault="0021291B" w:rsidP="0021291B">
      <w:pPr>
        <w:pStyle w:val="ListParagraph"/>
        <w:numPr>
          <w:ilvl w:val="1"/>
          <w:numId w:val="49"/>
        </w:numPr>
        <w:suppressAutoHyphens w:val="0"/>
        <w:rPr>
          <w:rFonts w:ascii="Times New Roman" w:hAnsi="Times New Roman"/>
          <w:b/>
          <w:bCs/>
          <w:u w:val="single"/>
        </w:rPr>
      </w:pPr>
      <w:r>
        <w:rPr>
          <w:rFonts w:ascii="Times New Roman" w:hAnsi="Times New Roman"/>
        </w:rPr>
        <w:t xml:space="preserve">  </w:t>
      </w:r>
      <w:r w:rsidR="008F685E" w:rsidRPr="00B12B65">
        <w:rPr>
          <w:rFonts w:ascii="Times New Roman" w:hAnsi="Times New Roman"/>
          <w:b/>
          <w:bCs/>
          <w:u w:val="single"/>
        </w:rPr>
        <w:t>DISPUTES AND ARBITRATION</w:t>
      </w:r>
    </w:p>
    <w:p w:rsidR="008F685E" w:rsidRPr="00A62B94" w:rsidRDefault="008F685E" w:rsidP="008F685E">
      <w:pPr>
        <w:ind w:left="1260"/>
        <w:jc w:val="both"/>
        <w:rPr>
          <w:rFonts w:ascii="Times New Roman" w:hAnsi="Times New Roman"/>
          <w:b/>
          <w:bCs/>
          <w:sz w:val="2"/>
          <w:szCs w:val="2"/>
          <w:u w:val="single"/>
        </w:rPr>
      </w:pPr>
    </w:p>
    <w:p w:rsidR="008F685E" w:rsidRDefault="008F685E" w:rsidP="008F685E">
      <w:pPr>
        <w:numPr>
          <w:ilvl w:val="0"/>
          <w:numId w:val="47"/>
        </w:numPr>
        <w:tabs>
          <w:tab w:val="clear" w:pos="1080"/>
        </w:tabs>
        <w:suppressAutoHyphens/>
        <w:spacing w:after="0"/>
        <w:ind w:left="1260"/>
        <w:jc w:val="both"/>
        <w:rPr>
          <w:rFonts w:ascii="Times New Roman" w:hAnsi="Times New Roman"/>
          <w:color w:val="000000"/>
        </w:rPr>
      </w:pPr>
      <w:r w:rsidRPr="00716AFE">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Act,1996  shall prevail.</w:t>
      </w:r>
    </w:p>
    <w:p w:rsidR="008F685E" w:rsidRPr="00A62B94" w:rsidRDefault="008F685E" w:rsidP="008F685E">
      <w:pPr>
        <w:ind w:left="1260"/>
        <w:jc w:val="both"/>
        <w:rPr>
          <w:rFonts w:ascii="Times New Roman" w:hAnsi="Times New Roman"/>
          <w:color w:val="000000"/>
          <w:sz w:val="2"/>
          <w:szCs w:val="2"/>
        </w:rPr>
      </w:pPr>
    </w:p>
    <w:p w:rsidR="008F685E" w:rsidRPr="00B12B65" w:rsidRDefault="008F685E" w:rsidP="008F685E">
      <w:pPr>
        <w:numPr>
          <w:ilvl w:val="0"/>
          <w:numId w:val="47"/>
        </w:numPr>
        <w:tabs>
          <w:tab w:val="clear" w:pos="1080"/>
        </w:tabs>
        <w:suppressAutoHyphens/>
        <w:spacing w:after="0"/>
        <w:ind w:left="1260"/>
        <w:jc w:val="both"/>
        <w:rPr>
          <w:rFonts w:ascii="Times New Roman" w:hAnsi="Times New Roman"/>
          <w:color w:val="000000"/>
        </w:rPr>
      </w:pPr>
      <w:r w:rsidRPr="00B12B65">
        <w:rPr>
          <w:rFonts w:ascii="Times New Roman" w:hAnsi="Times New Roman"/>
        </w:rPr>
        <w:t>The venue of such Arbitration shall be at Hyderabad only.  Arbitration suits or any other claims filed in any Court of Law outside Hyderabad City will not be binding on NIPHM.</w:t>
      </w:r>
    </w:p>
    <w:p w:rsidR="008F685E" w:rsidRPr="00A62B94" w:rsidRDefault="008F685E" w:rsidP="008F685E">
      <w:pPr>
        <w:ind w:left="1260"/>
        <w:jc w:val="both"/>
        <w:rPr>
          <w:rFonts w:ascii="Times New Roman" w:hAnsi="Times New Roman"/>
          <w:sz w:val="2"/>
          <w:szCs w:val="2"/>
        </w:rPr>
      </w:pPr>
    </w:p>
    <w:p w:rsidR="008F685E" w:rsidRDefault="0021291B" w:rsidP="0021291B">
      <w:pPr>
        <w:pStyle w:val="ListParagraph"/>
        <w:numPr>
          <w:ilvl w:val="1"/>
          <w:numId w:val="49"/>
        </w:numPr>
        <w:spacing w:line="276" w:lineRule="auto"/>
        <w:jc w:val="both"/>
        <w:rPr>
          <w:rFonts w:ascii="Times New Roman" w:hAnsi="Times New Roman"/>
          <w:b/>
          <w:bCs/>
          <w:u w:val="single"/>
        </w:rPr>
      </w:pPr>
      <w:r>
        <w:rPr>
          <w:rFonts w:ascii="Times New Roman" w:hAnsi="Times New Roman"/>
        </w:rPr>
        <w:t xml:space="preserve">  </w:t>
      </w:r>
      <w:r w:rsidR="008F685E" w:rsidRPr="00B12B65">
        <w:rPr>
          <w:rFonts w:ascii="Times New Roman" w:hAnsi="Times New Roman"/>
          <w:b/>
          <w:bCs/>
          <w:u w:val="single"/>
        </w:rPr>
        <w:t>JURISDICTION</w:t>
      </w:r>
      <w:r w:rsidR="00943940">
        <w:rPr>
          <w:rFonts w:ascii="Times New Roman" w:hAnsi="Times New Roman"/>
          <w:b/>
          <w:bCs/>
          <w:u w:val="single"/>
        </w:rPr>
        <w:t>:</w:t>
      </w:r>
    </w:p>
    <w:p w:rsidR="008F685E" w:rsidRPr="00A62B94" w:rsidRDefault="008F685E" w:rsidP="008F685E">
      <w:pPr>
        <w:pStyle w:val="ListParagraph"/>
        <w:spacing w:line="276" w:lineRule="auto"/>
        <w:ind w:left="1260"/>
        <w:jc w:val="both"/>
        <w:rPr>
          <w:rFonts w:ascii="Times New Roman" w:hAnsi="Times New Roman"/>
          <w:b/>
          <w:bCs/>
          <w:sz w:val="8"/>
          <w:szCs w:val="8"/>
          <w:u w:val="single"/>
        </w:rPr>
      </w:pPr>
    </w:p>
    <w:p w:rsidR="008F685E" w:rsidRPr="00B12B65" w:rsidRDefault="008F685E" w:rsidP="008F685E">
      <w:pPr>
        <w:pStyle w:val="ListParagraph"/>
        <w:spacing w:line="276" w:lineRule="auto"/>
        <w:ind w:left="1260"/>
        <w:jc w:val="both"/>
        <w:rPr>
          <w:rFonts w:ascii="Times New Roman" w:hAnsi="Times New Roman"/>
          <w:b/>
          <w:bCs/>
          <w:u w:val="single"/>
        </w:rPr>
      </w:pPr>
      <w:r w:rsidRPr="00B12B65">
        <w:rPr>
          <w:rFonts w:ascii="Times New Roman" w:hAnsi="Times New Roman"/>
        </w:rPr>
        <w:t>Subject to the above Clause, it is hereby agreed that Hyderabad City have jurisdiction to decide or adjudicate upon any dispute which may arise out of or be in connection with this contract agreement.  The contract shall be governed by the Laws of Union of India/Government of Andhra Pradesh in force</w:t>
      </w:r>
    </w:p>
    <w:p w:rsidR="008F685E" w:rsidRPr="00A62B94" w:rsidRDefault="008F685E" w:rsidP="008F685E">
      <w:pPr>
        <w:ind w:left="1260"/>
        <w:jc w:val="both"/>
        <w:rPr>
          <w:rFonts w:ascii="Times New Roman" w:hAnsi="Times New Roman"/>
          <w:b/>
          <w:color w:val="000000"/>
          <w:sz w:val="2"/>
          <w:szCs w:val="2"/>
          <w:u w:val="single"/>
        </w:rPr>
      </w:pPr>
    </w:p>
    <w:p w:rsidR="008F685E" w:rsidRDefault="0021291B" w:rsidP="0021291B">
      <w:pPr>
        <w:pStyle w:val="ListParagraph"/>
        <w:numPr>
          <w:ilvl w:val="1"/>
          <w:numId w:val="49"/>
        </w:numPr>
        <w:spacing w:line="276" w:lineRule="auto"/>
        <w:ind w:left="1260"/>
        <w:jc w:val="both"/>
        <w:rPr>
          <w:rFonts w:ascii="Times New Roman" w:hAnsi="Times New Roman"/>
          <w:b/>
          <w:color w:val="000000"/>
          <w:u w:val="single"/>
        </w:rPr>
      </w:pPr>
      <w:r>
        <w:rPr>
          <w:rFonts w:ascii="Times New Roman" w:hAnsi="Times New Roman"/>
          <w:bCs/>
          <w:color w:val="000000"/>
        </w:rPr>
        <w:t xml:space="preserve"> </w:t>
      </w:r>
      <w:r w:rsidR="008F685E" w:rsidRPr="00B12B65">
        <w:rPr>
          <w:rFonts w:ascii="Times New Roman" w:hAnsi="Times New Roman"/>
          <w:b/>
          <w:color w:val="000000"/>
          <w:u w:val="single"/>
        </w:rPr>
        <w:t>Service of Notice:</w:t>
      </w:r>
    </w:p>
    <w:p w:rsidR="008F685E" w:rsidRPr="00B12B65" w:rsidRDefault="008F685E" w:rsidP="008F685E">
      <w:pPr>
        <w:pStyle w:val="ListParagraph"/>
        <w:spacing w:line="276" w:lineRule="auto"/>
        <w:ind w:left="1260"/>
        <w:jc w:val="both"/>
        <w:rPr>
          <w:rFonts w:ascii="Times New Roman" w:hAnsi="Times New Roman"/>
          <w:b/>
          <w:color w:val="000000"/>
          <w:u w:val="single"/>
        </w:rPr>
      </w:pPr>
      <w:r w:rsidRPr="00B12B65">
        <w:rPr>
          <w:rFonts w:ascii="Times New Roman" w:hAnsi="Times New Roman"/>
          <w:color w:val="000000"/>
        </w:rPr>
        <w:t>Any notice hereunder may be served on the Successful Tenderer by Registered Post at his last known address.  Proof of issue of any such notice should be conclusive of the Successful Tenderer having been duly informed.</w:t>
      </w:r>
    </w:p>
    <w:p w:rsidR="00E852B8" w:rsidRPr="00E9170F" w:rsidRDefault="00E852B8" w:rsidP="00D65189">
      <w:pPr>
        <w:pStyle w:val="ListParagraph"/>
        <w:numPr>
          <w:ilvl w:val="0"/>
          <w:numId w:val="9"/>
        </w:numPr>
        <w:ind w:left="1350"/>
        <w:jc w:val="both"/>
        <w:rPr>
          <w:rFonts w:ascii="Times New Roman" w:hAnsi="Times New Roman"/>
          <w:b/>
        </w:rPr>
      </w:pPr>
      <w:r w:rsidRPr="00E9170F">
        <w:rPr>
          <w:rFonts w:ascii="Times New Roman" w:hAnsi="Times New Roman"/>
          <w:b/>
        </w:rPr>
        <w:t>OTHER TERMS &amp; CONDITIONS:</w:t>
      </w:r>
    </w:p>
    <w:p w:rsidR="00E852B8" w:rsidRPr="00FD4F10" w:rsidRDefault="00E852B8" w:rsidP="00D65189">
      <w:pPr>
        <w:pStyle w:val="ListParagraph"/>
        <w:ind w:left="1350"/>
        <w:jc w:val="both"/>
        <w:rPr>
          <w:rFonts w:ascii="Times New Roman" w:hAnsi="Times New Roman"/>
          <w:b/>
          <w:i/>
        </w:rPr>
      </w:pPr>
      <w:r w:rsidRPr="00FD4F10">
        <w:rPr>
          <w:rFonts w:ascii="Times New Roman" w:hAnsi="Times New Roman"/>
          <w:b/>
          <w:i/>
        </w:rPr>
        <w:t>Insolvency etc.,</w:t>
      </w:r>
    </w:p>
    <w:p w:rsidR="00E852B8" w:rsidRPr="00D65189" w:rsidRDefault="00E852B8" w:rsidP="00D65189">
      <w:pPr>
        <w:pStyle w:val="ListParagraph"/>
        <w:ind w:left="1350"/>
        <w:jc w:val="both"/>
        <w:rPr>
          <w:rFonts w:ascii="Times New Roman" w:hAnsi="Times New Roman"/>
          <w:bCs/>
          <w:i/>
        </w:rPr>
      </w:pPr>
      <w:r w:rsidRPr="00D65189">
        <w:rPr>
          <w:rFonts w:ascii="Times New Roman" w:hAnsi="Times New Roman"/>
          <w:bCs/>
          <w:i/>
        </w:rPr>
        <w:tab/>
        <w:t>In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E852B8" w:rsidRPr="00FD4F10" w:rsidRDefault="00E852B8" w:rsidP="00D65189">
      <w:pPr>
        <w:pStyle w:val="ListParagraph"/>
        <w:numPr>
          <w:ilvl w:val="0"/>
          <w:numId w:val="34"/>
        </w:numPr>
        <w:ind w:left="1710"/>
        <w:jc w:val="both"/>
        <w:rPr>
          <w:rFonts w:ascii="Times New Roman" w:hAnsi="Times New Roman"/>
          <w:b/>
          <w:i/>
        </w:rPr>
      </w:pPr>
      <w:r w:rsidRPr="00FD4F10">
        <w:rPr>
          <w:rFonts w:ascii="Times New Roman" w:hAnsi="Times New Roman"/>
          <w:b/>
          <w:i/>
        </w:rPr>
        <w:t>Subletting of Supply Order:</w:t>
      </w:r>
    </w:p>
    <w:p w:rsidR="00E852B8" w:rsidRPr="00D65189" w:rsidRDefault="00E852B8" w:rsidP="00D65189">
      <w:pPr>
        <w:spacing w:after="0" w:line="240" w:lineRule="auto"/>
        <w:ind w:left="1710" w:firstLine="720"/>
        <w:jc w:val="both"/>
        <w:rPr>
          <w:rFonts w:ascii="Times New Roman" w:hAnsi="Times New Roman"/>
          <w:bCs/>
          <w:i/>
        </w:rPr>
      </w:pPr>
      <w:r w:rsidRPr="00D65189">
        <w:rPr>
          <w:rFonts w:ascii="Times New Roman" w:hAnsi="Times New Roman"/>
          <w:bCs/>
          <w:i/>
        </w:rPr>
        <w:t xml:space="preserve">The firm shall not assign or sublet the supply order or any part of it to any other person or party. </w:t>
      </w:r>
    </w:p>
    <w:p w:rsidR="00E852B8" w:rsidRPr="00D65189" w:rsidRDefault="00E852B8" w:rsidP="00D65189">
      <w:pPr>
        <w:pStyle w:val="ListParagraph"/>
        <w:numPr>
          <w:ilvl w:val="0"/>
          <w:numId w:val="34"/>
        </w:numPr>
        <w:ind w:left="1710"/>
        <w:jc w:val="both"/>
        <w:rPr>
          <w:rFonts w:ascii="Times New Roman" w:hAnsi="Times New Roman"/>
          <w:bCs/>
          <w:i/>
        </w:rPr>
      </w:pPr>
      <w:r w:rsidRPr="00FD4F10">
        <w:rPr>
          <w:rFonts w:ascii="Times New Roman" w:hAnsi="Times New Roman"/>
          <w:b/>
          <w:i/>
        </w:rPr>
        <w:t>Precautionary Measures</w:t>
      </w:r>
      <w:r w:rsidRPr="00D65189">
        <w:rPr>
          <w:rFonts w:ascii="Times New Roman" w:hAnsi="Times New Roman"/>
          <w:bCs/>
          <w:i/>
        </w:rPr>
        <w:t>:</w:t>
      </w:r>
    </w:p>
    <w:p w:rsidR="00E852B8" w:rsidRPr="00D65189" w:rsidRDefault="00E852B8" w:rsidP="00D65189">
      <w:pPr>
        <w:pStyle w:val="ListParagraph"/>
        <w:numPr>
          <w:ilvl w:val="2"/>
          <w:numId w:val="9"/>
        </w:numPr>
        <w:autoSpaceDE w:val="0"/>
        <w:autoSpaceDN w:val="0"/>
        <w:adjustRightInd w:val="0"/>
        <w:ind w:left="1710"/>
        <w:contextualSpacing/>
        <w:jc w:val="both"/>
        <w:rPr>
          <w:rFonts w:ascii="Times New Roman" w:hAnsi="Times New Roman" w:cs="Mangal"/>
          <w:bCs/>
          <w:lang w:bidi="hi-IN"/>
        </w:rPr>
      </w:pPr>
      <w:r w:rsidRPr="00D65189">
        <w:rPr>
          <w:rFonts w:ascii="Times New Roman" w:hAnsi="Times New Roman"/>
          <w:bCs/>
          <w:i/>
        </w:rPr>
        <w:t>While observing the economy in costs in his own interest the supplier must be careful that quality of the goods is maintained as well as time schedule prescribed etc., should not be disturbed.</w:t>
      </w:r>
    </w:p>
    <w:p w:rsidR="00E852B8" w:rsidRPr="00D65189" w:rsidRDefault="00E852B8" w:rsidP="00D65189">
      <w:pPr>
        <w:pStyle w:val="ListParagraph"/>
        <w:numPr>
          <w:ilvl w:val="2"/>
          <w:numId w:val="9"/>
        </w:numPr>
        <w:autoSpaceDE w:val="0"/>
        <w:autoSpaceDN w:val="0"/>
        <w:adjustRightInd w:val="0"/>
        <w:ind w:left="1710"/>
        <w:contextualSpacing/>
        <w:jc w:val="both"/>
        <w:rPr>
          <w:rFonts w:ascii="Times New Roman" w:hAnsi="Times New Roman" w:cs="Mangal"/>
          <w:bCs/>
          <w:lang w:bidi="hi-IN"/>
        </w:rPr>
      </w:pPr>
      <w:r w:rsidRPr="00D65189">
        <w:rPr>
          <w:rFonts w:ascii="Times New Roman" w:hAnsi="Times New Roman"/>
          <w:bCs/>
          <w:i/>
          <w:sz w:val="22"/>
          <w:szCs w:val="22"/>
        </w:rPr>
        <w:t>The supplier must take every care to see that the entire supply or any portion thereof does not fall into unauthorized hands.  Care should be taken to execute the supply order under proper security conditions and no spare item of goods should be retained/sold or otherwise made over by the supplier or any of his staff member to any person other than the person(s) authorized by the NIPHM.</w:t>
      </w:r>
    </w:p>
    <w:p w:rsidR="008F685E" w:rsidRDefault="008F685E"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C224F6" w:rsidRPr="007755B4" w:rsidRDefault="003B4AFD" w:rsidP="00C224F6">
      <w:pPr>
        <w:pStyle w:val="StyleHeading2NotBoldBlackUnderlineCentered"/>
        <w:jc w:val="right"/>
        <w:rPr>
          <w:rFonts w:ascii="Times New Roman" w:hAnsi="Times New Roman"/>
          <w:szCs w:val="24"/>
        </w:rPr>
      </w:pPr>
      <w:r w:rsidRPr="00300A21">
        <w:rPr>
          <w:rFonts w:ascii="Times New Roman" w:hAnsi="Times New Roman"/>
          <w:sz w:val="24"/>
          <w:szCs w:val="24"/>
        </w:rPr>
        <w:br w:type="page"/>
      </w:r>
      <w:r w:rsidR="00C224F6" w:rsidRPr="007755B4">
        <w:rPr>
          <w:rFonts w:ascii="Times New Roman" w:hAnsi="Times New Roman"/>
          <w:szCs w:val="24"/>
        </w:rPr>
        <w:t xml:space="preserve">Annexure - I </w:t>
      </w:r>
    </w:p>
    <w:p w:rsidR="00C224F6" w:rsidRPr="00716AFE" w:rsidRDefault="00C224F6" w:rsidP="00C224F6">
      <w:pPr>
        <w:pStyle w:val="StyleHeading2NotBoldBlackUnderlineCentered"/>
        <w:rPr>
          <w:rFonts w:ascii="Times New Roman" w:hAnsi="Times New Roman"/>
          <w:sz w:val="24"/>
          <w:szCs w:val="24"/>
        </w:rPr>
      </w:pPr>
      <w:r w:rsidRPr="00716AFE">
        <w:rPr>
          <w:rFonts w:ascii="Times New Roman" w:hAnsi="Times New Roman"/>
          <w:sz w:val="24"/>
          <w:szCs w:val="24"/>
        </w:rPr>
        <w:t xml:space="preserve">PART –A </w:t>
      </w:r>
    </w:p>
    <w:p w:rsidR="00C224F6" w:rsidRPr="00716AFE" w:rsidRDefault="00C224F6" w:rsidP="00C224F6">
      <w:pPr>
        <w:pStyle w:val="StyleHeading2NotBoldBlackUnderlineCentered"/>
        <w:rPr>
          <w:rFonts w:ascii="Times New Roman" w:hAnsi="Times New Roman"/>
          <w:sz w:val="24"/>
          <w:szCs w:val="24"/>
        </w:rPr>
      </w:pPr>
      <w:r w:rsidRPr="00716AFE">
        <w:rPr>
          <w:rFonts w:ascii="Times New Roman" w:hAnsi="Times New Roman"/>
          <w:sz w:val="24"/>
          <w:szCs w:val="24"/>
        </w:rPr>
        <w:t>TECHNICAL BID</w:t>
      </w:r>
    </w:p>
    <w:p w:rsidR="00C224F6" w:rsidRPr="00716AFE" w:rsidRDefault="00C224F6" w:rsidP="00C224F6">
      <w:pPr>
        <w:pStyle w:val="StyleHeading2NotBoldBlackUnderlineCentered"/>
        <w:rPr>
          <w:rFonts w:ascii="Times New Roman" w:hAnsi="Times New Roman"/>
          <w:sz w:val="24"/>
          <w:szCs w:val="24"/>
        </w:rPr>
      </w:pPr>
    </w:p>
    <w:p w:rsidR="00C224F6" w:rsidRPr="00716AFE" w:rsidRDefault="00C224F6" w:rsidP="00087AFB">
      <w:pPr>
        <w:pStyle w:val="StyleHeading2NotBoldBlackUnderlineCentered"/>
        <w:numPr>
          <w:ilvl w:val="0"/>
          <w:numId w:val="9"/>
        </w:numPr>
        <w:ind w:left="360"/>
        <w:jc w:val="left"/>
        <w:rPr>
          <w:rFonts w:ascii="Times New Roman" w:hAnsi="Times New Roman"/>
          <w:sz w:val="24"/>
          <w:szCs w:val="24"/>
        </w:rPr>
      </w:pPr>
      <w:r w:rsidRPr="00716AFE">
        <w:rPr>
          <w:rFonts w:ascii="Times New Roman" w:hAnsi="Times New Roman"/>
          <w:sz w:val="24"/>
          <w:szCs w:val="24"/>
        </w:rPr>
        <w:t xml:space="preserve"> PROVIDING SECURITY SERVICES </w:t>
      </w:r>
    </w:p>
    <w:p w:rsidR="00C224F6" w:rsidRPr="00716AFE" w:rsidRDefault="00C224F6" w:rsidP="00C224F6">
      <w:pPr>
        <w:pStyle w:val="StyleHeading2NotBoldBlackUnderlineCentered"/>
        <w:rPr>
          <w:rFonts w:ascii="Times New Roman" w:hAnsi="Times New Roman"/>
          <w:sz w:val="24"/>
          <w:szCs w:val="24"/>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860"/>
      </w:tblGrid>
      <w:tr w:rsidR="00C224F6" w:rsidRPr="00D44AC6" w:rsidTr="00C224F6">
        <w:tc>
          <w:tcPr>
            <w:tcW w:w="5490" w:type="dxa"/>
          </w:tcPr>
          <w:p w:rsidR="00C224F6" w:rsidRPr="00D44AC6" w:rsidRDefault="00C224F6" w:rsidP="00FC17D9">
            <w:pPr>
              <w:pStyle w:val="StyleHeading2NotBoldBlackUnderlineCentered"/>
              <w:numPr>
                <w:ilvl w:val="0"/>
                <w:numId w:val="0"/>
              </w:numPr>
              <w:jc w:val="left"/>
              <w:rPr>
                <w:rFonts w:ascii="Times New Roman" w:hAnsi="Times New Roman"/>
                <w:b w:val="0"/>
                <w:sz w:val="24"/>
                <w:szCs w:val="24"/>
                <w:u w:val="none"/>
              </w:rPr>
            </w:pPr>
            <w:r w:rsidRPr="00D44AC6">
              <w:rPr>
                <w:rFonts w:ascii="Times New Roman" w:hAnsi="Times New Roman"/>
                <w:b w:val="0"/>
                <w:sz w:val="24"/>
                <w:szCs w:val="24"/>
                <w:u w:val="none"/>
              </w:rPr>
              <w:t>1. THE FIRM</w:t>
            </w:r>
          </w:p>
          <w:p w:rsidR="00C224F6" w:rsidRPr="00D44AC6" w:rsidRDefault="00C224F6" w:rsidP="00C224F6">
            <w:pPr>
              <w:pStyle w:val="StyleHeading2NotBoldBlackUnderlineCentered"/>
              <w:numPr>
                <w:ilvl w:val="2"/>
                <w:numId w:val="2"/>
              </w:numPr>
              <w:tabs>
                <w:tab w:val="num" w:pos="540"/>
              </w:tabs>
              <w:ind w:left="720" w:hanging="720"/>
              <w:jc w:val="left"/>
              <w:rPr>
                <w:rFonts w:ascii="Times New Roman" w:hAnsi="Times New Roman"/>
                <w:b w:val="0"/>
                <w:sz w:val="24"/>
                <w:szCs w:val="24"/>
                <w:u w:val="none"/>
              </w:rPr>
            </w:pPr>
            <w:r w:rsidRPr="00D44AC6">
              <w:rPr>
                <w:rFonts w:ascii="Times New Roman" w:hAnsi="Times New Roman"/>
                <w:b w:val="0"/>
                <w:sz w:val="24"/>
                <w:szCs w:val="24"/>
                <w:u w:val="none"/>
              </w:rPr>
              <w:t>Name</w:t>
            </w:r>
          </w:p>
          <w:p w:rsidR="00C224F6" w:rsidRPr="00D44AC6" w:rsidRDefault="00C224F6" w:rsidP="00C224F6">
            <w:pPr>
              <w:pStyle w:val="StyleHeading2NotBoldBlackUnderlineCentered"/>
              <w:numPr>
                <w:ilvl w:val="2"/>
                <w:numId w:val="2"/>
              </w:numPr>
              <w:tabs>
                <w:tab w:val="num" w:pos="540"/>
              </w:tabs>
              <w:ind w:left="720" w:hanging="720"/>
              <w:jc w:val="left"/>
              <w:rPr>
                <w:rFonts w:ascii="Times New Roman" w:hAnsi="Times New Roman"/>
                <w:b w:val="0"/>
                <w:sz w:val="24"/>
                <w:szCs w:val="24"/>
                <w:u w:val="none"/>
              </w:rPr>
            </w:pPr>
            <w:r w:rsidRPr="00D44AC6">
              <w:rPr>
                <w:rFonts w:ascii="Times New Roman" w:hAnsi="Times New Roman"/>
                <w:b w:val="0"/>
                <w:sz w:val="24"/>
                <w:szCs w:val="24"/>
                <w:u w:val="none"/>
              </w:rPr>
              <w:t>Regd. Address</w:t>
            </w:r>
          </w:p>
          <w:p w:rsidR="00C224F6" w:rsidRPr="00D44AC6" w:rsidRDefault="00C224F6" w:rsidP="00C224F6">
            <w:pPr>
              <w:pStyle w:val="StyleHeading2NotBoldBlackUnderlineCentered"/>
              <w:numPr>
                <w:ilvl w:val="2"/>
                <w:numId w:val="2"/>
              </w:numPr>
              <w:tabs>
                <w:tab w:val="clear" w:pos="2520"/>
                <w:tab w:val="num" w:pos="540"/>
              </w:tabs>
              <w:ind w:hanging="2520"/>
              <w:jc w:val="left"/>
              <w:rPr>
                <w:rFonts w:ascii="Times New Roman" w:hAnsi="Times New Roman"/>
                <w:b w:val="0"/>
                <w:sz w:val="24"/>
                <w:szCs w:val="24"/>
                <w:u w:val="none"/>
              </w:rPr>
            </w:pPr>
            <w:r w:rsidRPr="00D44AC6">
              <w:rPr>
                <w:rFonts w:ascii="Times New Roman" w:hAnsi="Times New Roman"/>
                <w:b w:val="0"/>
                <w:sz w:val="24"/>
                <w:szCs w:val="24"/>
                <w:u w:val="none"/>
              </w:rPr>
              <w:t>Address for correspondence</w:t>
            </w:r>
          </w:p>
          <w:p w:rsidR="00C224F6" w:rsidRPr="00D44AC6" w:rsidRDefault="00C224F6" w:rsidP="00C224F6">
            <w:pPr>
              <w:pStyle w:val="StyleHeading2NotBoldBlackUnderlineCentered"/>
              <w:numPr>
                <w:ilvl w:val="2"/>
                <w:numId w:val="2"/>
              </w:numPr>
              <w:tabs>
                <w:tab w:val="clear" w:pos="2520"/>
                <w:tab w:val="num" w:pos="540"/>
              </w:tabs>
              <w:ind w:hanging="2520"/>
              <w:jc w:val="left"/>
              <w:rPr>
                <w:rFonts w:ascii="Times New Roman" w:hAnsi="Times New Roman"/>
                <w:b w:val="0"/>
                <w:sz w:val="24"/>
                <w:szCs w:val="24"/>
                <w:u w:val="none"/>
              </w:rPr>
            </w:pPr>
            <w:r w:rsidRPr="00D44AC6">
              <w:rPr>
                <w:rFonts w:ascii="Times New Roman" w:hAnsi="Times New Roman"/>
                <w:b w:val="0"/>
                <w:sz w:val="24"/>
                <w:szCs w:val="24"/>
                <w:u w:val="none"/>
              </w:rPr>
              <w:t>Contact Person’s</w:t>
            </w:r>
          </w:p>
          <w:p w:rsidR="00C224F6" w:rsidRPr="00D44AC6" w:rsidRDefault="00C224F6" w:rsidP="00FC17D9">
            <w:pPr>
              <w:pStyle w:val="StyleHeading2NotBoldBlackUnderlineCentered"/>
              <w:numPr>
                <w:ilvl w:val="0"/>
                <w:numId w:val="0"/>
              </w:numPr>
              <w:ind w:left="360"/>
              <w:jc w:val="left"/>
              <w:rPr>
                <w:rFonts w:ascii="Times New Roman" w:hAnsi="Times New Roman"/>
                <w:b w:val="0"/>
                <w:sz w:val="24"/>
                <w:szCs w:val="24"/>
                <w:u w:val="none"/>
              </w:rPr>
            </w:pPr>
            <w:r w:rsidRPr="00D44AC6">
              <w:rPr>
                <w:rFonts w:ascii="Times New Roman" w:hAnsi="Times New Roman"/>
                <w:b w:val="0"/>
                <w:sz w:val="24"/>
                <w:szCs w:val="24"/>
                <w:u w:val="none"/>
              </w:rPr>
              <w:t>i)Name &amp; Designation</w:t>
            </w:r>
          </w:p>
          <w:p w:rsidR="00C224F6" w:rsidRPr="00D44AC6" w:rsidRDefault="00C224F6" w:rsidP="00FC17D9">
            <w:pPr>
              <w:pStyle w:val="StyleHeading2NotBoldBlackUnderlineCentered"/>
              <w:numPr>
                <w:ilvl w:val="0"/>
                <w:numId w:val="0"/>
              </w:numPr>
              <w:ind w:left="360"/>
              <w:jc w:val="left"/>
              <w:rPr>
                <w:rFonts w:ascii="Times New Roman" w:hAnsi="Times New Roman"/>
                <w:b w:val="0"/>
                <w:sz w:val="24"/>
                <w:szCs w:val="24"/>
                <w:u w:val="none"/>
              </w:rPr>
            </w:pPr>
            <w:r w:rsidRPr="00D44AC6">
              <w:rPr>
                <w:rFonts w:ascii="Times New Roman" w:hAnsi="Times New Roman"/>
                <w:b w:val="0"/>
                <w:sz w:val="24"/>
                <w:szCs w:val="24"/>
                <w:u w:val="none"/>
              </w:rPr>
              <w:t>ii) Address</w:t>
            </w:r>
          </w:p>
          <w:p w:rsidR="00C224F6" w:rsidRPr="00D44AC6" w:rsidRDefault="00C224F6" w:rsidP="00FC17D9">
            <w:pPr>
              <w:pStyle w:val="StyleHeading2NotBoldBlackUnderlineCentered"/>
              <w:numPr>
                <w:ilvl w:val="0"/>
                <w:numId w:val="0"/>
              </w:numPr>
              <w:ind w:left="360"/>
              <w:jc w:val="left"/>
              <w:rPr>
                <w:rFonts w:ascii="Times New Roman" w:hAnsi="Times New Roman"/>
                <w:b w:val="0"/>
                <w:sz w:val="24"/>
                <w:szCs w:val="24"/>
                <w:u w:val="none"/>
              </w:rPr>
            </w:pPr>
            <w:r w:rsidRPr="00D44AC6">
              <w:rPr>
                <w:rFonts w:ascii="Times New Roman" w:hAnsi="Times New Roman"/>
                <w:b w:val="0"/>
                <w:sz w:val="24"/>
                <w:szCs w:val="24"/>
                <w:u w:val="none"/>
              </w:rPr>
              <w:t xml:space="preserve">iii)Tel. No. Landline </w:t>
            </w:r>
          </w:p>
          <w:p w:rsidR="00C224F6" w:rsidRPr="00D44AC6" w:rsidRDefault="00C224F6" w:rsidP="00FC17D9">
            <w:pPr>
              <w:pStyle w:val="StyleHeading2NotBoldBlackUnderlineCentered"/>
              <w:numPr>
                <w:ilvl w:val="0"/>
                <w:numId w:val="0"/>
              </w:numPr>
              <w:ind w:left="360"/>
              <w:jc w:val="left"/>
              <w:rPr>
                <w:rFonts w:ascii="Times New Roman" w:hAnsi="Times New Roman"/>
                <w:b w:val="0"/>
                <w:sz w:val="24"/>
                <w:szCs w:val="24"/>
                <w:u w:val="none"/>
              </w:rPr>
            </w:pPr>
            <w:r w:rsidRPr="00D44AC6">
              <w:rPr>
                <w:rFonts w:ascii="Times New Roman" w:hAnsi="Times New Roman"/>
                <w:b w:val="0"/>
                <w:sz w:val="24"/>
                <w:szCs w:val="24"/>
                <w:u w:val="none"/>
              </w:rPr>
              <w:t xml:space="preserve">     mobile</w:t>
            </w:r>
          </w:p>
          <w:p w:rsidR="00C224F6" w:rsidRPr="00D44AC6" w:rsidRDefault="00C224F6" w:rsidP="00FC17D9">
            <w:pPr>
              <w:pStyle w:val="StyleHeading2NotBoldBlackUnderlineCentered"/>
              <w:numPr>
                <w:ilvl w:val="0"/>
                <w:numId w:val="0"/>
              </w:numPr>
              <w:ind w:left="360"/>
              <w:jc w:val="left"/>
              <w:rPr>
                <w:rFonts w:ascii="Times New Roman" w:hAnsi="Times New Roman"/>
                <w:b w:val="0"/>
                <w:sz w:val="24"/>
                <w:szCs w:val="24"/>
                <w:u w:val="none"/>
              </w:rPr>
            </w:pPr>
            <w:r w:rsidRPr="00D44AC6">
              <w:rPr>
                <w:rFonts w:ascii="Times New Roman" w:hAnsi="Times New Roman"/>
                <w:b w:val="0"/>
                <w:sz w:val="24"/>
                <w:szCs w:val="24"/>
                <w:u w:val="none"/>
              </w:rPr>
              <w:t>iv) Email ID</w:t>
            </w:r>
          </w:p>
        </w:tc>
        <w:tc>
          <w:tcPr>
            <w:tcW w:w="4860" w:type="dxa"/>
          </w:tcPr>
          <w:p w:rsidR="00C224F6" w:rsidRPr="00D44AC6" w:rsidRDefault="00C224F6" w:rsidP="00FC17D9">
            <w:pPr>
              <w:pStyle w:val="StyleHeading2NotBoldBlackUnderlineCentered"/>
              <w:jc w:val="left"/>
              <w:rPr>
                <w:rFonts w:ascii="Times New Roman" w:hAnsi="Times New Roman"/>
                <w:b w:val="0"/>
                <w:sz w:val="24"/>
                <w:szCs w:val="24"/>
              </w:rPr>
            </w:pPr>
          </w:p>
        </w:tc>
      </w:tr>
      <w:tr w:rsidR="00C224F6" w:rsidRPr="00D44AC6" w:rsidTr="00C224F6">
        <w:tc>
          <w:tcPr>
            <w:tcW w:w="5490" w:type="dxa"/>
          </w:tcPr>
          <w:p w:rsidR="00C224F6" w:rsidRPr="00D44AC6" w:rsidRDefault="00C224F6" w:rsidP="00FC17D9">
            <w:pPr>
              <w:pStyle w:val="StyleHeading2NotBoldBlackUnderlineCentered"/>
              <w:jc w:val="left"/>
              <w:rPr>
                <w:rFonts w:ascii="Times New Roman" w:hAnsi="Times New Roman"/>
                <w:b w:val="0"/>
                <w:sz w:val="24"/>
                <w:szCs w:val="24"/>
                <w:u w:val="none"/>
              </w:rPr>
            </w:pPr>
            <w:r w:rsidRPr="00D44AC6">
              <w:rPr>
                <w:rFonts w:ascii="Times New Roman" w:hAnsi="Times New Roman"/>
                <w:b w:val="0"/>
                <w:sz w:val="24"/>
                <w:szCs w:val="24"/>
                <w:u w:val="none"/>
              </w:rPr>
              <w:t xml:space="preserve">2. Type of Firm </w:t>
            </w:r>
          </w:p>
        </w:tc>
        <w:tc>
          <w:tcPr>
            <w:tcW w:w="4860" w:type="dxa"/>
          </w:tcPr>
          <w:p w:rsidR="00C224F6" w:rsidRPr="00D44AC6" w:rsidRDefault="00C224F6" w:rsidP="00FC17D9">
            <w:pPr>
              <w:pStyle w:val="StyleHeading2NotBoldBlackUnderlineCentered"/>
              <w:jc w:val="left"/>
              <w:rPr>
                <w:rFonts w:ascii="Times New Roman" w:hAnsi="Times New Roman"/>
                <w:b w:val="0"/>
                <w:sz w:val="24"/>
                <w:szCs w:val="24"/>
              </w:rPr>
            </w:pPr>
            <w:r w:rsidRPr="00D44AC6">
              <w:rPr>
                <w:rFonts w:ascii="Times New Roman" w:hAnsi="Times New Roman"/>
                <w:b w:val="0"/>
                <w:sz w:val="24"/>
                <w:szCs w:val="24"/>
                <w:u w:val="none"/>
              </w:rPr>
              <w:t>Soloproprietor/Private Ltd/ Partnership/ Cooperative / Public Co. (Pl. tick and enclose copy of Memorandum/Articles of Association/ Certificates of Incorporation)</w:t>
            </w:r>
          </w:p>
        </w:tc>
      </w:tr>
      <w:tr w:rsidR="00C224F6" w:rsidRPr="00D44AC6" w:rsidTr="00C224F6">
        <w:tc>
          <w:tcPr>
            <w:tcW w:w="5490" w:type="dxa"/>
          </w:tcPr>
          <w:p w:rsidR="00C224F6" w:rsidRPr="00D44AC6" w:rsidRDefault="00C224F6" w:rsidP="00FC17D9">
            <w:pPr>
              <w:pStyle w:val="StyleHeading2NotBoldBlackUnderlineCentered"/>
              <w:jc w:val="left"/>
              <w:rPr>
                <w:rFonts w:ascii="Times New Roman" w:hAnsi="Times New Roman"/>
                <w:b w:val="0"/>
                <w:sz w:val="24"/>
                <w:szCs w:val="24"/>
                <w:u w:val="none"/>
              </w:rPr>
            </w:pPr>
            <w:r w:rsidRPr="00D44AC6">
              <w:rPr>
                <w:rFonts w:ascii="Times New Roman" w:hAnsi="Times New Roman"/>
                <w:b w:val="0"/>
                <w:sz w:val="24"/>
                <w:szCs w:val="24"/>
                <w:u w:val="none"/>
              </w:rPr>
              <w:t>3. PAN/GIR NO. (please enclose photocopy)</w:t>
            </w:r>
          </w:p>
        </w:tc>
        <w:tc>
          <w:tcPr>
            <w:tcW w:w="4860" w:type="dxa"/>
          </w:tcPr>
          <w:p w:rsidR="00C224F6" w:rsidRPr="00D44AC6" w:rsidRDefault="00C224F6" w:rsidP="00FC17D9">
            <w:pPr>
              <w:pStyle w:val="StyleHeading2NotBoldBlackUnderlineCentered"/>
              <w:jc w:val="left"/>
              <w:rPr>
                <w:rFonts w:ascii="Times New Roman" w:hAnsi="Times New Roman"/>
                <w:b w:val="0"/>
                <w:sz w:val="24"/>
                <w:szCs w:val="24"/>
                <w:u w:val="none"/>
              </w:rPr>
            </w:pPr>
          </w:p>
        </w:tc>
      </w:tr>
      <w:tr w:rsidR="00C224F6" w:rsidRPr="00D44AC6" w:rsidTr="00C224F6">
        <w:tc>
          <w:tcPr>
            <w:tcW w:w="5490" w:type="dxa"/>
          </w:tcPr>
          <w:p w:rsidR="00C224F6" w:rsidRPr="00D44AC6" w:rsidRDefault="00C224F6" w:rsidP="00FC17D9">
            <w:pPr>
              <w:pStyle w:val="StyleHeading2NotBoldBlackUnderlineCentered"/>
              <w:jc w:val="left"/>
              <w:rPr>
                <w:rFonts w:ascii="Times New Roman" w:hAnsi="Times New Roman"/>
                <w:b w:val="0"/>
                <w:sz w:val="24"/>
                <w:szCs w:val="24"/>
                <w:u w:val="none"/>
              </w:rPr>
            </w:pPr>
            <w:r w:rsidRPr="00D44AC6">
              <w:rPr>
                <w:rFonts w:ascii="Times New Roman" w:hAnsi="Times New Roman"/>
                <w:b w:val="0"/>
                <w:sz w:val="24"/>
                <w:szCs w:val="24"/>
                <w:u w:val="none"/>
              </w:rPr>
              <w:t>4. TIN NO. (please enclose photocopy)</w:t>
            </w:r>
          </w:p>
        </w:tc>
        <w:tc>
          <w:tcPr>
            <w:tcW w:w="4860" w:type="dxa"/>
          </w:tcPr>
          <w:p w:rsidR="00C224F6" w:rsidRPr="00D44AC6" w:rsidRDefault="00C224F6" w:rsidP="00FC17D9">
            <w:pPr>
              <w:pStyle w:val="StyleHeading2NotBoldBlackUnderlineCentered"/>
              <w:jc w:val="left"/>
              <w:rPr>
                <w:rFonts w:ascii="Times New Roman" w:hAnsi="Times New Roman"/>
                <w:b w:val="0"/>
                <w:sz w:val="24"/>
                <w:szCs w:val="24"/>
                <w:u w:val="none"/>
              </w:rPr>
            </w:pPr>
          </w:p>
        </w:tc>
      </w:tr>
      <w:tr w:rsidR="00C224F6" w:rsidRPr="00D44AC6" w:rsidTr="00C224F6">
        <w:tc>
          <w:tcPr>
            <w:tcW w:w="5490" w:type="dxa"/>
          </w:tcPr>
          <w:p w:rsidR="00C224F6" w:rsidRPr="00D44AC6" w:rsidRDefault="00C224F6" w:rsidP="00FC17D9">
            <w:pPr>
              <w:pStyle w:val="StyleHeading2NotBoldBlackUnderlineCentered"/>
              <w:jc w:val="left"/>
              <w:rPr>
                <w:rFonts w:ascii="Times New Roman" w:hAnsi="Times New Roman"/>
                <w:b w:val="0"/>
                <w:sz w:val="24"/>
                <w:szCs w:val="24"/>
                <w:u w:val="none"/>
              </w:rPr>
            </w:pPr>
            <w:r w:rsidRPr="00D44AC6">
              <w:rPr>
                <w:rFonts w:ascii="Times New Roman" w:hAnsi="Times New Roman"/>
                <w:b w:val="0"/>
                <w:sz w:val="24"/>
                <w:szCs w:val="24"/>
                <w:u w:val="none"/>
              </w:rPr>
              <w:t>5. Service Tax regn. No. (Please enclose photocopy)</w:t>
            </w:r>
          </w:p>
        </w:tc>
        <w:tc>
          <w:tcPr>
            <w:tcW w:w="4860" w:type="dxa"/>
          </w:tcPr>
          <w:p w:rsidR="00C224F6" w:rsidRPr="00D44AC6" w:rsidRDefault="00C224F6" w:rsidP="00FC17D9">
            <w:pPr>
              <w:pStyle w:val="StyleHeading2NotBoldBlackUnderlineCentered"/>
              <w:jc w:val="left"/>
              <w:rPr>
                <w:rFonts w:ascii="Times New Roman" w:hAnsi="Times New Roman"/>
                <w:b w:val="0"/>
                <w:sz w:val="24"/>
                <w:szCs w:val="24"/>
                <w:u w:val="none"/>
              </w:rPr>
            </w:pPr>
          </w:p>
        </w:tc>
      </w:tr>
      <w:tr w:rsidR="00C224F6" w:rsidRPr="00D44AC6" w:rsidTr="00C224F6">
        <w:tc>
          <w:tcPr>
            <w:tcW w:w="5490" w:type="dxa"/>
          </w:tcPr>
          <w:p w:rsidR="00C224F6" w:rsidRPr="00D44AC6" w:rsidRDefault="00C224F6" w:rsidP="00FC17D9">
            <w:pPr>
              <w:pStyle w:val="StyleHeading2NotBoldBlackUnderlineCentered"/>
              <w:jc w:val="left"/>
              <w:rPr>
                <w:rFonts w:ascii="Times New Roman" w:hAnsi="Times New Roman"/>
                <w:b w:val="0"/>
                <w:sz w:val="24"/>
                <w:szCs w:val="24"/>
                <w:u w:val="none"/>
              </w:rPr>
            </w:pPr>
            <w:r w:rsidRPr="00D44AC6">
              <w:rPr>
                <w:rFonts w:ascii="Times New Roman" w:hAnsi="Times New Roman"/>
                <w:b w:val="0"/>
                <w:sz w:val="24"/>
                <w:szCs w:val="24"/>
                <w:u w:val="none"/>
              </w:rPr>
              <w:t>6. EPF Registration No. (Please enclose photocopy)</w:t>
            </w:r>
          </w:p>
        </w:tc>
        <w:tc>
          <w:tcPr>
            <w:tcW w:w="4860" w:type="dxa"/>
          </w:tcPr>
          <w:p w:rsidR="00C224F6" w:rsidRPr="00D44AC6" w:rsidRDefault="00C224F6" w:rsidP="00FC17D9">
            <w:pPr>
              <w:pStyle w:val="StyleHeading2NotBoldBlackUnderlineCentered"/>
              <w:jc w:val="left"/>
              <w:rPr>
                <w:rFonts w:ascii="Times New Roman" w:hAnsi="Times New Roman"/>
                <w:b w:val="0"/>
                <w:sz w:val="24"/>
                <w:szCs w:val="24"/>
                <w:u w:val="none"/>
              </w:rPr>
            </w:pPr>
          </w:p>
        </w:tc>
      </w:tr>
      <w:tr w:rsidR="00C224F6" w:rsidRPr="00D44AC6" w:rsidTr="00C224F6">
        <w:tc>
          <w:tcPr>
            <w:tcW w:w="5490" w:type="dxa"/>
          </w:tcPr>
          <w:p w:rsidR="00C224F6" w:rsidRPr="00D44AC6" w:rsidRDefault="00C224F6" w:rsidP="00FC17D9">
            <w:pPr>
              <w:pStyle w:val="StyleHeading2NotBoldBlackUnderlineCentered"/>
              <w:jc w:val="left"/>
              <w:rPr>
                <w:rFonts w:ascii="Times New Roman" w:hAnsi="Times New Roman"/>
                <w:b w:val="0"/>
                <w:sz w:val="24"/>
                <w:szCs w:val="24"/>
                <w:u w:val="none"/>
              </w:rPr>
            </w:pPr>
            <w:r w:rsidRPr="00D44AC6">
              <w:rPr>
                <w:rFonts w:ascii="Times New Roman" w:hAnsi="Times New Roman"/>
                <w:b w:val="0"/>
                <w:sz w:val="24"/>
                <w:szCs w:val="24"/>
                <w:u w:val="none"/>
              </w:rPr>
              <w:t>7. ESI Registration No. (Please enclose photocopy)</w:t>
            </w:r>
          </w:p>
        </w:tc>
        <w:tc>
          <w:tcPr>
            <w:tcW w:w="4860" w:type="dxa"/>
          </w:tcPr>
          <w:p w:rsidR="00C224F6" w:rsidRPr="00D44AC6" w:rsidRDefault="00C224F6" w:rsidP="00FC17D9">
            <w:pPr>
              <w:pStyle w:val="StyleHeading2NotBoldBlackUnderlineCentered"/>
              <w:jc w:val="left"/>
              <w:rPr>
                <w:rFonts w:ascii="Times New Roman" w:hAnsi="Times New Roman"/>
                <w:b w:val="0"/>
                <w:sz w:val="24"/>
                <w:szCs w:val="24"/>
                <w:u w:val="none"/>
              </w:rPr>
            </w:pPr>
          </w:p>
        </w:tc>
      </w:tr>
      <w:tr w:rsidR="00C224F6" w:rsidRPr="00D44AC6" w:rsidTr="00C224F6">
        <w:tc>
          <w:tcPr>
            <w:tcW w:w="5490" w:type="dxa"/>
          </w:tcPr>
          <w:p w:rsidR="00C224F6" w:rsidRPr="00D44AC6" w:rsidRDefault="00C224F6" w:rsidP="00FC17D9">
            <w:pPr>
              <w:pStyle w:val="StyleHeading2NotBoldBlackUnderlineCentered"/>
              <w:jc w:val="both"/>
              <w:rPr>
                <w:rFonts w:ascii="Times New Roman" w:hAnsi="Times New Roman"/>
                <w:b w:val="0"/>
                <w:sz w:val="24"/>
                <w:szCs w:val="24"/>
                <w:u w:val="none"/>
              </w:rPr>
            </w:pPr>
            <w:r w:rsidRPr="00D44AC6">
              <w:rPr>
                <w:rFonts w:ascii="Times New Roman" w:hAnsi="Times New Roman"/>
                <w:b w:val="0"/>
                <w:sz w:val="24"/>
                <w:szCs w:val="24"/>
                <w:u w:val="none"/>
              </w:rPr>
              <w:t>8. The annual gross turnover of the firm should be not less than Rs.5</w:t>
            </w:r>
            <w:r w:rsidR="00D576F9">
              <w:rPr>
                <w:rFonts w:ascii="Times New Roman" w:hAnsi="Times New Roman"/>
                <w:b w:val="0"/>
                <w:sz w:val="24"/>
                <w:szCs w:val="24"/>
                <w:u w:val="none"/>
              </w:rPr>
              <w:t>,</w:t>
            </w:r>
            <w:r w:rsidRPr="00D44AC6">
              <w:rPr>
                <w:rFonts w:ascii="Times New Roman" w:hAnsi="Times New Roman"/>
                <w:b w:val="0"/>
                <w:sz w:val="24"/>
                <w:szCs w:val="24"/>
                <w:u w:val="none"/>
              </w:rPr>
              <w:t>00,000/- at least for three years during last five years</w:t>
            </w:r>
            <w:r w:rsidR="00C84595">
              <w:rPr>
                <w:rFonts w:ascii="Times New Roman" w:hAnsi="Times New Roman"/>
                <w:b w:val="0"/>
                <w:sz w:val="24"/>
                <w:szCs w:val="24"/>
                <w:u w:val="none"/>
              </w:rPr>
              <w:t xml:space="preserve"> ended 31.03.2015</w:t>
            </w:r>
            <w:r w:rsidRPr="00D44AC6">
              <w:rPr>
                <w:rFonts w:ascii="Times New Roman" w:hAnsi="Times New Roman"/>
                <w:b w:val="0"/>
                <w:sz w:val="24"/>
                <w:szCs w:val="24"/>
                <w:u w:val="none"/>
              </w:rPr>
              <w:t>.</w:t>
            </w:r>
          </w:p>
          <w:p w:rsidR="00C224F6" w:rsidRPr="00D44AC6" w:rsidRDefault="00C224F6" w:rsidP="00FC17D9">
            <w:pPr>
              <w:pStyle w:val="StyleHeading2NotBoldBlackUnderlineCentered"/>
              <w:jc w:val="left"/>
              <w:rPr>
                <w:rFonts w:ascii="Times New Roman" w:hAnsi="Times New Roman"/>
                <w:b w:val="0"/>
                <w:sz w:val="24"/>
                <w:szCs w:val="24"/>
                <w:u w:val="none"/>
              </w:rPr>
            </w:pPr>
            <w:r w:rsidRPr="00D44AC6">
              <w:rPr>
                <w:rFonts w:ascii="Times New Roman" w:hAnsi="Times New Roman"/>
                <w:b w:val="0"/>
                <w:sz w:val="24"/>
                <w:szCs w:val="24"/>
                <w:u w:val="none"/>
              </w:rPr>
              <w:t xml:space="preserve"> (Pl. enclose copies of ITR/Audited balance sheet and P&amp;L a/c etc.)</w:t>
            </w:r>
          </w:p>
        </w:tc>
        <w:tc>
          <w:tcPr>
            <w:tcW w:w="4860" w:type="dxa"/>
          </w:tcPr>
          <w:p w:rsidR="00C224F6" w:rsidRPr="00D44AC6" w:rsidRDefault="00C224F6" w:rsidP="00FC17D9">
            <w:pPr>
              <w:pStyle w:val="StyleHeading2NotBoldBlackUnderlineCentered"/>
              <w:jc w:val="left"/>
              <w:rPr>
                <w:rFonts w:ascii="Times New Roman" w:hAnsi="Times New Roman"/>
                <w:b w:val="0"/>
                <w:sz w:val="24"/>
                <w:szCs w:val="24"/>
                <w:u w:val="none"/>
              </w:rPr>
            </w:pPr>
          </w:p>
        </w:tc>
      </w:tr>
      <w:tr w:rsidR="00C224F6" w:rsidRPr="00D44AC6" w:rsidTr="00C224F6">
        <w:tc>
          <w:tcPr>
            <w:tcW w:w="5490" w:type="dxa"/>
          </w:tcPr>
          <w:p w:rsidR="00C224F6" w:rsidRPr="00D44AC6" w:rsidRDefault="00C224F6" w:rsidP="00FC17D9">
            <w:pPr>
              <w:pStyle w:val="StyleHeading2NotBoldBlackUnderlineCentered"/>
              <w:jc w:val="both"/>
              <w:rPr>
                <w:rFonts w:ascii="Times New Roman" w:hAnsi="Times New Roman"/>
                <w:b w:val="0"/>
                <w:sz w:val="24"/>
                <w:szCs w:val="24"/>
                <w:u w:val="none"/>
              </w:rPr>
            </w:pPr>
            <w:r w:rsidRPr="00D44AC6">
              <w:rPr>
                <w:rFonts w:ascii="Times New Roman" w:hAnsi="Times New Roman"/>
                <w:b w:val="0"/>
                <w:sz w:val="24"/>
                <w:szCs w:val="24"/>
                <w:u w:val="none"/>
              </w:rPr>
              <w:t>9. If the Tenderer provided services Central Autonomous/PSU/GOVT. DEPT/ with work orders.(pl. submit the copies of documentary evidence e.g work order, corresponding satisfactory job completion certificates from clients specifying value and period of work order.</w:t>
            </w:r>
          </w:p>
        </w:tc>
        <w:tc>
          <w:tcPr>
            <w:tcW w:w="4860" w:type="dxa"/>
          </w:tcPr>
          <w:p w:rsidR="00C224F6" w:rsidRPr="00D44AC6" w:rsidRDefault="00C224F6" w:rsidP="00FC17D9">
            <w:pPr>
              <w:pStyle w:val="StyleHeading2NotBoldBlackUnderlineCentered"/>
              <w:jc w:val="left"/>
              <w:rPr>
                <w:rFonts w:ascii="Times New Roman" w:hAnsi="Times New Roman"/>
                <w:b w:val="0"/>
                <w:sz w:val="24"/>
                <w:szCs w:val="24"/>
                <w:u w:val="none"/>
              </w:rPr>
            </w:pPr>
          </w:p>
        </w:tc>
      </w:tr>
      <w:tr w:rsidR="00C224F6" w:rsidRPr="00D44AC6" w:rsidTr="00C224F6">
        <w:tc>
          <w:tcPr>
            <w:tcW w:w="5490" w:type="dxa"/>
          </w:tcPr>
          <w:p w:rsidR="00C224F6" w:rsidRPr="00D44AC6" w:rsidRDefault="00C224F6" w:rsidP="00FC17D9">
            <w:pPr>
              <w:pStyle w:val="StyleHeading2NotBoldBlackUnderlineCentered"/>
              <w:jc w:val="both"/>
              <w:rPr>
                <w:rFonts w:ascii="Times New Roman" w:hAnsi="Times New Roman"/>
                <w:b w:val="0"/>
                <w:sz w:val="24"/>
                <w:szCs w:val="24"/>
                <w:u w:val="none"/>
              </w:rPr>
            </w:pPr>
            <w:r w:rsidRPr="00D44AC6">
              <w:rPr>
                <w:rFonts w:ascii="Times New Roman" w:hAnsi="Times New Roman"/>
                <w:b w:val="0"/>
                <w:sz w:val="24"/>
                <w:szCs w:val="24"/>
                <w:u w:val="none"/>
              </w:rPr>
              <w:t>10. Infrastructure details :</w:t>
            </w:r>
          </w:p>
          <w:p w:rsidR="00C224F6" w:rsidRPr="00D44AC6" w:rsidRDefault="00C224F6" w:rsidP="00FC17D9">
            <w:pPr>
              <w:pStyle w:val="StyleHeading2NotBoldBlackUnderlineCentered"/>
              <w:jc w:val="both"/>
              <w:rPr>
                <w:rFonts w:ascii="Times New Roman" w:hAnsi="Times New Roman"/>
                <w:b w:val="0"/>
                <w:sz w:val="24"/>
                <w:szCs w:val="24"/>
                <w:u w:val="none"/>
              </w:rPr>
            </w:pPr>
            <w:r w:rsidRPr="00D44AC6">
              <w:rPr>
                <w:rFonts w:ascii="Times New Roman" w:hAnsi="Times New Roman"/>
                <w:b w:val="0"/>
                <w:sz w:val="24"/>
                <w:szCs w:val="24"/>
                <w:u w:val="none"/>
              </w:rPr>
              <w:t xml:space="preserve">i) Work force (Nos.) Please give the list giving employee-wise names, PF and ESI nos. </w:t>
            </w:r>
          </w:p>
        </w:tc>
        <w:tc>
          <w:tcPr>
            <w:tcW w:w="4860" w:type="dxa"/>
          </w:tcPr>
          <w:p w:rsidR="00C224F6" w:rsidRPr="00D44AC6" w:rsidRDefault="00C224F6" w:rsidP="00FC17D9">
            <w:pPr>
              <w:pStyle w:val="StyleHeading2NotBoldBlackUnderlineCentered"/>
              <w:jc w:val="left"/>
              <w:rPr>
                <w:rFonts w:ascii="Times New Roman" w:hAnsi="Times New Roman"/>
                <w:b w:val="0"/>
                <w:sz w:val="24"/>
                <w:szCs w:val="24"/>
                <w:u w:val="none"/>
              </w:rPr>
            </w:pPr>
          </w:p>
        </w:tc>
      </w:tr>
      <w:tr w:rsidR="00C224F6" w:rsidRPr="00D44AC6" w:rsidTr="00C224F6">
        <w:tc>
          <w:tcPr>
            <w:tcW w:w="5490" w:type="dxa"/>
          </w:tcPr>
          <w:p w:rsidR="00C224F6" w:rsidRPr="00D44AC6" w:rsidRDefault="00C224F6" w:rsidP="00FC17D9">
            <w:pPr>
              <w:pStyle w:val="StyleHeading2NotBoldBlackUnderlineCentered"/>
              <w:jc w:val="both"/>
              <w:rPr>
                <w:rFonts w:ascii="Times New Roman" w:hAnsi="Times New Roman"/>
                <w:b w:val="0"/>
                <w:sz w:val="24"/>
                <w:szCs w:val="24"/>
                <w:u w:val="none"/>
              </w:rPr>
            </w:pPr>
            <w:r w:rsidRPr="00D44AC6">
              <w:rPr>
                <w:rFonts w:ascii="Times New Roman" w:hAnsi="Times New Roman"/>
                <w:b w:val="0"/>
                <w:sz w:val="24"/>
                <w:szCs w:val="24"/>
                <w:u w:val="none"/>
              </w:rPr>
              <w:t>8. Earnest Money Deposit details</w:t>
            </w:r>
          </w:p>
        </w:tc>
        <w:tc>
          <w:tcPr>
            <w:tcW w:w="4860" w:type="dxa"/>
          </w:tcPr>
          <w:p w:rsidR="00C224F6" w:rsidRPr="00D44AC6" w:rsidRDefault="00C224F6" w:rsidP="00943940">
            <w:pPr>
              <w:pStyle w:val="StyleHeading2NotBoldBlackUnderlineCentered"/>
              <w:jc w:val="left"/>
              <w:rPr>
                <w:rFonts w:ascii="Times New Roman" w:hAnsi="Times New Roman"/>
                <w:b w:val="0"/>
                <w:sz w:val="24"/>
                <w:szCs w:val="24"/>
                <w:u w:val="none"/>
              </w:rPr>
            </w:pPr>
            <w:r w:rsidRPr="00D44AC6">
              <w:rPr>
                <w:rFonts w:ascii="Times New Roman" w:hAnsi="Times New Roman"/>
                <w:b w:val="0"/>
                <w:sz w:val="24"/>
                <w:szCs w:val="24"/>
                <w:u w:val="none"/>
              </w:rPr>
              <w:t>DD NO.             Dt.             Amount Rs.</w:t>
            </w:r>
            <w:r w:rsidR="00943940">
              <w:rPr>
                <w:rFonts w:ascii="Times New Roman" w:hAnsi="Times New Roman"/>
                <w:b w:val="0"/>
                <w:sz w:val="24"/>
                <w:szCs w:val="24"/>
                <w:u w:val="none"/>
              </w:rPr>
              <w:t>49,500</w:t>
            </w:r>
            <w:r w:rsidRPr="00D44AC6">
              <w:rPr>
                <w:rFonts w:ascii="Times New Roman" w:hAnsi="Times New Roman"/>
                <w:b w:val="0"/>
                <w:sz w:val="24"/>
                <w:szCs w:val="24"/>
                <w:u w:val="none"/>
              </w:rPr>
              <w:t>/-drawn on NIPHM, HYDERABAD.</w:t>
            </w:r>
          </w:p>
        </w:tc>
      </w:tr>
    </w:tbl>
    <w:p w:rsidR="00C224F6" w:rsidRPr="00716AFE" w:rsidRDefault="00C224F6" w:rsidP="00C224F6">
      <w:pPr>
        <w:pStyle w:val="StyleHeading2NotBoldBlackUnderlineCentered"/>
        <w:jc w:val="left"/>
        <w:rPr>
          <w:rFonts w:ascii="Times New Roman" w:hAnsi="Times New Roman"/>
          <w:sz w:val="24"/>
          <w:szCs w:val="24"/>
        </w:rPr>
      </w:pPr>
    </w:p>
    <w:p w:rsidR="00C224F6" w:rsidRPr="00716AFE" w:rsidRDefault="00C224F6" w:rsidP="00C224F6">
      <w:pPr>
        <w:pStyle w:val="StyleHeading2NotBoldBlackUnderlineCentered"/>
        <w:jc w:val="left"/>
        <w:rPr>
          <w:rFonts w:ascii="Times New Roman" w:hAnsi="Times New Roman"/>
          <w:sz w:val="24"/>
          <w:szCs w:val="24"/>
        </w:rPr>
      </w:pPr>
    </w:p>
    <w:p w:rsidR="00C224F6" w:rsidRPr="00716AFE" w:rsidRDefault="00C224F6" w:rsidP="00C224F6">
      <w:pPr>
        <w:pStyle w:val="StyleHeading2NotBoldBlackUnderlineCentered"/>
        <w:jc w:val="right"/>
        <w:rPr>
          <w:rFonts w:ascii="Times New Roman" w:hAnsi="Times New Roman"/>
          <w:b w:val="0"/>
          <w:sz w:val="24"/>
          <w:szCs w:val="24"/>
          <w:u w:val="none"/>
        </w:rPr>
      </w:pPr>
      <w:r w:rsidRPr="00716AFE">
        <w:rPr>
          <w:rFonts w:ascii="Times New Roman" w:hAnsi="Times New Roman"/>
          <w:b w:val="0"/>
          <w:sz w:val="24"/>
          <w:szCs w:val="24"/>
          <w:u w:val="none"/>
        </w:rPr>
        <w:t xml:space="preserve">Signature of authorised signatory </w:t>
      </w:r>
    </w:p>
    <w:p w:rsidR="00C224F6" w:rsidRDefault="00C224F6" w:rsidP="00C224F6">
      <w:pPr>
        <w:pStyle w:val="StyleHeading2NotBoldBlackUnderlineCentered"/>
        <w:jc w:val="right"/>
        <w:rPr>
          <w:rFonts w:ascii="Times New Roman" w:hAnsi="Times New Roman"/>
          <w:b w:val="0"/>
          <w:sz w:val="24"/>
          <w:szCs w:val="24"/>
          <w:u w:val="none"/>
        </w:rPr>
      </w:pPr>
      <w:r w:rsidRPr="00716AFE">
        <w:rPr>
          <w:rFonts w:ascii="Times New Roman" w:hAnsi="Times New Roman"/>
          <w:b w:val="0"/>
          <w:sz w:val="24"/>
          <w:szCs w:val="24"/>
          <w:u w:val="none"/>
        </w:rPr>
        <w:t>Name : ______________________</w:t>
      </w:r>
    </w:p>
    <w:p w:rsidR="00C224F6" w:rsidRPr="00716AFE" w:rsidRDefault="00C224F6" w:rsidP="00C224F6">
      <w:pPr>
        <w:pStyle w:val="StyleHeading2NotBoldBlackUnderlineCentered"/>
        <w:jc w:val="right"/>
        <w:rPr>
          <w:rFonts w:ascii="Times New Roman" w:hAnsi="Times New Roman"/>
          <w:b w:val="0"/>
          <w:sz w:val="24"/>
          <w:szCs w:val="24"/>
          <w:u w:val="none"/>
        </w:rPr>
      </w:pPr>
      <w:r w:rsidRPr="00716AFE">
        <w:rPr>
          <w:rFonts w:ascii="Times New Roman" w:hAnsi="Times New Roman"/>
          <w:b w:val="0"/>
          <w:sz w:val="24"/>
          <w:szCs w:val="24"/>
          <w:u w:val="none"/>
        </w:rPr>
        <w:t>Designation ___________________</w:t>
      </w:r>
    </w:p>
    <w:p w:rsidR="00C224F6" w:rsidRPr="00716AFE" w:rsidRDefault="00C224F6" w:rsidP="00C224F6">
      <w:pPr>
        <w:pStyle w:val="StyleHeading2NotBoldBlackUnderlineCentered"/>
        <w:jc w:val="right"/>
        <w:rPr>
          <w:rFonts w:ascii="Times New Roman" w:hAnsi="Times New Roman"/>
          <w:b w:val="0"/>
          <w:sz w:val="24"/>
          <w:szCs w:val="24"/>
          <w:u w:val="none"/>
        </w:rPr>
      </w:pPr>
    </w:p>
    <w:p w:rsidR="00C224F6" w:rsidRPr="00716AFE" w:rsidRDefault="00C224F6" w:rsidP="00C224F6">
      <w:pPr>
        <w:pStyle w:val="StyleHeading2NotBoldBlackUnderlineCentered"/>
        <w:ind w:left="4320" w:firstLine="720"/>
        <w:jc w:val="left"/>
        <w:rPr>
          <w:rFonts w:ascii="Times New Roman" w:hAnsi="Times New Roman"/>
          <w:b w:val="0"/>
          <w:sz w:val="24"/>
          <w:szCs w:val="24"/>
          <w:u w:val="none"/>
        </w:rPr>
      </w:pPr>
      <w:r w:rsidRPr="00716AFE">
        <w:rPr>
          <w:rFonts w:ascii="Times New Roman" w:hAnsi="Times New Roman"/>
          <w:b w:val="0"/>
          <w:sz w:val="24"/>
          <w:szCs w:val="24"/>
          <w:u w:val="none"/>
        </w:rPr>
        <w:t xml:space="preserve">Seal :         </w:t>
      </w:r>
    </w:p>
    <w:p w:rsidR="00DA7EE7" w:rsidRDefault="00DB25F2" w:rsidP="00C224F6">
      <w:pPr>
        <w:pStyle w:val="StyleHeading2NotBoldBlackUnderlineCentered"/>
        <w:jc w:val="right"/>
        <w:rPr>
          <w:rFonts w:ascii="Times New Roman" w:hAnsi="Times New Roman"/>
          <w:szCs w:val="24"/>
        </w:rPr>
      </w:pPr>
      <w:r>
        <w:rPr>
          <w:rFonts w:ascii="Times New Roman" w:hAnsi="Times New Roman"/>
          <w:szCs w:val="24"/>
        </w:rPr>
        <w:br w:type="page"/>
      </w:r>
    </w:p>
    <w:p w:rsidR="00596AEB" w:rsidRPr="00716AFE" w:rsidRDefault="00DA7EE7" w:rsidP="00596AEB">
      <w:pPr>
        <w:jc w:val="right"/>
        <w:rPr>
          <w:rFonts w:ascii="Times New Roman" w:hAnsi="Times New Roman"/>
          <w:sz w:val="24"/>
          <w:szCs w:val="24"/>
        </w:rPr>
      </w:pPr>
      <w:r w:rsidRPr="009A6E2E">
        <w:rPr>
          <w:rFonts w:ascii="Mangal" w:hAnsi="Mangal" w:hint="cs"/>
          <w:b/>
          <w:bCs/>
          <w:szCs w:val="24"/>
          <w:cs/>
          <w:lang w:bidi="hi-IN"/>
        </w:rPr>
        <w:t>संलग्</w:t>
      </w:r>
      <w:r w:rsidRPr="009A6E2E">
        <w:rPr>
          <w:rFonts w:ascii="Times New Roman" w:hAnsi="Times New Roman" w:cs="Times New Roman" w:hint="cs"/>
          <w:b/>
          <w:bCs/>
          <w:szCs w:val="24"/>
          <w:cs/>
          <w:lang w:bidi="hi-IN"/>
        </w:rPr>
        <w:t>‍</w:t>
      </w:r>
      <w:r w:rsidRPr="009A6E2E">
        <w:rPr>
          <w:rFonts w:ascii="Mangal" w:hAnsi="Mangal" w:hint="cs"/>
          <w:b/>
          <w:bCs/>
          <w:szCs w:val="24"/>
          <w:cs/>
          <w:lang w:bidi="hi-IN"/>
        </w:rPr>
        <w:t>नक</w:t>
      </w:r>
      <w:r w:rsidRPr="009A6E2E">
        <w:rPr>
          <w:rFonts w:ascii="Times New Roman" w:hAnsi="Times New Roman" w:cs="Times New Roman" w:hint="cs"/>
          <w:b/>
          <w:bCs/>
          <w:szCs w:val="24"/>
          <w:cs/>
          <w:lang w:bidi="hi-IN"/>
        </w:rPr>
        <w:t>/</w:t>
      </w:r>
      <w:r w:rsidR="00596AEB" w:rsidRPr="00596AEB">
        <w:rPr>
          <w:rFonts w:ascii="Times New Roman" w:hAnsi="Times New Roman"/>
          <w:b/>
          <w:sz w:val="28"/>
          <w:szCs w:val="28"/>
        </w:rPr>
        <w:t>Annexure II</w:t>
      </w:r>
    </w:p>
    <w:p w:rsidR="00596AEB" w:rsidRPr="00D44AC6" w:rsidRDefault="00596AEB" w:rsidP="00596AEB">
      <w:pPr>
        <w:pStyle w:val="StyleHeading2NotBoldBlackUnderlineCentered"/>
        <w:rPr>
          <w:rFonts w:ascii="Times New Roman" w:hAnsi="Times New Roman"/>
          <w:szCs w:val="24"/>
          <w:u w:val="none"/>
        </w:rPr>
      </w:pPr>
      <w:r w:rsidRPr="00D44AC6">
        <w:rPr>
          <w:rFonts w:ascii="Times New Roman" w:hAnsi="Times New Roman"/>
          <w:szCs w:val="24"/>
          <w:u w:val="none"/>
        </w:rPr>
        <w:t>PART – II</w:t>
      </w:r>
    </w:p>
    <w:p w:rsidR="00596AEB" w:rsidRDefault="00596AEB" w:rsidP="00596AEB">
      <w:pPr>
        <w:pStyle w:val="StyleHeading2NotBoldBlackUnderlineCentered"/>
        <w:rPr>
          <w:rFonts w:ascii="Times New Roman" w:hAnsi="Times New Roman"/>
          <w:szCs w:val="24"/>
          <w:u w:val="none"/>
        </w:rPr>
      </w:pPr>
    </w:p>
    <w:p w:rsidR="00596AEB" w:rsidRPr="00D44AC6" w:rsidRDefault="00596AEB" w:rsidP="00596AEB">
      <w:pPr>
        <w:pStyle w:val="StyleHeading2NotBoldBlackUnderlineCentered"/>
        <w:rPr>
          <w:rFonts w:ascii="Times New Roman" w:hAnsi="Times New Roman"/>
          <w:szCs w:val="24"/>
          <w:u w:val="none"/>
        </w:rPr>
      </w:pPr>
      <w:r w:rsidRPr="00D44AC6">
        <w:rPr>
          <w:rFonts w:ascii="Times New Roman" w:hAnsi="Times New Roman"/>
          <w:szCs w:val="24"/>
          <w:u w:val="none"/>
        </w:rPr>
        <w:t>PRICE BID</w:t>
      </w:r>
    </w:p>
    <w:p w:rsidR="00596AEB" w:rsidRPr="00716AFE" w:rsidRDefault="00596AEB" w:rsidP="00596AEB">
      <w:pPr>
        <w:pStyle w:val="StyleHeading2NotBoldBlackUnderlineCentered"/>
        <w:jc w:val="right"/>
        <w:rPr>
          <w:rFonts w:ascii="Times New Roman" w:hAnsi="Times New Roman"/>
          <w:sz w:val="24"/>
          <w:szCs w:val="24"/>
          <w:u w:val="none"/>
        </w:rPr>
      </w:pPr>
    </w:p>
    <w:p w:rsidR="00596AEB" w:rsidRPr="00716AFE" w:rsidRDefault="00596AEB" w:rsidP="00087AFB">
      <w:pPr>
        <w:pStyle w:val="StyleHeading2NotBoldBlackUnderlineCentered"/>
        <w:numPr>
          <w:ilvl w:val="0"/>
          <w:numId w:val="9"/>
        </w:numPr>
        <w:ind w:left="360"/>
        <w:jc w:val="left"/>
        <w:rPr>
          <w:rFonts w:ascii="Times New Roman" w:hAnsi="Times New Roman"/>
          <w:sz w:val="24"/>
          <w:szCs w:val="24"/>
        </w:rPr>
      </w:pPr>
      <w:r w:rsidRPr="00716AFE">
        <w:rPr>
          <w:rFonts w:ascii="Times New Roman" w:hAnsi="Times New Roman"/>
          <w:sz w:val="24"/>
          <w:szCs w:val="24"/>
        </w:rPr>
        <w:t xml:space="preserve"> PROVIDING SECURITY SERVICES </w:t>
      </w:r>
    </w:p>
    <w:p w:rsidR="00596AEB" w:rsidRPr="00716AFE" w:rsidRDefault="00596AEB" w:rsidP="00596AEB">
      <w:pPr>
        <w:pStyle w:val="StyleHeading2NotBoldBlackUnderlineCentered"/>
        <w:rPr>
          <w:rFonts w:ascii="Times New Roman" w:hAnsi="Times New Roman"/>
          <w:sz w:val="24"/>
          <w:szCs w:val="24"/>
        </w:rPr>
      </w:pPr>
    </w:p>
    <w:tbl>
      <w:tblPr>
        <w:tblW w:w="1097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98"/>
        <w:gridCol w:w="810"/>
        <w:gridCol w:w="1050"/>
        <w:gridCol w:w="990"/>
        <w:gridCol w:w="810"/>
        <w:gridCol w:w="630"/>
        <w:gridCol w:w="836"/>
        <w:gridCol w:w="1453"/>
        <w:gridCol w:w="1320"/>
        <w:gridCol w:w="1140"/>
      </w:tblGrid>
      <w:tr w:rsidR="00596AEB" w:rsidRPr="00716AFE" w:rsidTr="00575BE2">
        <w:tc>
          <w:tcPr>
            <w:tcW w:w="540" w:type="dxa"/>
          </w:tcPr>
          <w:p w:rsidR="00596AEB" w:rsidRPr="00716AFE" w:rsidRDefault="00596AEB" w:rsidP="00FC17D9">
            <w:pPr>
              <w:pStyle w:val="StyleHeading2NotBoldBlackUnderlineCentered"/>
              <w:jc w:val="left"/>
              <w:rPr>
                <w:rFonts w:ascii="Times New Roman" w:hAnsi="Times New Roman"/>
                <w:b w:val="0"/>
                <w:sz w:val="24"/>
                <w:szCs w:val="24"/>
                <w:u w:val="none"/>
              </w:rPr>
            </w:pPr>
            <w:r w:rsidRPr="00575BE2">
              <w:rPr>
                <w:rFonts w:ascii="Times New Roman" w:hAnsi="Times New Roman"/>
                <w:b w:val="0"/>
                <w:sz w:val="22"/>
                <w:szCs w:val="22"/>
                <w:u w:val="none"/>
              </w:rPr>
              <w:t>S.No.</w:t>
            </w:r>
          </w:p>
        </w:tc>
        <w:tc>
          <w:tcPr>
            <w:tcW w:w="1398" w:type="dxa"/>
          </w:tcPr>
          <w:p w:rsidR="00596AEB" w:rsidRPr="00716AFE" w:rsidRDefault="00596AEB" w:rsidP="00FC17D9">
            <w:pPr>
              <w:pStyle w:val="StyleHeading2NotBoldBlackUnderlineCentered"/>
              <w:jc w:val="left"/>
              <w:rPr>
                <w:rFonts w:ascii="Times New Roman" w:hAnsi="Times New Roman"/>
                <w:b w:val="0"/>
                <w:sz w:val="24"/>
                <w:szCs w:val="24"/>
                <w:u w:val="none"/>
              </w:rPr>
            </w:pPr>
            <w:r w:rsidRPr="00716AFE">
              <w:rPr>
                <w:rFonts w:ascii="Times New Roman" w:hAnsi="Times New Roman"/>
                <w:b w:val="0"/>
                <w:sz w:val="24"/>
                <w:szCs w:val="24"/>
                <w:u w:val="none"/>
              </w:rPr>
              <w:t>Category of Manpower</w:t>
            </w:r>
          </w:p>
        </w:tc>
        <w:tc>
          <w:tcPr>
            <w:tcW w:w="810" w:type="dxa"/>
          </w:tcPr>
          <w:p w:rsidR="00596AEB" w:rsidRPr="00716AFE" w:rsidRDefault="00596AEB" w:rsidP="00FC17D9">
            <w:pPr>
              <w:pStyle w:val="StyleHeading2NotBoldBlackUnderlineCentered"/>
              <w:jc w:val="left"/>
              <w:rPr>
                <w:rFonts w:ascii="Times New Roman" w:hAnsi="Times New Roman"/>
                <w:b w:val="0"/>
                <w:sz w:val="24"/>
                <w:szCs w:val="24"/>
                <w:u w:val="none"/>
              </w:rPr>
            </w:pPr>
            <w:r w:rsidRPr="00716AFE">
              <w:rPr>
                <w:rFonts w:ascii="Times New Roman" w:hAnsi="Times New Roman"/>
                <w:b w:val="0"/>
                <w:sz w:val="24"/>
                <w:szCs w:val="24"/>
                <w:u w:val="none"/>
              </w:rPr>
              <w:t>Number</w:t>
            </w:r>
          </w:p>
        </w:tc>
        <w:tc>
          <w:tcPr>
            <w:tcW w:w="1050" w:type="dxa"/>
          </w:tcPr>
          <w:p w:rsidR="00596AEB" w:rsidRPr="00716AFE" w:rsidRDefault="00596AEB" w:rsidP="00FC17D9">
            <w:pPr>
              <w:pStyle w:val="StyleHeading2NotBoldBlackUnderlineCentered"/>
              <w:jc w:val="left"/>
              <w:rPr>
                <w:rFonts w:ascii="Times New Roman" w:hAnsi="Times New Roman"/>
                <w:b w:val="0"/>
                <w:sz w:val="24"/>
                <w:szCs w:val="24"/>
                <w:u w:val="none"/>
              </w:rPr>
            </w:pPr>
            <w:r w:rsidRPr="00716AFE">
              <w:rPr>
                <w:rFonts w:ascii="Times New Roman" w:hAnsi="Times New Roman"/>
                <w:b w:val="0"/>
                <w:sz w:val="24"/>
                <w:szCs w:val="24"/>
                <w:u w:val="none"/>
              </w:rPr>
              <w:t>Monthly rate</w:t>
            </w:r>
          </w:p>
        </w:tc>
        <w:tc>
          <w:tcPr>
            <w:tcW w:w="990" w:type="dxa"/>
          </w:tcPr>
          <w:p w:rsidR="00596AEB" w:rsidRPr="00716AFE" w:rsidRDefault="00596AEB" w:rsidP="00FC17D9">
            <w:pPr>
              <w:pStyle w:val="StyleHeading2NotBoldBlackUnderlineCentered"/>
              <w:jc w:val="left"/>
              <w:rPr>
                <w:rFonts w:ascii="Times New Roman" w:hAnsi="Times New Roman"/>
                <w:b w:val="0"/>
                <w:sz w:val="24"/>
                <w:szCs w:val="24"/>
                <w:u w:val="none"/>
              </w:rPr>
            </w:pPr>
            <w:r w:rsidRPr="00716AFE">
              <w:rPr>
                <w:rFonts w:ascii="Times New Roman" w:hAnsi="Times New Roman"/>
                <w:b w:val="0"/>
                <w:sz w:val="24"/>
                <w:szCs w:val="24"/>
                <w:u w:val="none"/>
              </w:rPr>
              <w:t>Other charges incl. weekly offs</w:t>
            </w:r>
          </w:p>
        </w:tc>
        <w:tc>
          <w:tcPr>
            <w:tcW w:w="810" w:type="dxa"/>
          </w:tcPr>
          <w:p w:rsidR="00596AEB" w:rsidRPr="00716AFE" w:rsidRDefault="00596AEB" w:rsidP="00FC17D9">
            <w:pPr>
              <w:pStyle w:val="StyleHeading2NotBoldBlackUnderlineCentered"/>
              <w:jc w:val="left"/>
              <w:rPr>
                <w:rFonts w:ascii="Times New Roman" w:hAnsi="Times New Roman"/>
                <w:b w:val="0"/>
                <w:sz w:val="24"/>
                <w:szCs w:val="24"/>
                <w:u w:val="none"/>
              </w:rPr>
            </w:pPr>
            <w:r w:rsidRPr="00716AFE">
              <w:rPr>
                <w:rFonts w:ascii="Times New Roman" w:hAnsi="Times New Roman"/>
                <w:b w:val="0"/>
                <w:sz w:val="24"/>
                <w:szCs w:val="24"/>
                <w:u w:val="none"/>
              </w:rPr>
              <w:t>EPF rate</w:t>
            </w:r>
          </w:p>
        </w:tc>
        <w:tc>
          <w:tcPr>
            <w:tcW w:w="630" w:type="dxa"/>
          </w:tcPr>
          <w:p w:rsidR="00596AEB" w:rsidRPr="00716AFE" w:rsidRDefault="00596AEB" w:rsidP="00FC17D9">
            <w:pPr>
              <w:pStyle w:val="StyleHeading2NotBoldBlackUnderlineCentered"/>
              <w:jc w:val="left"/>
              <w:rPr>
                <w:rFonts w:ascii="Times New Roman" w:hAnsi="Times New Roman"/>
                <w:b w:val="0"/>
                <w:sz w:val="24"/>
                <w:szCs w:val="24"/>
                <w:u w:val="none"/>
              </w:rPr>
            </w:pPr>
            <w:r w:rsidRPr="00716AFE">
              <w:rPr>
                <w:rFonts w:ascii="Times New Roman" w:hAnsi="Times New Roman"/>
                <w:b w:val="0"/>
                <w:sz w:val="24"/>
                <w:szCs w:val="24"/>
                <w:u w:val="none"/>
              </w:rPr>
              <w:t>ESI rate</w:t>
            </w:r>
          </w:p>
        </w:tc>
        <w:tc>
          <w:tcPr>
            <w:tcW w:w="836" w:type="dxa"/>
          </w:tcPr>
          <w:p w:rsidR="00596AEB" w:rsidRPr="00716AFE" w:rsidRDefault="00596AEB" w:rsidP="00FC17D9">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Bonus</w:t>
            </w:r>
          </w:p>
        </w:tc>
        <w:tc>
          <w:tcPr>
            <w:tcW w:w="1453" w:type="dxa"/>
          </w:tcPr>
          <w:p w:rsidR="00596AEB" w:rsidRPr="00716AFE" w:rsidRDefault="00596AEB" w:rsidP="00FC17D9">
            <w:pPr>
              <w:pStyle w:val="StyleHeading2NotBoldBlackUnderlineCentered"/>
              <w:jc w:val="left"/>
              <w:rPr>
                <w:rFonts w:ascii="Times New Roman" w:hAnsi="Times New Roman"/>
                <w:b w:val="0"/>
                <w:sz w:val="24"/>
                <w:szCs w:val="24"/>
                <w:u w:val="none"/>
              </w:rPr>
            </w:pPr>
            <w:r w:rsidRPr="00716AFE">
              <w:rPr>
                <w:rFonts w:ascii="Times New Roman" w:hAnsi="Times New Roman"/>
                <w:b w:val="0"/>
                <w:sz w:val="24"/>
                <w:szCs w:val="24"/>
                <w:u w:val="none"/>
              </w:rPr>
              <w:t>Total Cost per person (col.4+5+6+7</w:t>
            </w:r>
            <w:r>
              <w:rPr>
                <w:rFonts w:ascii="Times New Roman" w:hAnsi="Times New Roman"/>
                <w:b w:val="0"/>
                <w:sz w:val="24"/>
                <w:szCs w:val="24"/>
                <w:u w:val="none"/>
              </w:rPr>
              <w:t>+8</w:t>
            </w:r>
            <w:r w:rsidRPr="00716AFE">
              <w:rPr>
                <w:rFonts w:ascii="Times New Roman" w:hAnsi="Times New Roman"/>
                <w:b w:val="0"/>
                <w:sz w:val="24"/>
                <w:szCs w:val="24"/>
                <w:u w:val="none"/>
              </w:rPr>
              <w:t>)</w:t>
            </w:r>
          </w:p>
        </w:tc>
        <w:tc>
          <w:tcPr>
            <w:tcW w:w="1320" w:type="dxa"/>
          </w:tcPr>
          <w:p w:rsidR="00596AEB" w:rsidRPr="00716AFE" w:rsidRDefault="00596AEB" w:rsidP="00FC17D9">
            <w:pPr>
              <w:pStyle w:val="StyleHeading2NotBoldBlackUnderlineCentered"/>
              <w:jc w:val="left"/>
              <w:rPr>
                <w:rFonts w:ascii="Times New Roman" w:hAnsi="Times New Roman"/>
                <w:b w:val="0"/>
                <w:sz w:val="24"/>
                <w:szCs w:val="24"/>
                <w:u w:val="none"/>
              </w:rPr>
            </w:pPr>
            <w:r w:rsidRPr="00716AFE">
              <w:rPr>
                <w:rFonts w:ascii="Times New Roman" w:hAnsi="Times New Roman"/>
                <w:b w:val="0"/>
                <w:sz w:val="24"/>
                <w:szCs w:val="24"/>
                <w:u w:val="none"/>
              </w:rPr>
              <w:t>Service charges all inclusive</w:t>
            </w:r>
          </w:p>
        </w:tc>
        <w:tc>
          <w:tcPr>
            <w:tcW w:w="1140" w:type="dxa"/>
          </w:tcPr>
          <w:p w:rsidR="00596AEB" w:rsidRPr="00716AFE" w:rsidRDefault="00596AEB" w:rsidP="00FC17D9">
            <w:pPr>
              <w:pStyle w:val="StyleHeading2NotBoldBlackUnderlineCentered"/>
              <w:jc w:val="left"/>
              <w:rPr>
                <w:rFonts w:ascii="Times New Roman" w:hAnsi="Times New Roman"/>
                <w:b w:val="0"/>
                <w:sz w:val="24"/>
                <w:szCs w:val="24"/>
                <w:u w:val="none"/>
              </w:rPr>
            </w:pPr>
            <w:r w:rsidRPr="00716AFE">
              <w:rPr>
                <w:rFonts w:ascii="Times New Roman" w:hAnsi="Times New Roman"/>
                <w:b w:val="0"/>
                <w:sz w:val="24"/>
                <w:szCs w:val="24"/>
                <w:u w:val="none"/>
              </w:rPr>
              <w:t>Total monthly cost (col. 9</w:t>
            </w:r>
            <w:r>
              <w:rPr>
                <w:rFonts w:ascii="Times New Roman" w:hAnsi="Times New Roman"/>
                <w:b w:val="0"/>
                <w:sz w:val="24"/>
                <w:szCs w:val="24"/>
                <w:u w:val="none"/>
              </w:rPr>
              <w:t>+10</w:t>
            </w:r>
            <w:r w:rsidRPr="00716AFE">
              <w:rPr>
                <w:rFonts w:ascii="Times New Roman" w:hAnsi="Times New Roman"/>
                <w:b w:val="0"/>
                <w:sz w:val="24"/>
                <w:szCs w:val="24"/>
                <w:u w:val="none"/>
              </w:rPr>
              <w:t>)</w:t>
            </w:r>
          </w:p>
        </w:tc>
      </w:tr>
      <w:tr w:rsidR="00596AEB" w:rsidRPr="00716AFE" w:rsidTr="00575BE2">
        <w:tc>
          <w:tcPr>
            <w:tcW w:w="540" w:type="dxa"/>
          </w:tcPr>
          <w:p w:rsidR="00596AEB" w:rsidRPr="00716AFE" w:rsidRDefault="00596AEB" w:rsidP="00FC17D9">
            <w:pPr>
              <w:pStyle w:val="StyleHeading2NotBoldBlackUnderlineCentered"/>
              <w:rPr>
                <w:rFonts w:ascii="Times New Roman" w:hAnsi="Times New Roman"/>
                <w:b w:val="0"/>
                <w:sz w:val="24"/>
                <w:szCs w:val="24"/>
                <w:u w:val="none"/>
              </w:rPr>
            </w:pPr>
            <w:r w:rsidRPr="00716AFE">
              <w:rPr>
                <w:rFonts w:ascii="Times New Roman" w:hAnsi="Times New Roman"/>
                <w:b w:val="0"/>
                <w:sz w:val="24"/>
                <w:szCs w:val="24"/>
                <w:u w:val="none"/>
              </w:rPr>
              <w:t>1</w:t>
            </w:r>
          </w:p>
        </w:tc>
        <w:tc>
          <w:tcPr>
            <w:tcW w:w="1398" w:type="dxa"/>
          </w:tcPr>
          <w:p w:rsidR="00596AEB" w:rsidRPr="00716AFE" w:rsidRDefault="00596AEB" w:rsidP="00FC17D9">
            <w:pPr>
              <w:pStyle w:val="StyleHeading2NotBoldBlackUnderlineCentered"/>
              <w:rPr>
                <w:rFonts w:ascii="Times New Roman" w:hAnsi="Times New Roman"/>
                <w:b w:val="0"/>
                <w:sz w:val="24"/>
                <w:szCs w:val="24"/>
                <w:u w:val="none"/>
              </w:rPr>
            </w:pPr>
            <w:r w:rsidRPr="00716AFE">
              <w:rPr>
                <w:rFonts w:ascii="Times New Roman" w:hAnsi="Times New Roman"/>
                <w:b w:val="0"/>
                <w:sz w:val="24"/>
                <w:szCs w:val="24"/>
                <w:u w:val="none"/>
              </w:rPr>
              <w:t>2</w:t>
            </w:r>
          </w:p>
        </w:tc>
        <w:tc>
          <w:tcPr>
            <w:tcW w:w="810" w:type="dxa"/>
          </w:tcPr>
          <w:p w:rsidR="00596AEB" w:rsidRPr="00716AFE" w:rsidRDefault="00596AEB" w:rsidP="00FC17D9">
            <w:pPr>
              <w:pStyle w:val="StyleHeading2NotBoldBlackUnderlineCentered"/>
              <w:rPr>
                <w:rFonts w:ascii="Times New Roman" w:hAnsi="Times New Roman"/>
                <w:b w:val="0"/>
                <w:sz w:val="24"/>
                <w:szCs w:val="24"/>
                <w:u w:val="none"/>
              </w:rPr>
            </w:pPr>
            <w:r w:rsidRPr="00716AFE">
              <w:rPr>
                <w:rFonts w:ascii="Times New Roman" w:hAnsi="Times New Roman"/>
                <w:b w:val="0"/>
                <w:sz w:val="24"/>
                <w:szCs w:val="24"/>
                <w:u w:val="none"/>
              </w:rPr>
              <w:t>3</w:t>
            </w:r>
          </w:p>
        </w:tc>
        <w:tc>
          <w:tcPr>
            <w:tcW w:w="1050" w:type="dxa"/>
          </w:tcPr>
          <w:p w:rsidR="00596AEB" w:rsidRPr="00716AFE" w:rsidRDefault="00596AEB" w:rsidP="00FC17D9">
            <w:pPr>
              <w:pStyle w:val="StyleHeading2NotBoldBlackUnderlineCentered"/>
              <w:rPr>
                <w:rFonts w:ascii="Times New Roman" w:hAnsi="Times New Roman"/>
                <w:b w:val="0"/>
                <w:sz w:val="24"/>
                <w:szCs w:val="24"/>
                <w:u w:val="none"/>
              </w:rPr>
            </w:pPr>
            <w:r w:rsidRPr="00716AFE">
              <w:rPr>
                <w:rFonts w:ascii="Times New Roman" w:hAnsi="Times New Roman"/>
                <w:b w:val="0"/>
                <w:sz w:val="24"/>
                <w:szCs w:val="24"/>
                <w:u w:val="none"/>
              </w:rPr>
              <w:t>4</w:t>
            </w:r>
          </w:p>
        </w:tc>
        <w:tc>
          <w:tcPr>
            <w:tcW w:w="990" w:type="dxa"/>
          </w:tcPr>
          <w:p w:rsidR="00596AEB" w:rsidRPr="00716AFE" w:rsidRDefault="00596AEB" w:rsidP="00FC17D9">
            <w:pPr>
              <w:pStyle w:val="StyleHeading2NotBoldBlackUnderlineCentered"/>
              <w:rPr>
                <w:rFonts w:ascii="Times New Roman" w:hAnsi="Times New Roman"/>
                <w:b w:val="0"/>
                <w:sz w:val="24"/>
                <w:szCs w:val="24"/>
                <w:u w:val="none"/>
              </w:rPr>
            </w:pPr>
            <w:r w:rsidRPr="00716AFE">
              <w:rPr>
                <w:rFonts w:ascii="Times New Roman" w:hAnsi="Times New Roman"/>
                <w:b w:val="0"/>
                <w:sz w:val="24"/>
                <w:szCs w:val="24"/>
                <w:u w:val="none"/>
              </w:rPr>
              <w:t>5</w:t>
            </w:r>
          </w:p>
        </w:tc>
        <w:tc>
          <w:tcPr>
            <w:tcW w:w="810" w:type="dxa"/>
          </w:tcPr>
          <w:p w:rsidR="00596AEB" w:rsidRPr="00716AFE" w:rsidRDefault="00596AEB" w:rsidP="00FC17D9">
            <w:pPr>
              <w:pStyle w:val="StyleHeading2NotBoldBlackUnderlineCentered"/>
              <w:rPr>
                <w:rFonts w:ascii="Times New Roman" w:hAnsi="Times New Roman"/>
                <w:b w:val="0"/>
                <w:sz w:val="24"/>
                <w:szCs w:val="24"/>
                <w:u w:val="none"/>
              </w:rPr>
            </w:pPr>
            <w:r w:rsidRPr="00716AFE">
              <w:rPr>
                <w:rFonts w:ascii="Times New Roman" w:hAnsi="Times New Roman"/>
                <w:b w:val="0"/>
                <w:sz w:val="24"/>
                <w:szCs w:val="24"/>
                <w:u w:val="none"/>
              </w:rPr>
              <w:t>6</w:t>
            </w:r>
          </w:p>
        </w:tc>
        <w:tc>
          <w:tcPr>
            <w:tcW w:w="630" w:type="dxa"/>
          </w:tcPr>
          <w:p w:rsidR="00596AEB" w:rsidRPr="00716AFE" w:rsidRDefault="00596AEB" w:rsidP="00FC17D9">
            <w:pPr>
              <w:pStyle w:val="StyleHeading2NotBoldBlackUnderlineCentered"/>
              <w:rPr>
                <w:rFonts w:ascii="Times New Roman" w:hAnsi="Times New Roman"/>
                <w:b w:val="0"/>
                <w:sz w:val="24"/>
                <w:szCs w:val="24"/>
                <w:u w:val="none"/>
              </w:rPr>
            </w:pPr>
            <w:r w:rsidRPr="00716AFE">
              <w:rPr>
                <w:rFonts w:ascii="Times New Roman" w:hAnsi="Times New Roman"/>
                <w:b w:val="0"/>
                <w:sz w:val="24"/>
                <w:szCs w:val="24"/>
                <w:u w:val="none"/>
              </w:rPr>
              <w:t>7</w:t>
            </w:r>
          </w:p>
        </w:tc>
        <w:tc>
          <w:tcPr>
            <w:tcW w:w="836" w:type="dxa"/>
          </w:tcPr>
          <w:p w:rsidR="00596AEB" w:rsidRPr="00716AFE" w:rsidRDefault="00596AEB" w:rsidP="00FC17D9">
            <w:pPr>
              <w:pStyle w:val="StyleHeading2NotBoldBlackUnderlineCentered"/>
              <w:rPr>
                <w:rFonts w:ascii="Times New Roman" w:hAnsi="Times New Roman"/>
                <w:b w:val="0"/>
                <w:sz w:val="24"/>
                <w:szCs w:val="24"/>
                <w:u w:val="none"/>
              </w:rPr>
            </w:pPr>
            <w:r w:rsidRPr="00716AFE">
              <w:rPr>
                <w:rFonts w:ascii="Times New Roman" w:hAnsi="Times New Roman"/>
                <w:b w:val="0"/>
                <w:sz w:val="24"/>
                <w:szCs w:val="24"/>
                <w:u w:val="none"/>
              </w:rPr>
              <w:t>8</w:t>
            </w:r>
          </w:p>
        </w:tc>
        <w:tc>
          <w:tcPr>
            <w:tcW w:w="1453" w:type="dxa"/>
          </w:tcPr>
          <w:p w:rsidR="00596AEB" w:rsidRPr="00716AFE" w:rsidRDefault="00596AEB" w:rsidP="00FC17D9">
            <w:pPr>
              <w:pStyle w:val="StyleHeading2NotBoldBlackUnderlineCentered"/>
              <w:rPr>
                <w:rFonts w:ascii="Times New Roman" w:hAnsi="Times New Roman"/>
                <w:b w:val="0"/>
                <w:sz w:val="24"/>
                <w:szCs w:val="24"/>
                <w:u w:val="none"/>
              </w:rPr>
            </w:pPr>
            <w:r w:rsidRPr="00716AFE">
              <w:rPr>
                <w:rFonts w:ascii="Times New Roman" w:hAnsi="Times New Roman"/>
                <w:b w:val="0"/>
                <w:sz w:val="24"/>
                <w:szCs w:val="24"/>
                <w:u w:val="none"/>
              </w:rPr>
              <w:t>9</w:t>
            </w:r>
          </w:p>
        </w:tc>
        <w:tc>
          <w:tcPr>
            <w:tcW w:w="1320" w:type="dxa"/>
          </w:tcPr>
          <w:p w:rsidR="00596AEB" w:rsidRPr="00716AFE" w:rsidRDefault="00596AEB" w:rsidP="00FC17D9">
            <w:pPr>
              <w:pStyle w:val="StyleHeading2NotBoldBlackUnderlineCentered"/>
              <w:rPr>
                <w:rFonts w:ascii="Times New Roman" w:hAnsi="Times New Roman"/>
                <w:b w:val="0"/>
                <w:sz w:val="24"/>
                <w:szCs w:val="24"/>
                <w:u w:val="none"/>
              </w:rPr>
            </w:pPr>
            <w:r w:rsidRPr="00716AFE">
              <w:rPr>
                <w:rFonts w:ascii="Times New Roman" w:hAnsi="Times New Roman"/>
                <w:b w:val="0"/>
                <w:sz w:val="24"/>
                <w:szCs w:val="24"/>
                <w:u w:val="none"/>
              </w:rPr>
              <w:t>10</w:t>
            </w:r>
          </w:p>
        </w:tc>
        <w:tc>
          <w:tcPr>
            <w:tcW w:w="1140" w:type="dxa"/>
          </w:tcPr>
          <w:p w:rsidR="00596AEB" w:rsidRPr="00716AFE" w:rsidRDefault="00596AEB" w:rsidP="00FC17D9">
            <w:pPr>
              <w:pStyle w:val="StyleHeading2NotBoldBlackUnderlineCentered"/>
              <w:rPr>
                <w:rFonts w:ascii="Times New Roman" w:hAnsi="Times New Roman"/>
                <w:b w:val="0"/>
                <w:sz w:val="24"/>
                <w:szCs w:val="24"/>
                <w:u w:val="none"/>
              </w:rPr>
            </w:pPr>
            <w:r>
              <w:rPr>
                <w:rFonts w:ascii="Times New Roman" w:hAnsi="Times New Roman"/>
                <w:b w:val="0"/>
                <w:sz w:val="24"/>
                <w:szCs w:val="24"/>
                <w:u w:val="none"/>
              </w:rPr>
              <w:t>11</w:t>
            </w:r>
          </w:p>
        </w:tc>
      </w:tr>
      <w:tr w:rsidR="00596AEB" w:rsidRPr="00716AFE" w:rsidTr="00575BE2">
        <w:tc>
          <w:tcPr>
            <w:tcW w:w="540" w:type="dxa"/>
          </w:tcPr>
          <w:p w:rsidR="00596AEB" w:rsidRPr="00716AFE" w:rsidRDefault="00575BE2" w:rsidP="00FC17D9">
            <w:pPr>
              <w:pStyle w:val="StyleHeading2NotBoldBlackUnderlineCentered"/>
              <w:rPr>
                <w:rFonts w:ascii="Times New Roman" w:hAnsi="Times New Roman"/>
                <w:b w:val="0"/>
                <w:sz w:val="24"/>
                <w:szCs w:val="24"/>
                <w:u w:val="none"/>
              </w:rPr>
            </w:pPr>
            <w:r>
              <w:rPr>
                <w:rFonts w:ascii="Times New Roman" w:hAnsi="Times New Roman"/>
                <w:b w:val="0"/>
                <w:sz w:val="24"/>
                <w:szCs w:val="24"/>
                <w:u w:val="none"/>
              </w:rPr>
              <w:t>1</w:t>
            </w:r>
          </w:p>
        </w:tc>
        <w:tc>
          <w:tcPr>
            <w:tcW w:w="1398" w:type="dxa"/>
          </w:tcPr>
          <w:p w:rsidR="00596AEB" w:rsidRPr="00716AFE" w:rsidRDefault="00765CE8" w:rsidP="00236266">
            <w:pPr>
              <w:pStyle w:val="StyleHeading2NotBoldBlackUnderlineCentered"/>
              <w:rPr>
                <w:rFonts w:ascii="Times New Roman" w:hAnsi="Times New Roman"/>
                <w:b w:val="0"/>
                <w:sz w:val="24"/>
                <w:szCs w:val="24"/>
                <w:u w:val="none"/>
              </w:rPr>
            </w:pPr>
            <w:r w:rsidRPr="00765CE8">
              <w:rPr>
                <w:rFonts w:ascii="Times New Roman" w:hAnsi="Times New Roman"/>
                <w:b w:val="0"/>
                <w:sz w:val="20"/>
                <w:szCs w:val="20"/>
                <w:u w:val="none"/>
              </w:rPr>
              <w:t xml:space="preserve">Manpower Supply </w:t>
            </w:r>
            <w:r w:rsidRPr="00236266">
              <w:rPr>
                <w:rFonts w:ascii="Times New Roman" w:hAnsi="Times New Roman"/>
                <w:b w:val="0"/>
                <w:sz w:val="14"/>
                <w:szCs w:val="14"/>
                <w:u w:val="none"/>
              </w:rPr>
              <w:t>(</w:t>
            </w:r>
            <w:r w:rsidR="00236266" w:rsidRPr="00236266">
              <w:rPr>
                <w:rFonts w:ascii="Times New Roman" w:hAnsi="Times New Roman"/>
                <w:b w:val="0"/>
                <w:sz w:val="14"/>
                <w:szCs w:val="14"/>
                <w:u w:val="none"/>
              </w:rPr>
              <w:t>for engagement in watch &amp; ward services (Without Arms)</w:t>
            </w:r>
            <w:r w:rsidR="001313BA">
              <w:rPr>
                <w:rFonts w:ascii="Times New Roman" w:hAnsi="Times New Roman"/>
                <w:b w:val="0"/>
                <w:sz w:val="14"/>
                <w:szCs w:val="14"/>
                <w:u w:val="none"/>
              </w:rPr>
              <w:t>)</w:t>
            </w:r>
          </w:p>
        </w:tc>
        <w:tc>
          <w:tcPr>
            <w:tcW w:w="810" w:type="dxa"/>
          </w:tcPr>
          <w:p w:rsidR="00596AEB" w:rsidRPr="00716AFE" w:rsidRDefault="00765CE8" w:rsidP="00FC17D9">
            <w:pPr>
              <w:pStyle w:val="StyleHeading2NotBoldBlackUnderlineCentered"/>
              <w:rPr>
                <w:rFonts w:ascii="Times New Roman" w:hAnsi="Times New Roman"/>
                <w:b w:val="0"/>
                <w:sz w:val="24"/>
                <w:szCs w:val="24"/>
                <w:u w:val="none"/>
              </w:rPr>
            </w:pPr>
            <w:r>
              <w:rPr>
                <w:rFonts w:ascii="Times New Roman" w:hAnsi="Times New Roman"/>
                <w:b w:val="0"/>
                <w:sz w:val="24"/>
                <w:szCs w:val="24"/>
                <w:u w:val="none"/>
              </w:rPr>
              <w:t>15</w:t>
            </w:r>
          </w:p>
        </w:tc>
        <w:tc>
          <w:tcPr>
            <w:tcW w:w="105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99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81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63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836"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453"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32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140" w:type="dxa"/>
          </w:tcPr>
          <w:p w:rsidR="00596AEB" w:rsidRPr="00716AFE" w:rsidRDefault="00596AEB" w:rsidP="00FC17D9">
            <w:pPr>
              <w:pStyle w:val="StyleHeading2NotBoldBlackUnderlineCentered"/>
              <w:rPr>
                <w:rFonts w:ascii="Times New Roman" w:hAnsi="Times New Roman"/>
                <w:b w:val="0"/>
                <w:sz w:val="24"/>
                <w:szCs w:val="24"/>
                <w:u w:val="none"/>
              </w:rPr>
            </w:pPr>
          </w:p>
        </w:tc>
      </w:tr>
      <w:tr w:rsidR="00596AEB" w:rsidRPr="00716AFE" w:rsidTr="00575BE2">
        <w:tc>
          <w:tcPr>
            <w:tcW w:w="54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398"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81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05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99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81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63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836"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453"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32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140" w:type="dxa"/>
          </w:tcPr>
          <w:p w:rsidR="00596AEB" w:rsidRPr="00716AFE" w:rsidRDefault="00596AEB" w:rsidP="00FC17D9">
            <w:pPr>
              <w:pStyle w:val="StyleHeading2NotBoldBlackUnderlineCentered"/>
              <w:rPr>
                <w:rFonts w:ascii="Times New Roman" w:hAnsi="Times New Roman"/>
                <w:b w:val="0"/>
                <w:sz w:val="24"/>
                <w:szCs w:val="24"/>
                <w:u w:val="none"/>
              </w:rPr>
            </w:pPr>
          </w:p>
        </w:tc>
      </w:tr>
      <w:tr w:rsidR="00596AEB" w:rsidRPr="00716AFE" w:rsidTr="00575BE2">
        <w:tc>
          <w:tcPr>
            <w:tcW w:w="54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398"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81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05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99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81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63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836"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453"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32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140" w:type="dxa"/>
          </w:tcPr>
          <w:p w:rsidR="00596AEB" w:rsidRPr="00716AFE" w:rsidRDefault="00596AEB" w:rsidP="00FC17D9">
            <w:pPr>
              <w:pStyle w:val="StyleHeading2NotBoldBlackUnderlineCentered"/>
              <w:rPr>
                <w:rFonts w:ascii="Times New Roman" w:hAnsi="Times New Roman"/>
                <w:b w:val="0"/>
                <w:sz w:val="24"/>
                <w:szCs w:val="24"/>
                <w:u w:val="none"/>
              </w:rPr>
            </w:pPr>
          </w:p>
        </w:tc>
      </w:tr>
      <w:tr w:rsidR="00596AEB" w:rsidRPr="00716AFE" w:rsidTr="00575BE2">
        <w:tc>
          <w:tcPr>
            <w:tcW w:w="54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398"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81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05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99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81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63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836"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453"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32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140" w:type="dxa"/>
          </w:tcPr>
          <w:p w:rsidR="00596AEB" w:rsidRPr="00716AFE" w:rsidRDefault="00596AEB" w:rsidP="00FC17D9">
            <w:pPr>
              <w:pStyle w:val="StyleHeading2NotBoldBlackUnderlineCentered"/>
              <w:rPr>
                <w:rFonts w:ascii="Times New Roman" w:hAnsi="Times New Roman"/>
                <w:b w:val="0"/>
                <w:sz w:val="24"/>
                <w:szCs w:val="24"/>
                <w:u w:val="none"/>
              </w:rPr>
            </w:pPr>
          </w:p>
        </w:tc>
      </w:tr>
      <w:tr w:rsidR="00596AEB" w:rsidRPr="00716AFE" w:rsidTr="00575BE2">
        <w:tc>
          <w:tcPr>
            <w:tcW w:w="54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398" w:type="dxa"/>
          </w:tcPr>
          <w:p w:rsidR="00596AEB" w:rsidRPr="00716AFE" w:rsidRDefault="00596AEB" w:rsidP="00FC17D9">
            <w:pPr>
              <w:pStyle w:val="StyleHeading2NotBoldBlackUnderlineCentered"/>
              <w:rPr>
                <w:rFonts w:ascii="Times New Roman" w:hAnsi="Times New Roman"/>
                <w:sz w:val="24"/>
                <w:szCs w:val="24"/>
                <w:u w:val="none"/>
              </w:rPr>
            </w:pPr>
            <w:r w:rsidRPr="00716AFE">
              <w:rPr>
                <w:rFonts w:ascii="Times New Roman" w:hAnsi="Times New Roman"/>
                <w:sz w:val="24"/>
                <w:szCs w:val="24"/>
                <w:u w:val="none"/>
              </w:rPr>
              <w:t xml:space="preserve">TOTAL </w:t>
            </w:r>
          </w:p>
        </w:tc>
        <w:tc>
          <w:tcPr>
            <w:tcW w:w="81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05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99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81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63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836"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453"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320" w:type="dxa"/>
          </w:tcPr>
          <w:p w:rsidR="00596AEB" w:rsidRPr="00716AFE" w:rsidRDefault="00596AEB" w:rsidP="00FC17D9">
            <w:pPr>
              <w:pStyle w:val="StyleHeading2NotBoldBlackUnderlineCentered"/>
              <w:rPr>
                <w:rFonts w:ascii="Times New Roman" w:hAnsi="Times New Roman"/>
                <w:b w:val="0"/>
                <w:sz w:val="24"/>
                <w:szCs w:val="24"/>
                <w:u w:val="none"/>
              </w:rPr>
            </w:pPr>
          </w:p>
        </w:tc>
        <w:tc>
          <w:tcPr>
            <w:tcW w:w="1140" w:type="dxa"/>
          </w:tcPr>
          <w:p w:rsidR="00596AEB" w:rsidRPr="00716AFE" w:rsidRDefault="00596AEB" w:rsidP="00FC17D9">
            <w:pPr>
              <w:pStyle w:val="StyleHeading2NotBoldBlackUnderlineCentered"/>
              <w:rPr>
                <w:rFonts w:ascii="Times New Roman" w:hAnsi="Times New Roman"/>
                <w:b w:val="0"/>
                <w:sz w:val="24"/>
                <w:szCs w:val="24"/>
                <w:u w:val="none"/>
              </w:rPr>
            </w:pPr>
          </w:p>
        </w:tc>
      </w:tr>
    </w:tbl>
    <w:p w:rsidR="00596AEB" w:rsidRPr="00716AFE" w:rsidRDefault="00596AEB" w:rsidP="00596AEB">
      <w:pPr>
        <w:pStyle w:val="StyleHeading2NotBoldBlackUnderlineCentered"/>
        <w:jc w:val="left"/>
        <w:rPr>
          <w:rFonts w:ascii="Times New Roman" w:hAnsi="Times New Roman"/>
          <w:sz w:val="24"/>
          <w:szCs w:val="24"/>
        </w:rPr>
      </w:pPr>
    </w:p>
    <w:p w:rsidR="00157183" w:rsidRPr="00C92581" w:rsidRDefault="00157183" w:rsidP="00157183">
      <w:pPr>
        <w:pStyle w:val="StyleHeading2NotBoldBlackUnderlineCentered"/>
        <w:numPr>
          <w:ilvl w:val="0"/>
          <w:numId w:val="0"/>
        </w:numPr>
        <w:tabs>
          <w:tab w:val="left" w:pos="90"/>
        </w:tabs>
        <w:jc w:val="both"/>
        <w:rPr>
          <w:rFonts w:ascii="Times New Roman" w:hAnsi="Times New Roman"/>
          <w:b w:val="0"/>
          <w:bCs/>
          <w:sz w:val="24"/>
          <w:szCs w:val="24"/>
          <w:u w:val="none"/>
        </w:rPr>
      </w:pPr>
      <w:r w:rsidRPr="00964BAA">
        <w:rPr>
          <w:rFonts w:ascii="Times New Roman" w:hAnsi="Times New Roman"/>
          <w:b w:val="0"/>
          <w:bCs/>
          <w:sz w:val="24"/>
          <w:szCs w:val="24"/>
          <w:u w:val="none"/>
        </w:rPr>
        <w:t>For</w:t>
      </w:r>
      <w:r>
        <w:rPr>
          <w:rFonts w:ascii="Times New Roman" w:hAnsi="Times New Roman"/>
          <w:b w:val="0"/>
          <w:bCs/>
          <w:sz w:val="24"/>
          <w:szCs w:val="24"/>
          <w:u w:val="none"/>
        </w:rPr>
        <w:t xml:space="preserve"> above manpower</w:t>
      </w:r>
      <w:r w:rsidR="00DF2BA3">
        <w:rPr>
          <w:rFonts w:ascii="Times New Roman" w:hAnsi="Times New Roman"/>
          <w:b w:val="0"/>
          <w:bCs/>
          <w:sz w:val="24"/>
          <w:szCs w:val="24"/>
          <w:u w:val="none"/>
        </w:rPr>
        <w:t xml:space="preserve"> supply</w:t>
      </w:r>
      <w:r>
        <w:rPr>
          <w:rFonts w:ascii="Times New Roman" w:hAnsi="Times New Roman"/>
          <w:b w:val="0"/>
          <w:bCs/>
          <w:sz w:val="24"/>
          <w:szCs w:val="24"/>
          <w:u w:val="none"/>
        </w:rPr>
        <w:t xml:space="preserve">, </w:t>
      </w:r>
      <w:r w:rsidRPr="00964BAA">
        <w:rPr>
          <w:rFonts w:ascii="Times New Roman" w:hAnsi="Times New Roman"/>
          <w:b w:val="0"/>
          <w:bCs/>
          <w:sz w:val="24"/>
          <w:szCs w:val="24"/>
          <w:u w:val="none"/>
        </w:rPr>
        <w:t xml:space="preserve">kindly quote as per notification no: </w:t>
      </w:r>
      <w:r>
        <w:rPr>
          <w:rFonts w:ascii="Times New Roman" w:hAnsi="Times New Roman"/>
          <w:b w:val="0"/>
          <w:bCs/>
          <w:sz w:val="24"/>
          <w:szCs w:val="24"/>
          <w:u w:val="none"/>
        </w:rPr>
        <w:t>2288 (E)</w:t>
      </w:r>
      <w:r w:rsidRPr="00964BAA">
        <w:rPr>
          <w:rFonts w:ascii="Times New Roman" w:hAnsi="Times New Roman"/>
          <w:b w:val="0"/>
          <w:bCs/>
          <w:sz w:val="24"/>
          <w:szCs w:val="24"/>
          <w:u w:val="none"/>
        </w:rPr>
        <w:t xml:space="preserve"> dated </w:t>
      </w:r>
      <w:r>
        <w:rPr>
          <w:rFonts w:ascii="Times New Roman" w:hAnsi="Times New Roman"/>
          <w:b w:val="0"/>
          <w:bCs/>
          <w:sz w:val="24"/>
          <w:szCs w:val="24"/>
          <w:u w:val="none"/>
        </w:rPr>
        <w:t>18</w:t>
      </w:r>
      <w:r w:rsidRPr="00157183">
        <w:rPr>
          <w:rFonts w:ascii="Times New Roman" w:hAnsi="Times New Roman"/>
          <w:b w:val="0"/>
          <w:bCs/>
          <w:sz w:val="24"/>
          <w:szCs w:val="24"/>
          <w:u w:val="none"/>
          <w:vertAlign w:val="superscript"/>
        </w:rPr>
        <w:t>th</w:t>
      </w:r>
      <w:r>
        <w:rPr>
          <w:rFonts w:ascii="Times New Roman" w:hAnsi="Times New Roman"/>
          <w:b w:val="0"/>
          <w:bCs/>
          <w:sz w:val="24"/>
          <w:szCs w:val="24"/>
          <w:u w:val="none"/>
        </w:rPr>
        <w:t xml:space="preserve"> Sept, 2012</w:t>
      </w:r>
      <w:r w:rsidRPr="00964BAA">
        <w:rPr>
          <w:rFonts w:ascii="Times New Roman" w:hAnsi="Times New Roman"/>
          <w:b w:val="0"/>
          <w:bCs/>
          <w:sz w:val="24"/>
          <w:szCs w:val="24"/>
          <w:u w:val="none"/>
        </w:rPr>
        <w:t xml:space="preserve"> read with </w:t>
      </w:r>
      <w:r w:rsidRPr="00964BAA">
        <w:rPr>
          <w:rFonts w:ascii="Times New Roman" w:hAnsi="Times New Roman"/>
          <w:sz w:val="24"/>
          <w:szCs w:val="24"/>
          <w:u w:val="none"/>
        </w:rPr>
        <w:t>order No.</w:t>
      </w:r>
      <w:r>
        <w:rPr>
          <w:rFonts w:ascii="Times New Roman" w:hAnsi="Times New Roman"/>
          <w:sz w:val="24"/>
          <w:szCs w:val="24"/>
          <w:u w:val="none"/>
        </w:rPr>
        <w:t xml:space="preserve"> 1/15(7)/2015-LS-II</w:t>
      </w:r>
      <w:r w:rsidR="00421224">
        <w:rPr>
          <w:rFonts w:ascii="Times New Roman" w:hAnsi="Times New Roman"/>
          <w:sz w:val="24"/>
          <w:szCs w:val="24"/>
          <w:u w:val="none"/>
        </w:rPr>
        <w:t xml:space="preserve"> dated 30.09.2015</w:t>
      </w:r>
      <w:r>
        <w:rPr>
          <w:rFonts w:ascii="Times New Roman" w:hAnsi="Times New Roman"/>
          <w:sz w:val="24"/>
          <w:szCs w:val="24"/>
          <w:u w:val="none"/>
        </w:rPr>
        <w:t xml:space="preserve"> </w:t>
      </w:r>
      <w:r>
        <w:rPr>
          <w:rFonts w:ascii="Times New Roman" w:hAnsi="Times New Roman"/>
          <w:b w:val="0"/>
          <w:bCs/>
          <w:sz w:val="24"/>
          <w:szCs w:val="24"/>
          <w:u w:val="none"/>
        </w:rPr>
        <w:t xml:space="preserve">(i.e. wages for workers engaged in </w:t>
      </w:r>
      <w:r w:rsidR="00421224">
        <w:rPr>
          <w:rFonts w:ascii="Times New Roman" w:hAnsi="Times New Roman"/>
          <w:sz w:val="24"/>
          <w:szCs w:val="24"/>
          <w:u w:val="none"/>
        </w:rPr>
        <w:t>Employment of Watch and Ward</w:t>
      </w:r>
      <w:r w:rsidR="001313BA">
        <w:rPr>
          <w:rFonts w:ascii="Times New Roman" w:hAnsi="Times New Roman"/>
          <w:sz w:val="24"/>
          <w:szCs w:val="24"/>
          <w:u w:val="none"/>
        </w:rPr>
        <w:t xml:space="preserve"> (Without Arms)</w:t>
      </w:r>
      <w:r>
        <w:rPr>
          <w:rFonts w:ascii="Times New Roman" w:hAnsi="Times New Roman"/>
          <w:b w:val="0"/>
          <w:bCs/>
          <w:sz w:val="24"/>
          <w:szCs w:val="24"/>
          <w:u w:val="none"/>
        </w:rPr>
        <w:t>)</w:t>
      </w:r>
      <w:r w:rsidR="001313BA">
        <w:rPr>
          <w:rFonts w:ascii="Times New Roman" w:hAnsi="Times New Roman"/>
          <w:b w:val="0"/>
          <w:bCs/>
          <w:sz w:val="24"/>
          <w:szCs w:val="24"/>
          <w:u w:val="none"/>
        </w:rPr>
        <w:t>.</w:t>
      </w:r>
    </w:p>
    <w:p w:rsidR="00157183" w:rsidRDefault="00157183" w:rsidP="00596AEB">
      <w:pPr>
        <w:pStyle w:val="StyleHeading2NotBoldBlackUnderlineCentered"/>
        <w:jc w:val="left"/>
        <w:rPr>
          <w:rFonts w:ascii="Times New Roman" w:hAnsi="Times New Roman"/>
          <w:sz w:val="24"/>
          <w:szCs w:val="24"/>
          <w:u w:val="none"/>
        </w:rPr>
      </w:pPr>
    </w:p>
    <w:p w:rsidR="00157183" w:rsidRDefault="00157183" w:rsidP="00596AEB">
      <w:pPr>
        <w:pStyle w:val="StyleHeading2NotBoldBlackUnderlineCentered"/>
        <w:jc w:val="left"/>
        <w:rPr>
          <w:rFonts w:ascii="Times New Roman" w:hAnsi="Times New Roman"/>
          <w:sz w:val="24"/>
          <w:szCs w:val="24"/>
          <w:u w:val="none"/>
        </w:rPr>
      </w:pPr>
    </w:p>
    <w:p w:rsidR="00596AEB" w:rsidRPr="00716AFE" w:rsidRDefault="00596AEB" w:rsidP="00596AEB">
      <w:pPr>
        <w:pStyle w:val="StyleHeading2NotBoldBlackUnderlineCentered"/>
        <w:jc w:val="left"/>
        <w:rPr>
          <w:rFonts w:ascii="Times New Roman" w:hAnsi="Times New Roman"/>
          <w:sz w:val="24"/>
          <w:szCs w:val="24"/>
          <w:u w:val="none"/>
        </w:rPr>
      </w:pPr>
      <w:r w:rsidRPr="00716AFE">
        <w:rPr>
          <w:rFonts w:ascii="Times New Roman" w:hAnsi="Times New Roman"/>
          <w:sz w:val="24"/>
          <w:szCs w:val="24"/>
          <w:u w:val="none"/>
        </w:rPr>
        <w:t>Note :</w:t>
      </w:r>
    </w:p>
    <w:p w:rsidR="00596AEB" w:rsidRPr="00716AFE" w:rsidRDefault="00596AEB" w:rsidP="00596AEB">
      <w:pPr>
        <w:pStyle w:val="StyleHeading2NotBoldBlackUnderlineCentered"/>
        <w:jc w:val="left"/>
        <w:rPr>
          <w:rFonts w:ascii="Times New Roman" w:hAnsi="Times New Roman"/>
          <w:sz w:val="24"/>
          <w:szCs w:val="24"/>
          <w:u w:val="none"/>
        </w:rPr>
      </w:pPr>
    </w:p>
    <w:p w:rsidR="00596AEB" w:rsidRPr="00005B7F" w:rsidRDefault="00596AEB" w:rsidP="00596AEB">
      <w:pPr>
        <w:pStyle w:val="StyleHeading2NotBoldBlackUnderlineCentered"/>
        <w:jc w:val="left"/>
        <w:rPr>
          <w:rFonts w:ascii="Times New Roman" w:hAnsi="Times New Roman"/>
          <w:b w:val="0"/>
          <w:bCs/>
          <w:sz w:val="24"/>
          <w:szCs w:val="24"/>
          <w:u w:val="none"/>
        </w:rPr>
      </w:pPr>
      <w:r w:rsidRPr="00005B7F">
        <w:rPr>
          <w:rFonts w:ascii="Times New Roman" w:hAnsi="Times New Roman"/>
          <w:b w:val="0"/>
          <w:bCs/>
          <w:sz w:val="24"/>
          <w:szCs w:val="24"/>
          <w:u w:val="none"/>
        </w:rPr>
        <w:t>1.   Service Tax should be quoted separately.</w:t>
      </w:r>
    </w:p>
    <w:p w:rsidR="00596AEB" w:rsidRPr="00005B7F" w:rsidRDefault="00596AEB" w:rsidP="00596AEB">
      <w:pPr>
        <w:pStyle w:val="StyleHeading2NotBoldBlackUnderlineCentered"/>
        <w:numPr>
          <w:ilvl w:val="0"/>
          <w:numId w:val="0"/>
        </w:numPr>
        <w:jc w:val="left"/>
        <w:rPr>
          <w:rFonts w:ascii="Times New Roman" w:hAnsi="Times New Roman"/>
          <w:b w:val="0"/>
          <w:bCs/>
          <w:sz w:val="24"/>
          <w:szCs w:val="24"/>
          <w:u w:val="none"/>
        </w:rPr>
      </w:pPr>
      <w:r w:rsidRPr="00005B7F">
        <w:rPr>
          <w:rFonts w:ascii="Times New Roman" w:hAnsi="Times New Roman"/>
          <w:b w:val="0"/>
          <w:bCs/>
          <w:sz w:val="24"/>
          <w:szCs w:val="24"/>
          <w:u w:val="none"/>
        </w:rPr>
        <w:t>2.   In case of discrepancy between unit price and total price, the unit price</w:t>
      </w:r>
      <w:r w:rsidR="00313226">
        <w:rPr>
          <w:rFonts w:ascii="Times New Roman" w:hAnsi="Times New Roman"/>
          <w:b w:val="0"/>
          <w:bCs/>
          <w:sz w:val="24"/>
          <w:szCs w:val="24"/>
          <w:u w:val="none"/>
        </w:rPr>
        <w:t xml:space="preserve"> </w:t>
      </w:r>
      <w:r w:rsidRPr="00005B7F">
        <w:rPr>
          <w:rFonts w:ascii="Times New Roman" w:hAnsi="Times New Roman"/>
          <w:b w:val="0"/>
          <w:bCs/>
          <w:sz w:val="24"/>
          <w:szCs w:val="24"/>
          <w:u w:val="none"/>
        </w:rPr>
        <w:t>shall prevail.</w:t>
      </w:r>
    </w:p>
    <w:p w:rsidR="001175FF" w:rsidRDefault="00596AEB" w:rsidP="00313226">
      <w:pPr>
        <w:pStyle w:val="StyleHeading2NotBoldBlackUnderlineCentered"/>
        <w:numPr>
          <w:ilvl w:val="0"/>
          <w:numId w:val="0"/>
        </w:numPr>
        <w:jc w:val="both"/>
        <w:rPr>
          <w:rFonts w:ascii="Times New Roman" w:hAnsi="Times New Roman"/>
          <w:b w:val="0"/>
          <w:bCs/>
          <w:sz w:val="24"/>
          <w:szCs w:val="24"/>
          <w:u w:val="none"/>
        </w:rPr>
      </w:pPr>
      <w:r w:rsidRPr="00005B7F">
        <w:rPr>
          <w:rFonts w:ascii="Times New Roman" w:hAnsi="Times New Roman"/>
          <w:b w:val="0"/>
          <w:bCs/>
          <w:sz w:val="24"/>
          <w:szCs w:val="24"/>
          <w:u w:val="none"/>
        </w:rPr>
        <w:t xml:space="preserve">3.   The wages quoted should not be less than the “Minimum Wages Act” as prescribed by </w:t>
      </w:r>
      <w:r w:rsidR="003858DA" w:rsidRPr="00005B7F">
        <w:rPr>
          <w:rFonts w:ascii="Times New Roman" w:hAnsi="Times New Roman"/>
          <w:b w:val="0"/>
          <w:bCs/>
          <w:sz w:val="24"/>
          <w:szCs w:val="24"/>
          <w:u w:val="none"/>
        </w:rPr>
        <w:t>Assistant Labour Commissioner (</w:t>
      </w:r>
      <w:r w:rsidRPr="00005B7F">
        <w:rPr>
          <w:rFonts w:ascii="Times New Roman" w:hAnsi="Times New Roman"/>
          <w:b w:val="0"/>
          <w:bCs/>
          <w:sz w:val="24"/>
          <w:szCs w:val="24"/>
          <w:u w:val="none"/>
        </w:rPr>
        <w:t xml:space="preserve">Central) Hyderabad, </w:t>
      </w:r>
      <w:r w:rsidR="00977813" w:rsidRPr="00005B7F">
        <w:rPr>
          <w:rFonts w:ascii="Times New Roman" w:hAnsi="Times New Roman"/>
          <w:b w:val="0"/>
          <w:bCs/>
          <w:sz w:val="24"/>
          <w:szCs w:val="24"/>
          <w:u w:val="none"/>
        </w:rPr>
        <w:t>T.S/</w:t>
      </w:r>
      <w:r w:rsidRPr="00005B7F">
        <w:rPr>
          <w:rFonts w:ascii="Times New Roman" w:hAnsi="Times New Roman"/>
          <w:b w:val="0"/>
          <w:bCs/>
          <w:sz w:val="24"/>
          <w:szCs w:val="24"/>
          <w:u w:val="none"/>
        </w:rPr>
        <w:t>AP.</w:t>
      </w:r>
    </w:p>
    <w:p w:rsidR="00596AEB" w:rsidRPr="00005B7F" w:rsidRDefault="001175FF" w:rsidP="00313226">
      <w:pPr>
        <w:pStyle w:val="StyleHeading2NotBoldBlackUnderlineCentered"/>
        <w:numPr>
          <w:ilvl w:val="0"/>
          <w:numId w:val="0"/>
        </w:numPr>
        <w:jc w:val="both"/>
        <w:rPr>
          <w:rFonts w:ascii="Times New Roman" w:hAnsi="Times New Roman"/>
          <w:b w:val="0"/>
          <w:bCs/>
          <w:sz w:val="24"/>
          <w:szCs w:val="24"/>
          <w:u w:val="none"/>
        </w:rPr>
      </w:pPr>
      <w:r>
        <w:rPr>
          <w:rFonts w:ascii="Times New Roman" w:hAnsi="Times New Roman"/>
          <w:b w:val="0"/>
          <w:bCs/>
          <w:sz w:val="24"/>
          <w:szCs w:val="24"/>
          <w:u w:val="none"/>
        </w:rPr>
        <w:t>4.</w:t>
      </w:r>
      <w:r w:rsidR="00D47F71">
        <w:rPr>
          <w:rFonts w:ascii="Times New Roman" w:hAnsi="Times New Roman"/>
          <w:b w:val="0"/>
          <w:bCs/>
          <w:sz w:val="24"/>
          <w:szCs w:val="24"/>
          <w:u w:val="none"/>
        </w:rPr>
        <w:t xml:space="preserve"> If the quote includes</w:t>
      </w:r>
      <w:r w:rsidR="005C7BB5">
        <w:rPr>
          <w:rFonts w:ascii="Times New Roman" w:hAnsi="Times New Roman"/>
          <w:b w:val="0"/>
          <w:bCs/>
          <w:sz w:val="24"/>
          <w:szCs w:val="24"/>
          <w:u w:val="none"/>
        </w:rPr>
        <w:t xml:space="preserve"> </w:t>
      </w:r>
      <w:r w:rsidR="00DF2BA3">
        <w:rPr>
          <w:rFonts w:ascii="Times New Roman" w:hAnsi="Times New Roman"/>
          <w:b w:val="0"/>
          <w:bCs/>
          <w:sz w:val="24"/>
          <w:szCs w:val="24"/>
          <w:u w:val="none"/>
        </w:rPr>
        <w:t>NIL charges/</w:t>
      </w:r>
      <w:r w:rsidR="005C7BB5">
        <w:rPr>
          <w:rFonts w:ascii="Times New Roman" w:hAnsi="Times New Roman"/>
          <w:b w:val="0"/>
          <w:bCs/>
          <w:sz w:val="24"/>
          <w:szCs w:val="24"/>
          <w:u w:val="none"/>
        </w:rPr>
        <w:t>consideration</w:t>
      </w:r>
      <w:r w:rsidR="00DF2BA3">
        <w:rPr>
          <w:rFonts w:ascii="Times New Roman" w:hAnsi="Times New Roman"/>
          <w:b w:val="0"/>
          <w:bCs/>
          <w:sz w:val="24"/>
          <w:szCs w:val="24"/>
          <w:u w:val="none"/>
        </w:rPr>
        <w:t>,</w:t>
      </w:r>
      <w:r w:rsidR="005C7BB5">
        <w:rPr>
          <w:rFonts w:ascii="Times New Roman" w:hAnsi="Times New Roman"/>
          <w:b w:val="0"/>
          <w:bCs/>
          <w:sz w:val="24"/>
          <w:szCs w:val="24"/>
          <w:u w:val="none"/>
        </w:rPr>
        <w:t xml:space="preserve"> the bid shall be trea</w:t>
      </w:r>
      <w:r w:rsidR="00C84595">
        <w:rPr>
          <w:rFonts w:ascii="Times New Roman" w:hAnsi="Times New Roman"/>
          <w:b w:val="0"/>
          <w:bCs/>
          <w:sz w:val="24"/>
          <w:szCs w:val="24"/>
          <w:u w:val="none"/>
        </w:rPr>
        <w:t>te</w:t>
      </w:r>
      <w:r w:rsidR="005C7BB5">
        <w:rPr>
          <w:rFonts w:ascii="Times New Roman" w:hAnsi="Times New Roman"/>
          <w:b w:val="0"/>
          <w:bCs/>
          <w:sz w:val="24"/>
          <w:szCs w:val="24"/>
          <w:u w:val="none"/>
        </w:rPr>
        <w:t xml:space="preserve">d as </w:t>
      </w:r>
      <w:r w:rsidR="00C84595">
        <w:rPr>
          <w:rFonts w:ascii="Times New Roman" w:hAnsi="Times New Roman"/>
          <w:b w:val="0"/>
          <w:bCs/>
          <w:sz w:val="24"/>
          <w:szCs w:val="24"/>
          <w:u w:val="none"/>
        </w:rPr>
        <w:t>non</w:t>
      </w:r>
      <w:r w:rsidR="005C7BB5">
        <w:rPr>
          <w:rFonts w:ascii="Times New Roman" w:hAnsi="Times New Roman"/>
          <w:b w:val="0"/>
          <w:bCs/>
          <w:sz w:val="24"/>
          <w:szCs w:val="24"/>
          <w:u w:val="none"/>
        </w:rPr>
        <w:t>responsive and will not be considered</w:t>
      </w:r>
      <w:r w:rsidR="00BD2E20">
        <w:rPr>
          <w:rFonts w:ascii="Times New Roman" w:hAnsi="Times New Roman"/>
          <w:b w:val="0"/>
          <w:bCs/>
          <w:sz w:val="24"/>
          <w:szCs w:val="24"/>
          <w:u w:val="none"/>
        </w:rPr>
        <w:t xml:space="preserve"> (Service Charges).</w:t>
      </w:r>
      <w:r w:rsidR="00596AEB" w:rsidRPr="00005B7F">
        <w:rPr>
          <w:rFonts w:ascii="Times New Roman" w:hAnsi="Times New Roman"/>
          <w:b w:val="0"/>
          <w:bCs/>
          <w:sz w:val="24"/>
          <w:szCs w:val="24"/>
          <w:u w:val="none"/>
        </w:rPr>
        <w:t xml:space="preserve"> </w:t>
      </w:r>
    </w:p>
    <w:p w:rsidR="00596AEB" w:rsidRPr="00005B7F" w:rsidRDefault="00596AEB" w:rsidP="00596AEB">
      <w:pPr>
        <w:pStyle w:val="StyleHeading2NotBoldBlackUnderlineCentered"/>
        <w:numPr>
          <w:ilvl w:val="0"/>
          <w:numId w:val="0"/>
        </w:numPr>
        <w:jc w:val="left"/>
        <w:rPr>
          <w:rFonts w:ascii="Times New Roman" w:hAnsi="Times New Roman"/>
          <w:b w:val="0"/>
          <w:bCs/>
          <w:sz w:val="24"/>
          <w:szCs w:val="24"/>
          <w:u w:val="none"/>
        </w:rPr>
      </w:pPr>
    </w:p>
    <w:p w:rsidR="00596AEB" w:rsidRPr="00005B7F" w:rsidRDefault="00596AEB" w:rsidP="00596AEB">
      <w:pPr>
        <w:pStyle w:val="StyleHeading2NotBoldBlackUnderlineCentered"/>
        <w:numPr>
          <w:ilvl w:val="0"/>
          <w:numId w:val="0"/>
        </w:numPr>
        <w:ind w:firstLine="720"/>
        <w:jc w:val="both"/>
        <w:rPr>
          <w:rFonts w:ascii="Times New Roman" w:hAnsi="Times New Roman"/>
          <w:b w:val="0"/>
          <w:bCs/>
          <w:sz w:val="24"/>
          <w:szCs w:val="24"/>
          <w:u w:val="none"/>
        </w:rPr>
      </w:pPr>
      <w:r w:rsidRPr="00005B7F">
        <w:rPr>
          <w:rFonts w:ascii="Times New Roman" w:hAnsi="Times New Roman"/>
          <w:b w:val="0"/>
          <w:bCs/>
          <w:sz w:val="24"/>
          <w:szCs w:val="24"/>
          <w:u w:val="none"/>
        </w:rPr>
        <w:t xml:space="preserve">We are herewith undertaking to provide security services to NIPHM and to abide by the terms and conditions contained in the bid document and also agree to enter into the agreement in the format, as specified by NIPHM.  </w:t>
      </w:r>
    </w:p>
    <w:p w:rsidR="00596AEB" w:rsidRPr="00716AFE" w:rsidRDefault="00596AEB" w:rsidP="00596AEB">
      <w:pPr>
        <w:pStyle w:val="StyleHeading2NotBoldBlackUnderlineCentered"/>
        <w:jc w:val="left"/>
        <w:rPr>
          <w:rFonts w:ascii="Times New Roman" w:hAnsi="Times New Roman"/>
          <w:b w:val="0"/>
          <w:sz w:val="24"/>
          <w:szCs w:val="24"/>
          <w:u w:val="none"/>
        </w:rPr>
      </w:pPr>
    </w:p>
    <w:p w:rsidR="00596AEB" w:rsidRPr="00716AFE" w:rsidRDefault="00596AEB" w:rsidP="00596AEB">
      <w:pPr>
        <w:pStyle w:val="StyleHeading2NotBoldBlackUnderlineCentered"/>
        <w:jc w:val="right"/>
        <w:rPr>
          <w:rFonts w:ascii="Times New Roman" w:hAnsi="Times New Roman"/>
          <w:b w:val="0"/>
          <w:sz w:val="24"/>
          <w:szCs w:val="24"/>
          <w:u w:val="none"/>
        </w:rPr>
      </w:pPr>
      <w:r w:rsidRPr="00716AFE">
        <w:rPr>
          <w:rFonts w:ascii="Times New Roman" w:hAnsi="Times New Roman"/>
          <w:b w:val="0"/>
          <w:sz w:val="24"/>
          <w:szCs w:val="24"/>
          <w:u w:val="none"/>
        </w:rPr>
        <w:t xml:space="preserve">Signature of authorised signatory </w:t>
      </w:r>
    </w:p>
    <w:p w:rsidR="00596AEB" w:rsidRPr="00716AFE" w:rsidRDefault="00596AEB" w:rsidP="00596AEB">
      <w:pPr>
        <w:pStyle w:val="StyleHeading2NotBoldBlackUnderlineCentered"/>
        <w:jc w:val="right"/>
        <w:rPr>
          <w:rFonts w:ascii="Times New Roman" w:hAnsi="Times New Roman"/>
          <w:b w:val="0"/>
          <w:sz w:val="24"/>
          <w:szCs w:val="24"/>
          <w:u w:val="none"/>
        </w:rPr>
      </w:pPr>
    </w:p>
    <w:p w:rsidR="00596AEB" w:rsidRPr="00716AFE" w:rsidRDefault="00596AEB" w:rsidP="00596AEB">
      <w:pPr>
        <w:pStyle w:val="StyleHeading2NotBoldBlackUnderlineCentered"/>
        <w:jc w:val="right"/>
        <w:rPr>
          <w:rFonts w:ascii="Times New Roman" w:hAnsi="Times New Roman"/>
          <w:b w:val="0"/>
          <w:sz w:val="24"/>
          <w:szCs w:val="24"/>
          <w:u w:val="none"/>
        </w:rPr>
      </w:pPr>
      <w:r w:rsidRPr="00716AFE">
        <w:rPr>
          <w:rFonts w:ascii="Times New Roman" w:hAnsi="Times New Roman"/>
          <w:b w:val="0"/>
          <w:sz w:val="24"/>
          <w:szCs w:val="24"/>
          <w:u w:val="none"/>
        </w:rPr>
        <w:t>Name : ______________________</w:t>
      </w:r>
    </w:p>
    <w:p w:rsidR="00596AEB" w:rsidRPr="00716AFE" w:rsidRDefault="00596AEB" w:rsidP="00596AEB">
      <w:pPr>
        <w:pStyle w:val="StyleHeading2NotBoldBlackUnderlineCentered"/>
        <w:jc w:val="right"/>
        <w:rPr>
          <w:rFonts w:ascii="Times New Roman" w:hAnsi="Times New Roman"/>
          <w:b w:val="0"/>
          <w:sz w:val="24"/>
          <w:szCs w:val="24"/>
          <w:u w:val="none"/>
        </w:rPr>
      </w:pPr>
    </w:p>
    <w:p w:rsidR="00596AEB" w:rsidRPr="00716AFE" w:rsidRDefault="00596AEB" w:rsidP="00596AEB">
      <w:pPr>
        <w:pStyle w:val="StyleHeading2NotBoldBlackUnderlineCentered"/>
        <w:jc w:val="right"/>
        <w:rPr>
          <w:rFonts w:ascii="Times New Roman" w:hAnsi="Times New Roman"/>
          <w:b w:val="0"/>
          <w:sz w:val="24"/>
          <w:szCs w:val="24"/>
          <w:u w:val="none"/>
        </w:rPr>
      </w:pPr>
      <w:r w:rsidRPr="00716AFE">
        <w:rPr>
          <w:rFonts w:ascii="Times New Roman" w:hAnsi="Times New Roman"/>
          <w:b w:val="0"/>
          <w:sz w:val="24"/>
          <w:szCs w:val="24"/>
          <w:u w:val="none"/>
        </w:rPr>
        <w:t>Designation ___________________</w:t>
      </w:r>
    </w:p>
    <w:p w:rsidR="00596AEB" w:rsidRPr="00716AFE" w:rsidRDefault="00596AEB" w:rsidP="00596AEB">
      <w:pPr>
        <w:pStyle w:val="StyleHeading2NotBoldBlackUnderlineCentered"/>
        <w:ind w:left="4320" w:firstLine="720"/>
        <w:jc w:val="left"/>
        <w:rPr>
          <w:rFonts w:ascii="Times New Roman" w:hAnsi="Times New Roman"/>
          <w:b w:val="0"/>
          <w:sz w:val="24"/>
          <w:szCs w:val="24"/>
          <w:u w:val="none"/>
        </w:rPr>
      </w:pPr>
      <w:r w:rsidRPr="00716AFE">
        <w:rPr>
          <w:rFonts w:ascii="Times New Roman" w:hAnsi="Times New Roman"/>
          <w:b w:val="0"/>
          <w:sz w:val="24"/>
          <w:szCs w:val="24"/>
          <w:u w:val="none"/>
        </w:rPr>
        <w:t xml:space="preserve">    Seal :       </w:t>
      </w:r>
    </w:p>
    <w:p w:rsidR="00596AEB" w:rsidRDefault="00596AEB" w:rsidP="00596AEB">
      <w:pPr>
        <w:rPr>
          <w:rFonts w:ascii="Times New Roman" w:hAnsi="Times New Roman"/>
          <w:b/>
          <w:color w:val="000000"/>
        </w:rPr>
      </w:pPr>
      <w:r>
        <w:rPr>
          <w:rFonts w:ascii="Times New Roman" w:hAnsi="Times New Roman"/>
        </w:rPr>
        <w:br w:type="page"/>
      </w:r>
    </w:p>
    <w:p w:rsidR="00465443" w:rsidRDefault="00465443" w:rsidP="00DA7EE7">
      <w:pPr>
        <w:spacing w:after="0" w:line="240" w:lineRule="auto"/>
        <w:rPr>
          <w:rFonts w:ascii="Times New Roman" w:hAnsi="Times New Roman"/>
          <w:b/>
          <w:color w:val="000000"/>
          <w:sz w:val="28"/>
          <w:szCs w:val="24"/>
          <w:lang w:val="en-GB" w:eastAsia="ar-SA" w:bidi="hi-IN"/>
        </w:rPr>
        <w:sectPr w:rsidR="00465443" w:rsidSect="003A6297">
          <w:footerReference w:type="default" r:id="rId22"/>
          <w:pgSz w:w="11909" w:h="16834" w:code="9"/>
          <w:pgMar w:top="360" w:right="929" w:bottom="990" w:left="1440" w:header="720" w:footer="720" w:gutter="0"/>
          <w:pgNumType w:start="1"/>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596AEB">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w:t>
      </w:r>
      <w:r w:rsidR="008F2078">
        <w:rPr>
          <w:rFonts w:ascii="Times New Roman" w:hAnsi="Times New Roman"/>
          <w:szCs w:val="24"/>
          <w:u w:val="none"/>
        </w:rPr>
        <w:t>II</w:t>
      </w: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 xml:space="preserve">We hereby </w:t>
      </w:r>
      <w:r w:rsidR="00DE760A">
        <w:rPr>
          <w:rFonts w:ascii="Verdana" w:hAnsi="Verdana"/>
          <w:color w:val="000000"/>
        </w:rPr>
        <w:t>authorize</w:t>
      </w:r>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sidRPr="002B54DC">
        <w:rPr>
          <w:rFonts w:ascii="Times New Roman" w:hAnsi="Times New Roman"/>
          <w:szCs w:val="24"/>
          <w:u w:val="none"/>
        </w:rPr>
        <w:t xml:space="preserve">ANNEXURE – </w:t>
      </w:r>
      <w:r w:rsidR="008F2078">
        <w:rPr>
          <w:rFonts w:ascii="Times New Roman" w:hAnsi="Times New Roman"/>
          <w:szCs w:val="24"/>
          <w:u w:val="none"/>
        </w:rPr>
        <w:t>I</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हमआगेयहभीवचनदेताहूं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देतेहैंकिइसनिविदामेंसभीसंदर्भोंमेंदीगईसूचनाएंमेरीअधिकतमजानकारीकेअनुसारसहीऔरसत्‍यहैएवंमैं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हमइसकेप्रतिपूरीजिम्‍मेदारीलेताहूं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t xml:space="preserve">    (Dated signature of Bidder with stamp of the firm)</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3"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PREPARATION OF BIDS :</w:t>
      </w:r>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3A6297">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12" w:rsidRDefault="00EF0312" w:rsidP="003A7CC6">
      <w:pPr>
        <w:spacing w:after="0" w:line="240" w:lineRule="auto"/>
      </w:pPr>
      <w:r>
        <w:separator/>
      </w:r>
    </w:p>
  </w:endnote>
  <w:endnote w:type="continuationSeparator" w:id="0">
    <w:p w:rsidR="00EF0312" w:rsidRDefault="00EF0312"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4E" w:rsidRDefault="00D10A4E">
    <w:pPr>
      <w:pStyle w:val="Footer"/>
      <w:jc w:val="right"/>
    </w:pPr>
    <w:r>
      <w:tab/>
    </w:r>
  </w:p>
  <w:p w:rsidR="00D10A4E" w:rsidRDefault="00EF0312" w:rsidP="00612302">
    <w:pPr>
      <w:pStyle w:val="Footer"/>
      <w:tabs>
        <w:tab w:val="clear" w:pos="4320"/>
        <w:tab w:val="clear" w:pos="8640"/>
      </w:tabs>
      <w:jc w:val="right"/>
    </w:pPr>
    <w:r>
      <w:fldChar w:fldCharType="begin"/>
    </w:r>
    <w:r>
      <w:instrText xml:space="preserve"> PAGE   \* MERGEFORMAT </w:instrText>
    </w:r>
    <w:r>
      <w:fldChar w:fldCharType="separate"/>
    </w:r>
    <w:r>
      <w:rPr>
        <w:noProof/>
      </w:rPr>
      <w:t>1</w:t>
    </w:r>
    <w:r>
      <w:rPr>
        <w:noProof/>
      </w:rPr>
      <w:fldChar w:fldCharType="end"/>
    </w:r>
  </w:p>
  <w:p w:rsidR="00D10A4E" w:rsidRDefault="00D10A4E"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12" w:rsidRDefault="00EF0312" w:rsidP="003A7CC6">
      <w:pPr>
        <w:spacing w:after="0" w:line="240" w:lineRule="auto"/>
      </w:pPr>
      <w:r>
        <w:separator/>
      </w:r>
    </w:p>
  </w:footnote>
  <w:footnote w:type="continuationSeparator" w:id="0">
    <w:p w:rsidR="00EF0312" w:rsidRDefault="00EF0312"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ED9"/>
    <w:multiLevelType w:val="multilevel"/>
    <w:tmpl w:val="417207F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5E86"/>
    <w:multiLevelType w:val="multilevel"/>
    <w:tmpl w:val="FBFCA1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E3C67"/>
    <w:multiLevelType w:val="hybridMultilevel"/>
    <w:tmpl w:val="E2F6A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7">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433140F"/>
    <w:multiLevelType w:val="multilevel"/>
    <w:tmpl w:val="B06EFD0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E47767"/>
    <w:multiLevelType w:val="multilevel"/>
    <w:tmpl w:val="F3B6569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62F2B6E"/>
    <w:multiLevelType w:val="hybridMultilevel"/>
    <w:tmpl w:val="FD0A087E"/>
    <w:lvl w:ilvl="0" w:tplc="BC9E8B06">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1312653"/>
    <w:multiLevelType w:val="multilevel"/>
    <w:tmpl w:val="3E46955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A51B6E"/>
    <w:multiLevelType w:val="hybridMultilevel"/>
    <w:tmpl w:val="53DA5F0E"/>
    <w:lvl w:ilvl="0" w:tplc="04090017">
      <w:start w:val="1"/>
      <w:numFmt w:val="lowerLetter"/>
      <w:lvlText w:val="%1)"/>
      <w:lvlJc w:val="left"/>
      <w:pPr>
        <w:tabs>
          <w:tab w:val="num" w:pos="720"/>
        </w:tabs>
        <w:ind w:left="720" w:hanging="360"/>
      </w:pPr>
    </w:lvl>
    <w:lvl w:ilvl="1" w:tplc="04023EDE">
      <w:start w:val="1"/>
      <w:numFmt w:val="lowerLetter"/>
      <w:lvlText w:val="%2."/>
      <w:lvlJc w:val="left"/>
      <w:pPr>
        <w:tabs>
          <w:tab w:val="num" w:pos="1440"/>
        </w:tabs>
        <w:ind w:left="1440" w:hanging="360"/>
      </w:pPr>
      <w:rPr>
        <w:b w:val="0"/>
        <w:bCs/>
      </w:r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30A81"/>
    <w:multiLevelType w:val="multilevel"/>
    <w:tmpl w:val="4F62B740"/>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4431FB"/>
    <w:multiLevelType w:val="hybridMultilevel"/>
    <w:tmpl w:val="D968E62E"/>
    <w:lvl w:ilvl="0" w:tplc="0409000F">
      <w:start w:val="1"/>
      <w:numFmt w:val="decimal"/>
      <w:lvlText w:val="%1."/>
      <w:lvlJc w:val="left"/>
      <w:pPr>
        <w:ind w:left="720" w:hanging="360"/>
      </w:pPr>
      <w:rPr>
        <w:rFonts w:hint="default"/>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7"/>
  </w:num>
  <w:num w:numId="3">
    <w:abstractNumId w:val="47"/>
  </w:num>
  <w:num w:numId="4">
    <w:abstractNumId w:val="40"/>
  </w:num>
  <w:num w:numId="5">
    <w:abstractNumId w:val="43"/>
  </w:num>
  <w:num w:numId="6">
    <w:abstractNumId w:val="29"/>
  </w:num>
  <w:num w:numId="7">
    <w:abstractNumId w:val="22"/>
  </w:num>
  <w:num w:numId="8">
    <w:abstractNumId w:val="16"/>
  </w:num>
  <w:num w:numId="9">
    <w:abstractNumId w:val="48"/>
  </w:num>
  <w:num w:numId="10">
    <w:abstractNumId w:val="3"/>
  </w:num>
  <w:num w:numId="11">
    <w:abstractNumId w:val="5"/>
  </w:num>
  <w:num w:numId="12">
    <w:abstractNumId w:val="23"/>
  </w:num>
  <w:num w:numId="13">
    <w:abstractNumId w:val="17"/>
  </w:num>
  <w:num w:numId="14">
    <w:abstractNumId w:val="34"/>
  </w:num>
  <w:num w:numId="15">
    <w:abstractNumId w:val="35"/>
  </w:num>
  <w:num w:numId="16">
    <w:abstractNumId w:val="7"/>
  </w:num>
  <w:num w:numId="17">
    <w:abstractNumId w:val="6"/>
  </w:num>
  <w:num w:numId="18">
    <w:abstractNumId w:val="39"/>
  </w:num>
  <w:num w:numId="19">
    <w:abstractNumId w:val="31"/>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41"/>
  </w:num>
  <w:num w:numId="25">
    <w:abstractNumId w:val="45"/>
  </w:num>
  <w:num w:numId="26">
    <w:abstractNumId w:val="11"/>
  </w:num>
  <w:num w:numId="27">
    <w:abstractNumId w:val="21"/>
  </w:num>
  <w:num w:numId="28">
    <w:abstractNumId w:val="32"/>
  </w:num>
  <w:num w:numId="29">
    <w:abstractNumId w:val="2"/>
  </w:num>
  <w:num w:numId="30">
    <w:abstractNumId w:val="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
  </w:num>
  <w:num w:numId="34">
    <w:abstractNumId w:val="38"/>
  </w:num>
  <w:num w:numId="35">
    <w:abstractNumId w:val="26"/>
  </w:num>
  <w:num w:numId="36">
    <w:abstractNumId w:val="24"/>
  </w:num>
  <w:num w:numId="37">
    <w:abstractNumId w:val="46"/>
  </w:num>
  <w:num w:numId="38">
    <w:abstractNumId w:val="28"/>
  </w:num>
  <w:num w:numId="39">
    <w:abstractNumId w:val="42"/>
  </w:num>
  <w:num w:numId="40">
    <w:abstractNumId w:val="15"/>
  </w:num>
  <w:num w:numId="41">
    <w:abstractNumId w:val="0"/>
  </w:num>
  <w:num w:numId="42">
    <w:abstractNumId w:val="36"/>
  </w:num>
  <w:num w:numId="43">
    <w:abstractNumId w:val="37"/>
  </w:num>
  <w:num w:numId="44">
    <w:abstractNumId w:val="13"/>
  </w:num>
  <w:num w:numId="45">
    <w:abstractNumId w:val="25"/>
  </w:num>
  <w:num w:numId="46">
    <w:abstractNumId w:val="30"/>
  </w:num>
  <w:num w:numId="47">
    <w:abstractNumId w:val="33"/>
  </w:num>
  <w:num w:numId="48">
    <w:abstractNumId w:val="12"/>
  </w:num>
  <w:num w:numId="4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B7F"/>
    <w:rsid w:val="00005EAC"/>
    <w:rsid w:val="00007E80"/>
    <w:rsid w:val="00010039"/>
    <w:rsid w:val="00017E88"/>
    <w:rsid w:val="00023E01"/>
    <w:rsid w:val="00025581"/>
    <w:rsid w:val="000255EC"/>
    <w:rsid w:val="000309EF"/>
    <w:rsid w:val="0003177B"/>
    <w:rsid w:val="000324D2"/>
    <w:rsid w:val="00037563"/>
    <w:rsid w:val="00043854"/>
    <w:rsid w:val="00043C18"/>
    <w:rsid w:val="00044020"/>
    <w:rsid w:val="00052E7F"/>
    <w:rsid w:val="000533A9"/>
    <w:rsid w:val="000557AF"/>
    <w:rsid w:val="00060454"/>
    <w:rsid w:val="00060852"/>
    <w:rsid w:val="00063477"/>
    <w:rsid w:val="00063FE3"/>
    <w:rsid w:val="00065447"/>
    <w:rsid w:val="000703E5"/>
    <w:rsid w:val="00081336"/>
    <w:rsid w:val="00081373"/>
    <w:rsid w:val="00085B33"/>
    <w:rsid w:val="00087AFB"/>
    <w:rsid w:val="00091461"/>
    <w:rsid w:val="000C5A8F"/>
    <w:rsid w:val="000D229A"/>
    <w:rsid w:val="000D4989"/>
    <w:rsid w:val="000D4D43"/>
    <w:rsid w:val="000D4E76"/>
    <w:rsid w:val="000D688D"/>
    <w:rsid w:val="000D7F6B"/>
    <w:rsid w:val="000E26FE"/>
    <w:rsid w:val="000E29B9"/>
    <w:rsid w:val="000E4C4B"/>
    <w:rsid w:val="000E53AA"/>
    <w:rsid w:val="000E6DE0"/>
    <w:rsid w:val="000E799E"/>
    <w:rsid w:val="000F32C3"/>
    <w:rsid w:val="000F4731"/>
    <w:rsid w:val="000F7A3C"/>
    <w:rsid w:val="00101BFE"/>
    <w:rsid w:val="00105341"/>
    <w:rsid w:val="001077E8"/>
    <w:rsid w:val="00110FE0"/>
    <w:rsid w:val="001124D8"/>
    <w:rsid w:val="0011498E"/>
    <w:rsid w:val="001175FF"/>
    <w:rsid w:val="00120D2F"/>
    <w:rsid w:val="00122E22"/>
    <w:rsid w:val="0012382E"/>
    <w:rsid w:val="00125002"/>
    <w:rsid w:val="00125CDD"/>
    <w:rsid w:val="00126C72"/>
    <w:rsid w:val="001313BA"/>
    <w:rsid w:val="001326E7"/>
    <w:rsid w:val="0013750A"/>
    <w:rsid w:val="0014148F"/>
    <w:rsid w:val="00141DBD"/>
    <w:rsid w:val="00141EEE"/>
    <w:rsid w:val="0014255E"/>
    <w:rsid w:val="00153A77"/>
    <w:rsid w:val="00153F73"/>
    <w:rsid w:val="0015493F"/>
    <w:rsid w:val="00155465"/>
    <w:rsid w:val="00157183"/>
    <w:rsid w:val="00164BFC"/>
    <w:rsid w:val="00174505"/>
    <w:rsid w:val="001809E1"/>
    <w:rsid w:val="00181579"/>
    <w:rsid w:val="001836CD"/>
    <w:rsid w:val="00191852"/>
    <w:rsid w:val="00192CE9"/>
    <w:rsid w:val="0019775D"/>
    <w:rsid w:val="001A5E65"/>
    <w:rsid w:val="001A6D9A"/>
    <w:rsid w:val="001B09CB"/>
    <w:rsid w:val="001B275F"/>
    <w:rsid w:val="001B3C81"/>
    <w:rsid w:val="001B50F7"/>
    <w:rsid w:val="001B543E"/>
    <w:rsid w:val="001B6464"/>
    <w:rsid w:val="001B7C41"/>
    <w:rsid w:val="001C1FC9"/>
    <w:rsid w:val="001C5166"/>
    <w:rsid w:val="001C5442"/>
    <w:rsid w:val="001D3BA6"/>
    <w:rsid w:val="001D5FDF"/>
    <w:rsid w:val="001D71D7"/>
    <w:rsid w:val="001D73D2"/>
    <w:rsid w:val="001E2F84"/>
    <w:rsid w:val="001E4305"/>
    <w:rsid w:val="001F0243"/>
    <w:rsid w:val="001F0CB6"/>
    <w:rsid w:val="001F33C4"/>
    <w:rsid w:val="00200F99"/>
    <w:rsid w:val="0020173C"/>
    <w:rsid w:val="00202714"/>
    <w:rsid w:val="00203C6D"/>
    <w:rsid w:val="00207740"/>
    <w:rsid w:val="00211743"/>
    <w:rsid w:val="00211A0C"/>
    <w:rsid w:val="0021291B"/>
    <w:rsid w:val="00214A78"/>
    <w:rsid w:val="00217793"/>
    <w:rsid w:val="00217D24"/>
    <w:rsid w:val="0022138F"/>
    <w:rsid w:val="0022272E"/>
    <w:rsid w:val="00226AC2"/>
    <w:rsid w:val="002275C3"/>
    <w:rsid w:val="00227971"/>
    <w:rsid w:val="00231BCC"/>
    <w:rsid w:val="00232525"/>
    <w:rsid w:val="00233072"/>
    <w:rsid w:val="00234071"/>
    <w:rsid w:val="00236266"/>
    <w:rsid w:val="002366EC"/>
    <w:rsid w:val="002409E5"/>
    <w:rsid w:val="00246669"/>
    <w:rsid w:val="00251564"/>
    <w:rsid w:val="00252F89"/>
    <w:rsid w:val="00253EEC"/>
    <w:rsid w:val="00260837"/>
    <w:rsid w:val="00265439"/>
    <w:rsid w:val="002658D6"/>
    <w:rsid w:val="002660B5"/>
    <w:rsid w:val="00266A50"/>
    <w:rsid w:val="00266D7D"/>
    <w:rsid w:val="00267315"/>
    <w:rsid w:val="00274C16"/>
    <w:rsid w:val="00275F87"/>
    <w:rsid w:val="00281B3D"/>
    <w:rsid w:val="00283E10"/>
    <w:rsid w:val="00287687"/>
    <w:rsid w:val="00293AF0"/>
    <w:rsid w:val="002A0FE7"/>
    <w:rsid w:val="002A3ECB"/>
    <w:rsid w:val="002A7211"/>
    <w:rsid w:val="002B1229"/>
    <w:rsid w:val="002B2246"/>
    <w:rsid w:val="002B4508"/>
    <w:rsid w:val="002B6BD0"/>
    <w:rsid w:val="002B70D2"/>
    <w:rsid w:val="002C2EFD"/>
    <w:rsid w:val="002C3FDD"/>
    <w:rsid w:val="002C40CB"/>
    <w:rsid w:val="002C43FA"/>
    <w:rsid w:val="002C5324"/>
    <w:rsid w:val="002D0E03"/>
    <w:rsid w:val="002D1C41"/>
    <w:rsid w:val="002D2B69"/>
    <w:rsid w:val="002D45E5"/>
    <w:rsid w:val="002D7DA0"/>
    <w:rsid w:val="002E3595"/>
    <w:rsid w:val="002E4651"/>
    <w:rsid w:val="002E4CF4"/>
    <w:rsid w:val="002E6506"/>
    <w:rsid w:val="002F05DE"/>
    <w:rsid w:val="002F4D10"/>
    <w:rsid w:val="002F4DFE"/>
    <w:rsid w:val="002F59E7"/>
    <w:rsid w:val="002F6E7F"/>
    <w:rsid w:val="00300A21"/>
    <w:rsid w:val="00313226"/>
    <w:rsid w:val="00314243"/>
    <w:rsid w:val="0031755C"/>
    <w:rsid w:val="00323D82"/>
    <w:rsid w:val="00323D83"/>
    <w:rsid w:val="003246D7"/>
    <w:rsid w:val="00330C83"/>
    <w:rsid w:val="00332F99"/>
    <w:rsid w:val="00335FE6"/>
    <w:rsid w:val="00340DAB"/>
    <w:rsid w:val="00343278"/>
    <w:rsid w:val="00343CA4"/>
    <w:rsid w:val="00345292"/>
    <w:rsid w:val="00345602"/>
    <w:rsid w:val="003469CC"/>
    <w:rsid w:val="00350692"/>
    <w:rsid w:val="00355595"/>
    <w:rsid w:val="003606BF"/>
    <w:rsid w:val="00361B8B"/>
    <w:rsid w:val="00362530"/>
    <w:rsid w:val="00363518"/>
    <w:rsid w:val="0037450B"/>
    <w:rsid w:val="00380680"/>
    <w:rsid w:val="00382A1B"/>
    <w:rsid w:val="00384085"/>
    <w:rsid w:val="003858DA"/>
    <w:rsid w:val="00385CA1"/>
    <w:rsid w:val="00394BF9"/>
    <w:rsid w:val="003A03C8"/>
    <w:rsid w:val="003A0451"/>
    <w:rsid w:val="003A1E6E"/>
    <w:rsid w:val="003A2313"/>
    <w:rsid w:val="003A350E"/>
    <w:rsid w:val="003A531B"/>
    <w:rsid w:val="003A6297"/>
    <w:rsid w:val="003A7CC6"/>
    <w:rsid w:val="003B4AFD"/>
    <w:rsid w:val="003B5526"/>
    <w:rsid w:val="003C0F39"/>
    <w:rsid w:val="003C26BC"/>
    <w:rsid w:val="003C7352"/>
    <w:rsid w:val="003D4D45"/>
    <w:rsid w:val="003D57C6"/>
    <w:rsid w:val="003D70DB"/>
    <w:rsid w:val="003E3FAE"/>
    <w:rsid w:val="003E6ED9"/>
    <w:rsid w:val="003F0596"/>
    <w:rsid w:val="003F3154"/>
    <w:rsid w:val="003F4D37"/>
    <w:rsid w:val="003F67CA"/>
    <w:rsid w:val="003F7156"/>
    <w:rsid w:val="004007D3"/>
    <w:rsid w:val="00402A87"/>
    <w:rsid w:val="004031DB"/>
    <w:rsid w:val="00403C57"/>
    <w:rsid w:val="00405D6C"/>
    <w:rsid w:val="004121BC"/>
    <w:rsid w:val="00420609"/>
    <w:rsid w:val="00421224"/>
    <w:rsid w:val="004213EA"/>
    <w:rsid w:val="0042315F"/>
    <w:rsid w:val="00427FE8"/>
    <w:rsid w:val="00437F79"/>
    <w:rsid w:val="00440C65"/>
    <w:rsid w:val="00440F7F"/>
    <w:rsid w:val="00441646"/>
    <w:rsid w:val="004418B4"/>
    <w:rsid w:val="00441B3A"/>
    <w:rsid w:val="00446686"/>
    <w:rsid w:val="00446C31"/>
    <w:rsid w:val="00452FD1"/>
    <w:rsid w:val="0045558F"/>
    <w:rsid w:val="00456647"/>
    <w:rsid w:val="00456A19"/>
    <w:rsid w:val="004616A2"/>
    <w:rsid w:val="00462CD8"/>
    <w:rsid w:val="00465443"/>
    <w:rsid w:val="00470F56"/>
    <w:rsid w:val="00475246"/>
    <w:rsid w:val="00475D8F"/>
    <w:rsid w:val="0047673D"/>
    <w:rsid w:val="00477080"/>
    <w:rsid w:val="00480892"/>
    <w:rsid w:val="004854AD"/>
    <w:rsid w:val="004857A4"/>
    <w:rsid w:val="004912C3"/>
    <w:rsid w:val="0049138A"/>
    <w:rsid w:val="004977F9"/>
    <w:rsid w:val="004A3932"/>
    <w:rsid w:val="004A68AE"/>
    <w:rsid w:val="004B2DFB"/>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501842"/>
    <w:rsid w:val="005105CC"/>
    <w:rsid w:val="00512DF7"/>
    <w:rsid w:val="00513FDB"/>
    <w:rsid w:val="00515986"/>
    <w:rsid w:val="00516B6B"/>
    <w:rsid w:val="00520520"/>
    <w:rsid w:val="00524D4A"/>
    <w:rsid w:val="00530FC2"/>
    <w:rsid w:val="00540746"/>
    <w:rsid w:val="0054318A"/>
    <w:rsid w:val="005443D2"/>
    <w:rsid w:val="005465BD"/>
    <w:rsid w:val="00546AAA"/>
    <w:rsid w:val="00551DDA"/>
    <w:rsid w:val="0055651A"/>
    <w:rsid w:val="00570F92"/>
    <w:rsid w:val="005753AD"/>
    <w:rsid w:val="00575BE2"/>
    <w:rsid w:val="00581F90"/>
    <w:rsid w:val="005822EF"/>
    <w:rsid w:val="00583129"/>
    <w:rsid w:val="00592D6E"/>
    <w:rsid w:val="00593AEA"/>
    <w:rsid w:val="00596AEB"/>
    <w:rsid w:val="005A18DD"/>
    <w:rsid w:val="005A214C"/>
    <w:rsid w:val="005A4C04"/>
    <w:rsid w:val="005A5E13"/>
    <w:rsid w:val="005A78DB"/>
    <w:rsid w:val="005B04CD"/>
    <w:rsid w:val="005B1703"/>
    <w:rsid w:val="005B2DE6"/>
    <w:rsid w:val="005B5CD5"/>
    <w:rsid w:val="005B66EC"/>
    <w:rsid w:val="005B7136"/>
    <w:rsid w:val="005C2B21"/>
    <w:rsid w:val="005C3D72"/>
    <w:rsid w:val="005C7BB5"/>
    <w:rsid w:val="005D0E4D"/>
    <w:rsid w:val="005D2915"/>
    <w:rsid w:val="005D2DDB"/>
    <w:rsid w:val="005D7BA5"/>
    <w:rsid w:val="005E205C"/>
    <w:rsid w:val="005E56A3"/>
    <w:rsid w:val="005F0EE1"/>
    <w:rsid w:val="005F3B3F"/>
    <w:rsid w:val="005F5A51"/>
    <w:rsid w:val="005F63F7"/>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054B"/>
    <w:rsid w:val="0065166F"/>
    <w:rsid w:val="0065214A"/>
    <w:rsid w:val="0065666A"/>
    <w:rsid w:val="00657C2F"/>
    <w:rsid w:val="00660E27"/>
    <w:rsid w:val="0066637B"/>
    <w:rsid w:val="006703CF"/>
    <w:rsid w:val="00670B3A"/>
    <w:rsid w:val="00671506"/>
    <w:rsid w:val="00671F6B"/>
    <w:rsid w:val="00672C21"/>
    <w:rsid w:val="00673A54"/>
    <w:rsid w:val="00674710"/>
    <w:rsid w:val="00674D48"/>
    <w:rsid w:val="00676528"/>
    <w:rsid w:val="006808C9"/>
    <w:rsid w:val="00686FF6"/>
    <w:rsid w:val="006915E1"/>
    <w:rsid w:val="00695531"/>
    <w:rsid w:val="006963A8"/>
    <w:rsid w:val="006A0D86"/>
    <w:rsid w:val="006A1796"/>
    <w:rsid w:val="006A1E88"/>
    <w:rsid w:val="006A4163"/>
    <w:rsid w:val="006A4193"/>
    <w:rsid w:val="006A6492"/>
    <w:rsid w:val="006A6E69"/>
    <w:rsid w:val="006A7572"/>
    <w:rsid w:val="006B20C4"/>
    <w:rsid w:val="006B2520"/>
    <w:rsid w:val="006B6FB6"/>
    <w:rsid w:val="006B74D0"/>
    <w:rsid w:val="006C019A"/>
    <w:rsid w:val="006C4B9A"/>
    <w:rsid w:val="006C64C2"/>
    <w:rsid w:val="006C6584"/>
    <w:rsid w:val="006C7A0A"/>
    <w:rsid w:val="006D7516"/>
    <w:rsid w:val="006E0409"/>
    <w:rsid w:val="006E1B7B"/>
    <w:rsid w:val="006E53AC"/>
    <w:rsid w:val="006E622C"/>
    <w:rsid w:val="006F0E50"/>
    <w:rsid w:val="006F25A4"/>
    <w:rsid w:val="006F46A1"/>
    <w:rsid w:val="006F4B04"/>
    <w:rsid w:val="006F563A"/>
    <w:rsid w:val="006F5910"/>
    <w:rsid w:val="006F72BA"/>
    <w:rsid w:val="007033F4"/>
    <w:rsid w:val="00703DBE"/>
    <w:rsid w:val="007079B7"/>
    <w:rsid w:val="007106A9"/>
    <w:rsid w:val="00711373"/>
    <w:rsid w:val="0071512C"/>
    <w:rsid w:val="00716DCE"/>
    <w:rsid w:val="00732E89"/>
    <w:rsid w:val="007331B2"/>
    <w:rsid w:val="00740839"/>
    <w:rsid w:val="00740E9C"/>
    <w:rsid w:val="00741CB1"/>
    <w:rsid w:val="00742A09"/>
    <w:rsid w:val="0074637E"/>
    <w:rsid w:val="00750F3C"/>
    <w:rsid w:val="00755EFB"/>
    <w:rsid w:val="00756EE9"/>
    <w:rsid w:val="007617C3"/>
    <w:rsid w:val="00764D64"/>
    <w:rsid w:val="007656B9"/>
    <w:rsid w:val="00765CE8"/>
    <w:rsid w:val="00772A41"/>
    <w:rsid w:val="007738A7"/>
    <w:rsid w:val="007753AD"/>
    <w:rsid w:val="00776769"/>
    <w:rsid w:val="007831E2"/>
    <w:rsid w:val="007833D4"/>
    <w:rsid w:val="007921B8"/>
    <w:rsid w:val="00793023"/>
    <w:rsid w:val="007937FA"/>
    <w:rsid w:val="007A0C2E"/>
    <w:rsid w:val="007A0F93"/>
    <w:rsid w:val="007A2076"/>
    <w:rsid w:val="007A39A2"/>
    <w:rsid w:val="007B5358"/>
    <w:rsid w:val="007B57E0"/>
    <w:rsid w:val="007B7D76"/>
    <w:rsid w:val="007C0019"/>
    <w:rsid w:val="007C06CE"/>
    <w:rsid w:val="007C6390"/>
    <w:rsid w:val="007C6B55"/>
    <w:rsid w:val="007D073A"/>
    <w:rsid w:val="007D45C9"/>
    <w:rsid w:val="007D5D1C"/>
    <w:rsid w:val="007E1AE4"/>
    <w:rsid w:val="007E1E32"/>
    <w:rsid w:val="007E61FB"/>
    <w:rsid w:val="007F647D"/>
    <w:rsid w:val="00800372"/>
    <w:rsid w:val="00802462"/>
    <w:rsid w:val="008029AD"/>
    <w:rsid w:val="008047AE"/>
    <w:rsid w:val="00804CD1"/>
    <w:rsid w:val="008058AD"/>
    <w:rsid w:val="00806385"/>
    <w:rsid w:val="00812602"/>
    <w:rsid w:val="00814005"/>
    <w:rsid w:val="0081597C"/>
    <w:rsid w:val="00815B63"/>
    <w:rsid w:val="00821DCC"/>
    <w:rsid w:val="008220E2"/>
    <w:rsid w:val="00822BAE"/>
    <w:rsid w:val="008245F7"/>
    <w:rsid w:val="00832203"/>
    <w:rsid w:val="008368A8"/>
    <w:rsid w:val="00842E4F"/>
    <w:rsid w:val="00843B17"/>
    <w:rsid w:val="0084537D"/>
    <w:rsid w:val="00846402"/>
    <w:rsid w:val="00846507"/>
    <w:rsid w:val="008472BF"/>
    <w:rsid w:val="00851822"/>
    <w:rsid w:val="00852065"/>
    <w:rsid w:val="00855385"/>
    <w:rsid w:val="00856A41"/>
    <w:rsid w:val="00863EE9"/>
    <w:rsid w:val="0086466D"/>
    <w:rsid w:val="0086595F"/>
    <w:rsid w:val="00871C22"/>
    <w:rsid w:val="008735BE"/>
    <w:rsid w:val="0088165A"/>
    <w:rsid w:val="00881B53"/>
    <w:rsid w:val="00884F7A"/>
    <w:rsid w:val="00885DB6"/>
    <w:rsid w:val="00893827"/>
    <w:rsid w:val="008963F2"/>
    <w:rsid w:val="008A020F"/>
    <w:rsid w:val="008B10F4"/>
    <w:rsid w:val="008B1B9A"/>
    <w:rsid w:val="008B398D"/>
    <w:rsid w:val="008C0F8E"/>
    <w:rsid w:val="008C25B3"/>
    <w:rsid w:val="008C55AC"/>
    <w:rsid w:val="008D686F"/>
    <w:rsid w:val="008E0B11"/>
    <w:rsid w:val="008E1D28"/>
    <w:rsid w:val="008E1E52"/>
    <w:rsid w:val="008F2078"/>
    <w:rsid w:val="008F2A7B"/>
    <w:rsid w:val="008F685E"/>
    <w:rsid w:val="008F76F8"/>
    <w:rsid w:val="00901FC4"/>
    <w:rsid w:val="00902BCC"/>
    <w:rsid w:val="009038A0"/>
    <w:rsid w:val="00905C7B"/>
    <w:rsid w:val="00910739"/>
    <w:rsid w:val="00912707"/>
    <w:rsid w:val="00912F11"/>
    <w:rsid w:val="00914363"/>
    <w:rsid w:val="00915E43"/>
    <w:rsid w:val="00917F2F"/>
    <w:rsid w:val="0092312E"/>
    <w:rsid w:val="009243AE"/>
    <w:rsid w:val="00924D7C"/>
    <w:rsid w:val="009277E0"/>
    <w:rsid w:val="00927C69"/>
    <w:rsid w:val="0093137C"/>
    <w:rsid w:val="0093407B"/>
    <w:rsid w:val="009360F6"/>
    <w:rsid w:val="00940745"/>
    <w:rsid w:val="00942D0D"/>
    <w:rsid w:val="00943940"/>
    <w:rsid w:val="00943EAE"/>
    <w:rsid w:val="00946A5B"/>
    <w:rsid w:val="00947A37"/>
    <w:rsid w:val="00953875"/>
    <w:rsid w:val="009672C6"/>
    <w:rsid w:val="009729D7"/>
    <w:rsid w:val="0097341A"/>
    <w:rsid w:val="00974566"/>
    <w:rsid w:val="0097673E"/>
    <w:rsid w:val="00977813"/>
    <w:rsid w:val="00981367"/>
    <w:rsid w:val="00982791"/>
    <w:rsid w:val="00983ED8"/>
    <w:rsid w:val="009861AA"/>
    <w:rsid w:val="009926ED"/>
    <w:rsid w:val="00994A46"/>
    <w:rsid w:val="00996958"/>
    <w:rsid w:val="009A1089"/>
    <w:rsid w:val="009A2FA7"/>
    <w:rsid w:val="009A3E22"/>
    <w:rsid w:val="009A4C36"/>
    <w:rsid w:val="009A7843"/>
    <w:rsid w:val="009B0884"/>
    <w:rsid w:val="009B1F5D"/>
    <w:rsid w:val="009B2B3E"/>
    <w:rsid w:val="009B3675"/>
    <w:rsid w:val="009B5E0D"/>
    <w:rsid w:val="009B62C2"/>
    <w:rsid w:val="009C0DED"/>
    <w:rsid w:val="009C1808"/>
    <w:rsid w:val="009C2088"/>
    <w:rsid w:val="009C43D5"/>
    <w:rsid w:val="009C55B8"/>
    <w:rsid w:val="009C6485"/>
    <w:rsid w:val="009C64B5"/>
    <w:rsid w:val="009C7F10"/>
    <w:rsid w:val="009D2EE7"/>
    <w:rsid w:val="009D30A2"/>
    <w:rsid w:val="009D5F7A"/>
    <w:rsid w:val="009E39AB"/>
    <w:rsid w:val="009E5972"/>
    <w:rsid w:val="009F5952"/>
    <w:rsid w:val="009F5F4C"/>
    <w:rsid w:val="009F7A9F"/>
    <w:rsid w:val="00A01B10"/>
    <w:rsid w:val="00A01D91"/>
    <w:rsid w:val="00A038D0"/>
    <w:rsid w:val="00A04612"/>
    <w:rsid w:val="00A05A86"/>
    <w:rsid w:val="00A100DD"/>
    <w:rsid w:val="00A10F94"/>
    <w:rsid w:val="00A11921"/>
    <w:rsid w:val="00A16467"/>
    <w:rsid w:val="00A16553"/>
    <w:rsid w:val="00A16B40"/>
    <w:rsid w:val="00A175B2"/>
    <w:rsid w:val="00A24CED"/>
    <w:rsid w:val="00A254B1"/>
    <w:rsid w:val="00A34754"/>
    <w:rsid w:val="00A34951"/>
    <w:rsid w:val="00A408DD"/>
    <w:rsid w:val="00A42A01"/>
    <w:rsid w:val="00A42E75"/>
    <w:rsid w:val="00A43327"/>
    <w:rsid w:val="00A46FE1"/>
    <w:rsid w:val="00A50132"/>
    <w:rsid w:val="00A54A83"/>
    <w:rsid w:val="00A54FA7"/>
    <w:rsid w:val="00A55326"/>
    <w:rsid w:val="00A5678A"/>
    <w:rsid w:val="00A60632"/>
    <w:rsid w:val="00A61DAB"/>
    <w:rsid w:val="00A61E01"/>
    <w:rsid w:val="00A62955"/>
    <w:rsid w:val="00A62B94"/>
    <w:rsid w:val="00A6379D"/>
    <w:rsid w:val="00A65DD6"/>
    <w:rsid w:val="00A66E7B"/>
    <w:rsid w:val="00A710A8"/>
    <w:rsid w:val="00A72FDD"/>
    <w:rsid w:val="00A75FD0"/>
    <w:rsid w:val="00A77E93"/>
    <w:rsid w:val="00A77F09"/>
    <w:rsid w:val="00A83B9B"/>
    <w:rsid w:val="00A9348D"/>
    <w:rsid w:val="00A9744D"/>
    <w:rsid w:val="00AA3819"/>
    <w:rsid w:val="00AA3A16"/>
    <w:rsid w:val="00AA4A9A"/>
    <w:rsid w:val="00AA4BD1"/>
    <w:rsid w:val="00AA7A86"/>
    <w:rsid w:val="00AB094C"/>
    <w:rsid w:val="00AB1A6B"/>
    <w:rsid w:val="00AB5CFF"/>
    <w:rsid w:val="00AC3F80"/>
    <w:rsid w:val="00AC4195"/>
    <w:rsid w:val="00AC602B"/>
    <w:rsid w:val="00AC6272"/>
    <w:rsid w:val="00AC7351"/>
    <w:rsid w:val="00AD0811"/>
    <w:rsid w:val="00AD1FDE"/>
    <w:rsid w:val="00AD2669"/>
    <w:rsid w:val="00AD3BF4"/>
    <w:rsid w:val="00AE299D"/>
    <w:rsid w:val="00AE2B80"/>
    <w:rsid w:val="00AE477E"/>
    <w:rsid w:val="00AE5F71"/>
    <w:rsid w:val="00AF3892"/>
    <w:rsid w:val="00AF3C5A"/>
    <w:rsid w:val="00AF541D"/>
    <w:rsid w:val="00B007C7"/>
    <w:rsid w:val="00B016DD"/>
    <w:rsid w:val="00B01DD9"/>
    <w:rsid w:val="00B04F56"/>
    <w:rsid w:val="00B050BC"/>
    <w:rsid w:val="00B07044"/>
    <w:rsid w:val="00B07CA7"/>
    <w:rsid w:val="00B07CCA"/>
    <w:rsid w:val="00B10624"/>
    <w:rsid w:val="00B108E1"/>
    <w:rsid w:val="00B16227"/>
    <w:rsid w:val="00B17675"/>
    <w:rsid w:val="00B208FE"/>
    <w:rsid w:val="00B2317F"/>
    <w:rsid w:val="00B23DD3"/>
    <w:rsid w:val="00B26E1F"/>
    <w:rsid w:val="00B34C5F"/>
    <w:rsid w:val="00B34CD2"/>
    <w:rsid w:val="00B4181B"/>
    <w:rsid w:val="00B429D3"/>
    <w:rsid w:val="00B432BD"/>
    <w:rsid w:val="00B433E9"/>
    <w:rsid w:val="00B439C0"/>
    <w:rsid w:val="00B44B1C"/>
    <w:rsid w:val="00B478E1"/>
    <w:rsid w:val="00B47934"/>
    <w:rsid w:val="00B542E2"/>
    <w:rsid w:val="00B56712"/>
    <w:rsid w:val="00B60E31"/>
    <w:rsid w:val="00B64B07"/>
    <w:rsid w:val="00B73835"/>
    <w:rsid w:val="00B770CB"/>
    <w:rsid w:val="00B81D97"/>
    <w:rsid w:val="00B855EF"/>
    <w:rsid w:val="00B8761E"/>
    <w:rsid w:val="00B91293"/>
    <w:rsid w:val="00B93AF1"/>
    <w:rsid w:val="00B9459E"/>
    <w:rsid w:val="00BA2372"/>
    <w:rsid w:val="00BA3930"/>
    <w:rsid w:val="00BA585C"/>
    <w:rsid w:val="00BB2FEC"/>
    <w:rsid w:val="00BB39E5"/>
    <w:rsid w:val="00BB645B"/>
    <w:rsid w:val="00BB69E5"/>
    <w:rsid w:val="00BB6C8A"/>
    <w:rsid w:val="00BB7C20"/>
    <w:rsid w:val="00BB7EF3"/>
    <w:rsid w:val="00BC5849"/>
    <w:rsid w:val="00BC6A01"/>
    <w:rsid w:val="00BD05EF"/>
    <w:rsid w:val="00BD1F59"/>
    <w:rsid w:val="00BD21CC"/>
    <w:rsid w:val="00BD2E20"/>
    <w:rsid w:val="00BD596F"/>
    <w:rsid w:val="00BE0D0B"/>
    <w:rsid w:val="00BE2929"/>
    <w:rsid w:val="00BE7D2F"/>
    <w:rsid w:val="00BF0C1A"/>
    <w:rsid w:val="00BF4426"/>
    <w:rsid w:val="00BF4E26"/>
    <w:rsid w:val="00BF4F45"/>
    <w:rsid w:val="00BF65AD"/>
    <w:rsid w:val="00C014A7"/>
    <w:rsid w:val="00C016E0"/>
    <w:rsid w:val="00C0215C"/>
    <w:rsid w:val="00C02163"/>
    <w:rsid w:val="00C02D25"/>
    <w:rsid w:val="00C0360F"/>
    <w:rsid w:val="00C03A70"/>
    <w:rsid w:val="00C03AB3"/>
    <w:rsid w:val="00C0484B"/>
    <w:rsid w:val="00C10D1A"/>
    <w:rsid w:val="00C140B0"/>
    <w:rsid w:val="00C224F6"/>
    <w:rsid w:val="00C263BB"/>
    <w:rsid w:val="00C26BF3"/>
    <w:rsid w:val="00C27DBE"/>
    <w:rsid w:val="00C352AA"/>
    <w:rsid w:val="00C37C76"/>
    <w:rsid w:val="00C41441"/>
    <w:rsid w:val="00C50038"/>
    <w:rsid w:val="00C53C3B"/>
    <w:rsid w:val="00C55107"/>
    <w:rsid w:val="00C61D81"/>
    <w:rsid w:val="00C71B4B"/>
    <w:rsid w:val="00C71F19"/>
    <w:rsid w:val="00C74643"/>
    <w:rsid w:val="00C81F29"/>
    <w:rsid w:val="00C84595"/>
    <w:rsid w:val="00C84CF5"/>
    <w:rsid w:val="00C85D81"/>
    <w:rsid w:val="00C8621D"/>
    <w:rsid w:val="00C86BA5"/>
    <w:rsid w:val="00C91030"/>
    <w:rsid w:val="00C925FC"/>
    <w:rsid w:val="00C92DC3"/>
    <w:rsid w:val="00C96F81"/>
    <w:rsid w:val="00CA04D1"/>
    <w:rsid w:val="00CA3DB6"/>
    <w:rsid w:val="00CA57E7"/>
    <w:rsid w:val="00CA61FD"/>
    <w:rsid w:val="00CB2A92"/>
    <w:rsid w:val="00CB3935"/>
    <w:rsid w:val="00CB4445"/>
    <w:rsid w:val="00CB6E38"/>
    <w:rsid w:val="00CC2DDB"/>
    <w:rsid w:val="00CD3168"/>
    <w:rsid w:val="00CD48F6"/>
    <w:rsid w:val="00CE53DB"/>
    <w:rsid w:val="00CF20FB"/>
    <w:rsid w:val="00CF2D94"/>
    <w:rsid w:val="00CF4F97"/>
    <w:rsid w:val="00CF5E10"/>
    <w:rsid w:val="00D02455"/>
    <w:rsid w:val="00D02C6D"/>
    <w:rsid w:val="00D05DDB"/>
    <w:rsid w:val="00D108ED"/>
    <w:rsid w:val="00D10A4E"/>
    <w:rsid w:val="00D124C3"/>
    <w:rsid w:val="00D203BD"/>
    <w:rsid w:val="00D207BA"/>
    <w:rsid w:val="00D33313"/>
    <w:rsid w:val="00D35737"/>
    <w:rsid w:val="00D401EB"/>
    <w:rsid w:val="00D416B3"/>
    <w:rsid w:val="00D42E3B"/>
    <w:rsid w:val="00D4501B"/>
    <w:rsid w:val="00D47F71"/>
    <w:rsid w:val="00D52F27"/>
    <w:rsid w:val="00D5420F"/>
    <w:rsid w:val="00D576F9"/>
    <w:rsid w:val="00D60437"/>
    <w:rsid w:val="00D65189"/>
    <w:rsid w:val="00D65392"/>
    <w:rsid w:val="00D66AC4"/>
    <w:rsid w:val="00D724C1"/>
    <w:rsid w:val="00D80C66"/>
    <w:rsid w:val="00D80F2E"/>
    <w:rsid w:val="00D81326"/>
    <w:rsid w:val="00D816E1"/>
    <w:rsid w:val="00D83C1B"/>
    <w:rsid w:val="00D84B5E"/>
    <w:rsid w:val="00DA056D"/>
    <w:rsid w:val="00DA194E"/>
    <w:rsid w:val="00DA223E"/>
    <w:rsid w:val="00DA3B0D"/>
    <w:rsid w:val="00DA43DF"/>
    <w:rsid w:val="00DA6AAD"/>
    <w:rsid w:val="00DA7D0A"/>
    <w:rsid w:val="00DA7EE7"/>
    <w:rsid w:val="00DB25F2"/>
    <w:rsid w:val="00DB4B1C"/>
    <w:rsid w:val="00DB5D0F"/>
    <w:rsid w:val="00DB7158"/>
    <w:rsid w:val="00DC010A"/>
    <w:rsid w:val="00DC6749"/>
    <w:rsid w:val="00DC7B1E"/>
    <w:rsid w:val="00DE012B"/>
    <w:rsid w:val="00DE1D32"/>
    <w:rsid w:val="00DE2719"/>
    <w:rsid w:val="00DE2ED3"/>
    <w:rsid w:val="00DE3B02"/>
    <w:rsid w:val="00DE4984"/>
    <w:rsid w:val="00DE760A"/>
    <w:rsid w:val="00DE7E72"/>
    <w:rsid w:val="00DF0F39"/>
    <w:rsid w:val="00DF1E70"/>
    <w:rsid w:val="00DF292A"/>
    <w:rsid w:val="00DF2BA3"/>
    <w:rsid w:val="00DF61EB"/>
    <w:rsid w:val="00DF66EC"/>
    <w:rsid w:val="00DF7D40"/>
    <w:rsid w:val="00E020A1"/>
    <w:rsid w:val="00E0244E"/>
    <w:rsid w:val="00E05185"/>
    <w:rsid w:val="00E05D7E"/>
    <w:rsid w:val="00E10D9F"/>
    <w:rsid w:val="00E13D1E"/>
    <w:rsid w:val="00E16A20"/>
    <w:rsid w:val="00E16D49"/>
    <w:rsid w:val="00E2274A"/>
    <w:rsid w:val="00E3139E"/>
    <w:rsid w:val="00E41272"/>
    <w:rsid w:val="00E4142A"/>
    <w:rsid w:val="00E41900"/>
    <w:rsid w:val="00E427CA"/>
    <w:rsid w:val="00E45F09"/>
    <w:rsid w:val="00E478CF"/>
    <w:rsid w:val="00E516A8"/>
    <w:rsid w:val="00E52D0E"/>
    <w:rsid w:val="00E544BB"/>
    <w:rsid w:val="00E56218"/>
    <w:rsid w:val="00E6470B"/>
    <w:rsid w:val="00E64A97"/>
    <w:rsid w:val="00E65546"/>
    <w:rsid w:val="00E72471"/>
    <w:rsid w:val="00E72AA1"/>
    <w:rsid w:val="00E82F64"/>
    <w:rsid w:val="00E84271"/>
    <w:rsid w:val="00E84E5E"/>
    <w:rsid w:val="00E852B8"/>
    <w:rsid w:val="00E86D91"/>
    <w:rsid w:val="00E918AD"/>
    <w:rsid w:val="00E91E3E"/>
    <w:rsid w:val="00E92C28"/>
    <w:rsid w:val="00E96274"/>
    <w:rsid w:val="00E96627"/>
    <w:rsid w:val="00E96894"/>
    <w:rsid w:val="00E96B94"/>
    <w:rsid w:val="00E96F28"/>
    <w:rsid w:val="00E97E92"/>
    <w:rsid w:val="00EA1BA1"/>
    <w:rsid w:val="00EA48DE"/>
    <w:rsid w:val="00EA4A14"/>
    <w:rsid w:val="00EA5BAA"/>
    <w:rsid w:val="00EB2564"/>
    <w:rsid w:val="00EB5B5C"/>
    <w:rsid w:val="00EB7241"/>
    <w:rsid w:val="00EB78C3"/>
    <w:rsid w:val="00EC0613"/>
    <w:rsid w:val="00EC0E28"/>
    <w:rsid w:val="00EC5433"/>
    <w:rsid w:val="00EC7915"/>
    <w:rsid w:val="00ED389B"/>
    <w:rsid w:val="00ED5DC0"/>
    <w:rsid w:val="00ED5F91"/>
    <w:rsid w:val="00ED67C8"/>
    <w:rsid w:val="00ED79C3"/>
    <w:rsid w:val="00EE10E0"/>
    <w:rsid w:val="00EE13F0"/>
    <w:rsid w:val="00EE4A77"/>
    <w:rsid w:val="00EF001D"/>
    <w:rsid w:val="00EF0312"/>
    <w:rsid w:val="00EF0BD6"/>
    <w:rsid w:val="00EF1AEF"/>
    <w:rsid w:val="00EF2B6C"/>
    <w:rsid w:val="00EF616A"/>
    <w:rsid w:val="00EF648C"/>
    <w:rsid w:val="00F01980"/>
    <w:rsid w:val="00F076F1"/>
    <w:rsid w:val="00F22264"/>
    <w:rsid w:val="00F23E6B"/>
    <w:rsid w:val="00F24C9E"/>
    <w:rsid w:val="00F256D3"/>
    <w:rsid w:val="00F26F57"/>
    <w:rsid w:val="00F27397"/>
    <w:rsid w:val="00F27B2B"/>
    <w:rsid w:val="00F3672C"/>
    <w:rsid w:val="00F36D60"/>
    <w:rsid w:val="00F40A55"/>
    <w:rsid w:val="00F41259"/>
    <w:rsid w:val="00F42394"/>
    <w:rsid w:val="00F43048"/>
    <w:rsid w:val="00F6673C"/>
    <w:rsid w:val="00F66F70"/>
    <w:rsid w:val="00F71AFD"/>
    <w:rsid w:val="00F74C37"/>
    <w:rsid w:val="00F772DD"/>
    <w:rsid w:val="00F801C4"/>
    <w:rsid w:val="00F82631"/>
    <w:rsid w:val="00F82962"/>
    <w:rsid w:val="00F91B7C"/>
    <w:rsid w:val="00F95BFF"/>
    <w:rsid w:val="00F96DED"/>
    <w:rsid w:val="00F96E29"/>
    <w:rsid w:val="00FA12C6"/>
    <w:rsid w:val="00FA4CBC"/>
    <w:rsid w:val="00FA54EF"/>
    <w:rsid w:val="00FB4003"/>
    <w:rsid w:val="00FB5F9B"/>
    <w:rsid w:val="00FB6BE9"/>
    <w:rsid w:val="00FC0187"/>
    <w:rsid w:val="00FC17D9"/>
    <w:rsid w:val="00FC1F34"/>
    <w:rsid w:val="00FC3770"/>
    <w:rsid w:val="00FC5713"/>
    <w:rsid w:val="00FC620E"/>
    <w:rsid w:val="00FD0AEF"/>
    <w:rsid w:val="00FD3016"/>
    <w:rsid w:val="00FD3BAC"/>
    <w:rsid w:val="00FD4C22"/>
    <w:rsid w:val="00FD4F10"/>
    <w:rsid w:val="00FE0722"/>
    <w:rsid w:val="00FE1783"/>
    <w:rsid w:val="00FE2E33"/>
    <w:rsid w:val="00FE413A"/>
    <w:rsid w:val="00FE5547"/>
    <w:rsid w:val="00FE77CB"/>
    <w:rsid w:val="00FE7F05"/>
    <w:rsid w:val="00FF1D6F"/>
    <w:rsid w:val="00FF5513"/>
    <w:rsid w:val="00FF6ADB"/>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app"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FEB8-BC6A-497C-A4A8-2754226D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7012</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46894</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2016-04-06T07:01:00Z</cp:lastPrinted>
  <dcterms:created xsi:type="dcterms:W3CDTF">2016-04-07T04:10:00Z</dcterms:created>
  <dcterms:modified xsi:type="dcterms:W3CDTF">2016-04-07T04:10:00Z</dcterms:modified>
</cp:coreProperties>
</file>