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lang w:bidi="hi-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141DB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FE2E33" w:rsidRPr="000368D5" w:rsidRDefault="00FE2E33" w:rsidP="00141DBD">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141DB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FE2E33" w:rsidRDefault="00FE2E33" w:rsidP="00141DB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FE2E33" w:rsidRPr="009A6E2E" w:rsidRDefault="00FE2E33" w:rsidP="00141DBD">
            <w:pPr>
              <w:spacing w:after="0" w:line="240" w:lineRule="auto"/>
              <w:ind w:left="18"/>
              <w:jc w:val="center"/>
            </w:pPr>
            <w:r>
              <w:rPr>
                <w:rFonts w:ascii="Arial" w:hAnsi="Arial"/>
                <w:lang w:val="en-GB" w:eastAsia="ar-SA" w:bidi="hi-IN"/>
              </w:rPr>
              <w:t>Ministry of Agriculture</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E56D3D"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52B24" w:rsidRPr="00300A21">
        <w:rPr>
          <w:rFonts w:ascii="Times New Roman" w:hAnsi="Times New Roman" w:cs="Times New Roman"/>
          <w:bCs/>
          <w:color w:val="000000"/>
          <w:sz w:val="24"/>
          <w:szCs w:val="24"/>
        </w:rPr>
        <w:t>4(2)/F</w:t>
      </w:r>
      <w:r w:rsidR="00B52B24">
        <w:rPr>
          <w:rFonts w:ascii="Times New Roman" w:hAnsi="Times New Roman" w:cs="Times New Roman"/>
          <w:bCs/>
          <w:color w:val="000000"/>
          <w:sz w:val="24"/>
          <w:szCs w:val="24"/>
        </w:rPr>
        <w:t>urniture/NIPHM/NFB/201</w:t>
      </w:r>
      <w:r w:rsidR="005108B7">
        <w:rPr>
          <w:rFonts w:ascii="Times New Roman" w:hAnsi="Times New Roman" w:cs="Times New Roman"/>
          <w:bCs/>
          <w:color w:val="000000"/>
          <w:sz w:val="24"/>
          <w:szCs w:val="24"/>
        </w:rPr>
        <w:t>5</w:t>
      </w:r>
      <w:r w:rsidR="00B52B24">
        <w:rPr>
          <w:rFonts w:ascii="Times New Roman" w:hAnsi="Times New Roman" w:cs="Times New Roman"/>
          <w:bCs/>
          <w:color w:val="000000"/>
          <w:sz w:val="24"/>
          <w:szCs w:val="24"/>
        </w:rPr>
        <w:t>-1</w:t>
      </w:r>
      <w:r w:rsidR="005108B7">
        <w:rPr>
          <w:rFonts w:ascii="Times New Roman" w:hAnsi="Times New Roman" w:cs="Times New Roman"/>
          <w:bCs/>
          <w:color w:val="000000"/>
          <w:sz w:val="24"/>
          <w:szCs w:val="24"/>
        </w:rPr>
        <w:t>6/</w:t>
      </w:r>
      <w:r w:rsidR="00274291">
        <w:rPr>
          <w:rFonts w:ascii="Times New Roman" w:hAnsi="Times New Roman" w:cs="Times New Roman"/>
          <w:bCs/>
          <w:color w:val="000000"/>
          <w:sz w:val="24"/>
          <w:szCs w:val="24"/>
        </w:rPr>
        <w:t>27</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D9293C">
        <w:rPr>
          <w:rFonts w:ascii="Book Antiqua" w:hAnsi="Book Antiqua" w:cs="Calibri"/>
          <w:bCs/>
          <w:szCs w:val="20"/>
        </w:rPr>
        <w:t xml:space="preserve">                            </w:t>
      </w:r>
      <w:r w:rsidRPr="00FA3B46">
        <w:rPr>
          <w:rFonts w:ascii="Book Antiqua" w:hAnsi="Book Antiqua" w:cs="Calibri"/>
          <w:bCs/>
          <w:szCs w:val="20"/>
        </w:rPr>
        <w:t>Date:</w:t>
      </w:r>
      <w:r w:rsidR="00274291">
        <w:rPr>
          <w:rFonts w:ascii="Book Antiqua" w:hAnsi="Book Antiqua" w:cs="Calibri"/>
          <w:bCs/>
          <w:szCs w:val="20"/>
        </w:rPr>
        <w:t>12</w:t>
      </w:r>
      <w:r w:rsidR="002013C5">
        <w:rPr>
          <w:rFonts w:ascii="Book Antiqua" w:hAnsi="Book Antiqua" w:cs="Calibri"/>
          <w:bCs/>
          <w:szCs w:val="20"/>
        </w:rPr>
        <w:t>.02</w:t>
      </w:r>
      <w:r w:rsidR="00B52B24">
        <w:rPr>
          <w:rFonts w:ascii="Book Antiqua" w:hAnsi="Book Antiqua" w:cs="Calibri"/>
          <w:bCs/>
          <w:szCs w:val="20"/>
        </w:rPr>
        <w:t>.</w:t>
      </w:r>
      <w:r w:rsidRPr="00FA3B46">
        <w:rPr>
          <w:rFonts w:ascii="Book Antiqua" w:hAnsi="Book Antiqua" w:cs="Calibri"/>
          <w:bCs/>
          <w:szCs w:val="20"/>
        </w:rPr>
        <w:t>201</w:t>
      </w:r>
      <w:r w:rsidR="00D724C1">
        <w:rPr>
          <w:rFonts w:ascii="Book Antiqua" w:hAnsi="Book Antiqua" w:cs="Calibri"/>
          <w:bCs/>
          <w:szCs w:val="20"/>
        </w:rPr>
        <w:t>6</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800372" w:rsidRDefault="00D80C66" w:rsidP="00E6470B">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r>
      <w:bookmarkStart w:id="0" w:name="_GoBack"/>
      <w:r w:rsidR="00BF4F45" w:rsidRPr="00800372">
        <w:rPr>
          <w:rFonts w:ascii="Book Antiqua" w:hAnsi="Book Antiqua"/>
          <w:sz w:val="24"/>
          <w:szCs w:val="24"/>
        </w:rPr>
        <w:t>Invitation</w:t>
      </w:r>
      <w:r w:rsidR="00D724C1">
        <w:rPr>
          <w:rFonts w:ascii="Book Antiqua" w:hAnsi="Book Antiqua"/>
          <w:sz w:val="24"/>
          <w:szCs w:val="24"/>
        </w:rPr>
        <w:t xml:space="preserve"> of</w:t>
      </w:r>
      <w:r w:rsidR="008F3B7F">
        <w:rPr>
          <w:rFonts w:ascii="Book Antiqua" w:hAnsi="Book Antiqua"/>
          <w:sz w:val="24"/>
          <w:szCs w:val="24"/>
        </w:rPr>
        <w:t xml:space="preserve"> </w:t>
      </w:r>
      <w:r w:rsidR="00C41441" w:rsidRPr="00C41441">
        <w:rPr>
          <w:rFonts w:ascii="Book Antiqua" w:hAnsi="Book Antiqua"/>
          <w:b/>
          <w:bCs/>
          <w:sz w:val="24"/>
          <w:szCs w:val="24"/>
        </w:rPr>
        <w:t>Online bids through e-procurement system</w:t>
      </w:r>
      <w:r w:rsidR="004616A2" w:rsidRPr="004616A2">
        <w:rPr>
          <w:rFonts w:ascii="Book Antiqua" w:hAnsi="Book Antiqua"/>
          <w:b/>
          <w:bCs/>
          <w:sz w:val="24"/>
          <w:szCs w:val="24"/>
        </w:rPr>
        <w:t xml:space="preserve">in Two bid </w:t>
      </w:r>
      <w:r w:rsidR="00BF4F45" w:rsidRPr="00800372">
        <w:rPr>
          <w:rFonts w:ascii="Book Antiqua" w:hAnsi="Book Antiqua"/>
          <w:sz w:val="24"/>
          <w:szCs w:val="24"/>
        </w:rPr>
        <w:t xml:space="preserve">for supply of </w:t>
      </w:r>
      <w:r w:rsidR="00B52B24">
        <w:rPr>
          <w:rFonts w:ascii="Book Antiqua" w:hAnsi="Book Antiqua"/>
          <w:b/>
          <w:bCs/>
          <w:sz w:val="24"/>
          <w:szCs w:val="24"/>
        </w:rPr>
        <w:t>Furniture</w:t>
      </w:r>
      <w:r w:rsidR="00420CA1">
        <w:rPr>
          <w:rFonts w:ascii="Book Antiqua" w:hAnsi="Book Antiqua"/>
          <w:b/>
          <w:bCs/>
          <w:sz w:val="24"/>
          <w:szCs w:val="24"/>
        </w:rPr>
        <w:t>s</w:t>
      </w:r>
      <w:r w:rsidR="009B0039">
        <w:rPr>
          <w:rFonts w:ascii="Book Antiqua" w:hAnsi="Book Antiqua"/>
          <w:b/>
          <w:bCs/>
          <w:sz w:val="24"/>
          <w:szCs w:val="24"/>
        </w:rPr>
        <w:t xml:space="preserve"> </w:t>
      </w:r>
      <w:r w:rsidR="00583129" w:rsidRPr="00800372">
        <w:rPr>
          <w:rFonts w:ascii="Book Antiqua" w:hAnsi="Book Antiqua"/>
          <w:sz w:val="24"/>
          <w:szCs w:val="24"/>
        </w:rPr>
        <w:t xml:space="preserve">for </w:t>
      </w:r>
      <w:r w:rsidR="00BF4F45" w:rsidRPr="00800372">
        <w:rPr>
          <w:rFonts w:ascii="Book Antiqua" w:hAnsi="Book Antiqua"/>
          <w:sz w:val="24"/>
          <w:szCs w:val="24"/>
        </w:rPr>
        <w:t>the year 201</w:t>
      </w:r>
      <w:r w:rsidR="00F3672C" w:rsidRPr="00800372">
        <w:rPr>
          <w:rFonts w:ascii="Book Antiqua" w:hAnsi="Book Antiqua"/>
          <w:sz w:val="24"/>
          <w:szCs w:val="24"/>
        </w:rPr>
        <w:t>5</w:t>
      </w:r>
      <w:r w:rsidR="00BF4F45" w:rsidRPr="00800372">
        <w:rPr>
          <w:rFonts w:ascii="Book Antiqua" w:hAnsi="Book Antiqua"/>
          <w:sz w:val="24"/>
          <w:szCs w:val="24"/>
        </w:rPr>
        <w:t>-1</w:t>
      </w:r>
      <w:r w:rsidR="00F3672C" w:rsidRPr="00800372">
        <w:rPr>
          <w:rFonts w:ascii="Book Antiqua" w:hAnsi="Book Antiqua"/>
          <w:sz w:val="24"/>
          <w:szCs w:val="24"/>
        </w:rPr>
        <w:t>6</w:t>
      </w:r>
      <w:bookmarkEnd w:id="0"/>
      <w:r w:rsidR="00BF4F45" w:rsidRPr="00800372">
        <w:rPr>
          <w:rFonts w:ascii="Book Antiqua" w:hAnsi="Book Antiqua"/>
          <w:sz w:val="24"/>
          <w:szCs w:val="24"/>
        </w:rPr>
        <w:t>– Reg</w:t>
      </w:r>
      <w:r w:rsidRPr="00800372">
        <w:rPr>
          <w:rFonts w:ascii="Book Antiqua" w:hAnsi="Book Antiqua"/>
          <w:sz w:val="24"/>
          <w:szCs w:val="24"/>
        </w:rPr>
        <w:t>.</w:t>
      </w:r>
    </w:p>
    <w:p w:rsidR="004F119B" w:rsidRPr="00800372" w:rsidRDefault="004F119B" w:rsidP="004F119B">
      <w:pPr>
        <w:autoSpaceDE w:val="0"/>
        <w:autoSpaceDN w:val="0"/>
        <w:adjustRightInd w:val="0"/>
        <w:spacing w:after="0" w:line="240" w:lineRule="auto"/>
        <w:jc w:val="center"/>
        <w:rPr>
          <w:rFonts w:ascii="Book Antiqua" w:hAnsi="Book Antiqua"/>
          <w:sz w:val="24"/>
          <w:szCs w:val="24"/>
        </w:rPr>
      </w:pPr>
    </w:p>
    <w:p w:rsidR="00D80C66" w:rsidRPr="00800372" w:rsidRDefault="00D80C66" w:rsidP="004F119B">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D80C66" w:rsidRPr="00800372" w:rsidRDefault="00D80C66" w:rsidP="004F119B">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D80C66" w:rsidRPr="00800372" w:rsidRDefault="00D80C66" w:rsidP="004F119B">
      <w:pPr>
        <w:spacing w:after="0" w:line="240" w:lineRule="auto"/>
        <w:rPr>
          <w:rFonts w:ascii="Book Antiqua" w:hAnsi="Book Antiqua"/>
          <w:sz w:val="24"/>
          <w:szCs w:val="24"/>
        </w:rPr>
      </w:pPr>
    </w:p>
    <w:p w:rsidR="00E96B94" w:rsidRPr="00800372" w:rsidRDefault="00E96B94" w:rsidP="00800372">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00843B17"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invites </w:t>
      </w:r>
      <w:r w:rsidRPr="00800372">
        <w:rPr>
          <w:rFonts w:ascii="Book Antiqua" w:hAnsi="Book Antiqua"/>
          <w:b/>
          <w:bCs/>
          <w:sz w:val="24"/>
          <w:szCs w:val="24"/>
        </w:rPr>
        <w:t>‘</w:t>
      </w:r>
      <w:r w:rsidR="00E6470B" w:rsidRPr="00800372">
        <w:rPr>
          <w:rFonts w:ascii="Book Antiqua" w:hAnsi="Book Antiqua"/>
          <w:b/>
          <w:bCs/>
          <w:sz w:val="24"/>
          <w:szCs w:val="24"/>
        </w:rPr>
        <w:t>Online bids through e</w:t>
      </w:r>
      <w:r w:rsidR="00E6470B" w:rsidRPr="00800372">
        <w:rPr>
          <w:rFonts w:ascii="Book Antiqua" w:hAnsi="Book Antiqua"/>
          <w:b/>
          <w:bCs/>
          <w:sz w:val="24"/>
          <w:szCs w:val="24"/>
        </w:rPr>
        <w:noBreakHyphen/>
        <w:t>procurement system (https://eprocure.gov.in/eprocure/)</w:t>
      </w:r>
      <w:r w:rsidRPr="00800372">
        <w:rPr>
          <w:rFonts w:ascii="Book Antiqua" w:hAnsi="Book Antiqua"/>
          <w:b/>
          <w:bCs/>
          <w:sz w:val="24"/>
          <w:szCs w:val="24"/>
        </w:rPr>
        <w:t xml:space="preserve"> for </w:t>
      </w:r>
      <w:r w:rsidR="00583129" w:rsidRPr="00800372">
        <w:rPr>
          <w:rFonts w:ascii="Book Antiqua" w:hAnsi="Book Antiqua"/>
          <w:b/>
          <w:bCs/>
          <w:sz w:val="24"/>
          <w:szCs w:val="24"/>
        </w:rPr>
        <w:t xml:space="preserve">supply of </w:t>
      </w:r>
      <w:r w:rsidR="00B52B24">
        <w:rPr>
          <w:rFonts w:ascii="Book Antiqua" w:hAnsi="Book Antiqua"/>
          <w:b/>
          <w:bCs/>
          <w:sz w:val="24"/>
          <w:szCs w:val="24"/>
        </w:rPr>
        <w:t>Furniture</w:t>
      </w:r>
      <w:r w:rsidR="005108B7">
        <w:rPr>
          <w:rFonts w:ascii="Book Antiqua" w:hAnsi="Book Antiqua"/>
          <w:b/>
          <w:bCs/>
          <w:sz w:val="24"/>
          <w:szCs w:val="24"/>
        </w:rPr>
        <w:t>s</w:t>
      </w:r>
      <w:r w:rsidR="006E53AC" w:rsidRPr="00800372">
        <w:rPr>
          <w:rFonts w:ascii="Book Antiqua" w:hAnsi="Book Antiqua"/>
          <w:b/>
          <w:bCs/>
          <w:sz w:val="24"/>
          <w:szCs w:val="24"/>
        </w:rPr>
        <w:t>for the year 201</w:t>
      </w:r>
      <w:r w:rsidR="00F3672C" w:rsidRPr="00800372">
        <w:rPr>
          <w:rFonts w:ascii="Book Antiqua" w:hAnsi="Book Antiqua"/>
          <w:b/>
          <w:bCs/>
          <w:sz w:val="24"/>
          <w:szCs w:val="24"/>
        </w:rPr>
        <w:t>5</w:t>
      </w:r>
      <w:r w:rsidR="006E53AC" w:rsidRPr="00800372">
        <w:rPr>
          <w:rFonts w:ascii="Book Antiqua" w:hAnsi="Book Antiqua"/>
          <w:b/>
          <w:bCs/>
          <w:sz w:val="24"/>
          <w:szCs w:val="24"/>
        </w:rPr>
        <w:noBreakHyphen/>
      </w:r>
      <w:r w:rsidR="00583129" w:rsidRPr="00800372">
        <w:rPr>
          <w:rFonts w:ascii="Book Antiqua" w:hAnsi="Book Antiqua"/>
          <w:b/>
          <w:bCs/>
          <w:sz w:val="24"/>
          <w:szCs w:val="24"/>
        </w:rPr>
        <w:t>1</w:t>
      </w:r>
      <w:r w:rsidR="00F3672C" w:rsidRPr="00800372">
        <w:rPr>
          <w:rFonts w:ascii="Book Antiqua" w:hAnsi="Book Antiqua"/>
          <w:b/>
          <w:bCs/>
          <w:sz w:val="24"/>
          <w:szCs w:val="24"/>
        </w:rPr>
        <w:t>6</w:t>
      </w:r>
      <w:r w:rsidRPr="00800372">
        <w:rPr>
          <w:rFonts w:ascii="Book Antiqua" w:hAnsi="Book Antiqua"/>
          <w:sz w:val="24"/>
          <w:szCs w:val="24"/>
        </w:rPr>
        <w:t xml:space="preserve">’ </w:t>
      </w:r>
      <w:r w:rsidR="00E6470B" w:rsidRPr="00800372">
        <w:rPr>
          <w:rFonts w:ascii="Book Antiqua" w:hAnsi="Book Antiqua"/>
          <w:sz w:val="24"/>
          <w:szCs w:val="24"/>
        </w:rPr>
        <w:t xml:space="preserve">in </w:t>
      </w:r>
      <w:r w:rsidR="00C03A70" w:rsidRPr="00800372">
        <w:rPr>
          <w:rFonts w:ascii="Book Antiqua" w:hAnsi="Book Antiqua"/>
          <w:b/>
          <w:bCs/>
          <w:sz w:val="24"/>
          <w:szCs w:val="24"/>
        </w:rPr>
        <w:t xml:space="preserve">‘Two </w:t>
      </w:r>
      <w:r w:rsidR="00E6470B" w:rsidRPr="00800372">
        <w:rPr>
          <w:rFonts w:ascii="Book Antiqua" w:hAnsi="Book Antiqua"/>
          <w:b/>
          <w:bCs/>
          <w:sz w:val="24"/>
          <w:szCs w:val="24"/>
        </w:rPr>
        <w:t>bid</w:t>
      </w:r>
      <w:r w:rsidR="00C03A70" w:rsidRPr="00800372">
        <w:rPr>
          <w:rFonts w:ascii="Book Antiqua" w:hAnsi="Book Antiqua"/>
          <w:b/>
          <w:bCs/>
          <w:sz w:val="24"/>
          <w:szCs w:val="24"/>
        </w:rPr>
        <w:t>’</w:t>
      </w:r>
      <w:r w:rsidR="00E6470B" w:rsidRPr="00800372">
        <w:rPr>
          <w:rFonts w:ascii="Book Antiqua" w:hAnsi="Book Antiqua"/>
          <w:sz w:val="24"/>
          <w:szCs w:val="24"/>
        </w:rPr>
        <w:t xml:space="preserve">system </w:t>
      </w:r>
      <w:r w:rsidRPr="00800372">
        <w:rPr>
          <w:rFonts w:ascii="Book Antiqua" w:hAnsi="Book Antiqua"/>
          <w:sz w:val="24"/>
          <w:szCs w:val="24"/>
        </w:rPr>
        <w:t>from the reputed manufacturers/authorized distributors/dealers.  The list of items &amp;</w:t>
      </w:r>
      <w:r w:rsidR="00452FD1" w:rsidRPr="00800372">
        <w:rPr>
          <w:rFonts w:ascii="Book Antiqua" w:hAnsi="Book Antiqua"/>
          <w:sz w:val="24"/>
          <w:szCs w:val="24"/>
        </w:rPr>
        <w:t xml:space="preserve">tentative </w:t>
      </w:r>
      <w:r w:rsidRPr="00800372">
        <w:rPr>
          <w:rFonts w:ascii="Book Antiqua" w:hAnsi="Book Antiqua"/>
          <w:sz w:val="24"/>
          <w:szCs w:val="24"/>
        </w:rPr>
        <w:t xml:space="preserve">quantities mentioned </w:t>
      </w:r>
      <w:r w:rsidR="005108B7">
        <w:rPr>
          <w:rFonts w:ascii="Book Antiqua" w:hAnsi="Book Antiqua"/>
          <w:sz w:val="24"/>
          <w:szCs w:val="24"/>
        </w:rPr>
        <w:t>at Sl. No. 11</w:t>
      </w:r>
      <w:r w:rsidRPr="00800372">
        <w:rPr>
          <w:rFonts w:ascii="Book Antiqua" w:hAnsi="Book Antiqua"/>
          <w:sz w:val="24"/>
          <w:szCs w:val="24"/>
        </w:rPr>
        <w:t xml:space="preserve">.  The quantity of items may increase or decrease at the time of award of purchase order depending on the actual need/requirement of NIPHM to </w:t>
      </w:r>
      <w:r w:rsidR="00B52B24">
        <w:rPr>
          <w:rFonts w:ascii="Book Antiqua" w:hAnsi="Book Antiqua"/>
          <w:sz w:val="24"/>
          <w:szCs w:val="24"/>
        </w:rPr>
        <w:t>an</w:t>
      </w:r>
      <w:r w:rsidRPr="00800372">
        <w:rPr>
          <w:rFonts w:ascii="Book Antiqua" w:hAnsi="Book Antiqua"/>
          <w:sz w:val="24"/>
          <w:szCs w:val="24"/>
        </w:rPr>
        <w:t xml:space="preserve"> extent of ±50%.</w:t>
      </w:r>
    </w:p>
    <w:p w:rsidR="00800372" w:rsidRPr="00800372" w:rsidRDefault="00800372" w:rsidP="00800372">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800372" w:rsidP="00274291">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15:00 hrs on </w:t>
            </w:r>
            <w:r w:rsidR="00274291">
              <w:rPr>
                <w:rFonts w:ascii="Book Antiqua" w:hAnsi="Book Antiqua"/>
                <w:b/>
                <w:bCs/>
                <w:sz w:val="24"/>
                <w:szCs w:val="24"/>
              </w:rPr>
              <w:t>29.02.2016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800372" w:rsidP="00274291">
            <w:pPr>
              <w:spacing w:after="0" w:line="240" w:lineRule="auto"/>
              <w:jc w:val="center"/>
              <w:rPr>
                <w:rFonts w:ascii="Book Antiqua" w:hAnsi="Book Antiqua"/>
                <w:b/>
                <w:bCs/>
                <w:sz w:val="24"/>
                <w:szCs w:val="24"/>
              </w:rPr>
            </w:pPr>
            <w:r w:rsidRPr="00843B17">
              <w:rPr>
                <w:rFonts w:ascii="Book Antiqua" w:hAnsi="Book Antiqua"/>
                <w:b/>
                <w:bCs/>
                <w:sz w:val="24"/>
                <w:szCs w:val="24"/>
              </w:rPr>
              <w:t>16:00 hrs on</w:t>
            </w:r>
            <w:r w:rsidR="00274291">
              <w:rPr>
                <w:rFonts w:ascii="Book Antiqua" w:hAnsi="Book Antiqua"/>
                <w:b/>
                <w:bCs/>
                <w:sz w:val="24"/>
                <w:szCs w:val="24"/>
              </w:rPr>
              <w:t xml:space="preserve"> 29.02.2016</w:t>
            </w:r>
          </w:p>
        </w:tc>
      </w:tr>
    </w:tbl>
    <w:p w:rsidR="00800372" w:rsidRPr="00800372" w:rsidRDefault="00800372" w:rsidP="00E96B94">
      <w:pPr>
        <w:spacing w:line="240" w:lineRule="auto"/>
        <w:jc w:val="both"/>
        <w:rPr>
          <w:rFonts w:ascii="Book Antiqua" w:hAnsi="Book Antiqua"/>
          <w:b/>
          <w:bCs/>
          <w:sz w:val="24"/>
          <w:szCs w:val="24"/>
        </w:rPr>
      </w:pPr>
    </w:p>
    <w:p w:rsidR="00E6470B" w:rsidRPr="00800372" w:rsidRDefault="00E6470B" w:rsidP="00E96B94">
      <w:pPr>
        <w:spacing w:line="240" w:lineRule="auto"/>
        <w:jc w:val="both"/>
        <w:rPr>
          <w:rFonts w:ascii="Book Antiqua" w:hAnsi="Book Antiqua"/>
        </w:rPr>
      </w:pPr>
      <w:r w:rsidRPr="00800372">
        <w:rPr>
          <w:rFonts w:ascii="Book Antiqua" w:hAnsi="Book Antiqua"/>
        </w:rPr>
        <w:t>Note: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)and NIPHM, Hyderabad website(URL: </w:t>
      </w:r>
      <w:hyperlink r:id="rId13" w:history="1">
        <w:r w:rsidRPr="00800372">
          <w:rPr>
            <w:rStyle w:val="Hyperlink"/>
            <w:rFonts w:ascii="Book Antiqua" w:hAnsi="Book Antiqua"/>
            <w:b/>
            <w:bCs/>
          </w:rPr>
          <w:t>https://niphm.gov.in</w:t>
        </w:r>
      </w:hyperlink>
      <w:r w:rsidRPr="00800372">
        <w:rPr>
          <w:rFonts w:ascii="Book Antiqua" w:hAnsi="Book Antiqua"/>
        </w:rPr>
        <w:t>). Corrigendum/addendum, if any, will be published only in the website and separate communication will not be sent for the same.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00800372" w:rsidRPr="00800372">
          <w:rPr>
            <w:rStyle w:val="Hyperlink"/>
            <w:rFonts w:ascii="Book Antiqua" w:hAnsi="Book Antiqua"/>
          </w:rPr>
          <w:t>niphm@nic.in</w:t>
        </w:r>
      </w:hyperlink>
    </w:p>
    <w:p w:rsidR="00D80C66" w:rsidRPr="002A2E81" w:rsidRDefault="00D80C66" w:rsidP="002A2E81">
      <w:pPr>
        <w:tabs>
          <w:tab w:val="left" w:pos="7230"/>
        </w:tabs>
        <w:spacing w:line="240" w:lineRule="auto"/>
        <w:rPr>
          <w:rFonts w:asciiTheme="minorHAnsi" w:hAnsiTheme="minorHAnsi"/>
          <w:b/>
        </w:rPr>
      </w:pPr>
      <w:r w:rsidRPr="003B5526">
        <w:rPr>
          <w:rFonts w:asciiTheme="minorHAnsi" w:hAnsiTheme="minorHAnsi"/>
          <w:b/>
        </w:rPr>
        <w:tab/>
      </w:r>
      <w:r w:rsidR="00F3672C" w:rsidRPr="003B5526">
        <w:rPr>
          <w:rFonts w:asciiTheme="minorHAnsi" w:hAnsiTheme="minorHAnsi" w:cs="Arial"/>
          <w:b/>
          <w:bCs/>
        </w:rPr>
        <w:t xml:space="preserve">REGISTRAR </w:t>
      </w:r>
      <w:r w:rsidRPr="003B5526">
        <w:rPr>
          <w:rFonts w:asciiTheme="minorHAnsi" w:hAnsiTheme="minorHAnsi" w:cs="Arial"/>
          <w:b/>
          <w:bCs/>
        </w:rPr>
        <w:t>I/c.</w:t>
      </w: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4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C13D5C">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as per </w:t>
            </w:r>
            <w:r w:rsidR="00C13D5C">
              <w:rPr>
                <w:rFonts w:ascii="Times New Roman" w:hAnsi="Times New Roman"/>
                <w:bCs/>
              </w:rPr>
              <w:t>Sl. No. 11</w:t>
            </w:r>
            <w:r w:rsidR="006E0B28">
              <w:rPr>
                <w:rFonts w:ascii="Times New Roman" w:hAnsi="Times New Roman"/>
                <w:bCs/>
              </w:rPr>
              <w:t>.</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w:t>
            </w:r>
            <w:r w:rsidR="00C13D5C">
              <w:rPr>
                <w:rFonts w:ascii="Times New Roman" w:hAnsi="Times New Roman"/>
              </w:rPr>
              <w:t>II</w:t>
            </w:r>
            <w:r w:rsidRPr="00A254B1">
              <w:rPr>
                <w:rFonts w:ascii="Times New Roman" w:hAnsi="Times New Roman"/>
              </w:rPr>
              <w:t xml:space="preserve"> and Annexure-</w:t>
            </w:r>
            <w:r w:rsidR="00C13D5C">
              <w:rPr>
                <w:rFonts w:ascii="Times New Roman" w:hAnsi="Times New Roman"/>
              </w:rPr>
              <w:t>I</w:t>
            </w:r>
            <w:r w:rsidRPr="00A254B1">
              <w:rPr>
                <w:rFonts w:ascii="Times New Roman" w:hAnsi="Times New Roman"/>
              </w:rPr>
              <w:t>V) from the Competent Authority of the Company to sign this Tender document.  Documents received without such authorization will not be considered for further processing. This is not applicable if the proprietor signs himself as competent authority.</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D52F27" w:rsidRPr="00D52F27" w:rsidRDefault="00D52F27" w:rsidP="00AA4BD1">
      <w:pPr>
        <w:pStyle w:val="ListParagraph"/>
        <w:numPr>
          <w:ilvl w:val="0"/>
          <w:numId w:val="17"/>
        </w:numPr>
        <w:ind w:left="360"/>
        <w:jc w:val="both"/>
        <w:rPr>
          <w:rFonts w:ascii="Times New Roman" w:hAnsi="Times New Roman"/>
        </w:rPr>
      </w:pPr>
      <w:r w:rsidRPr="00EA5BAA">
        <w:rPr>
          <w:rFonts w:ascii="Times New Roman" w:hAnsi="Times New Roman"/>
        </w:rPr>
        <w:t>Tenderer is exempted from Earnest Money Deposit.</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60837" w:rsidRDefault="008058AD" w:rsidP="00AA4BD1">
      <w:pPr>
        <w:numPr>
          <w:ilvl w:val="0"/>
          <w:numId w:val="17"/>
        </w:numPr>
        <w:spacing w:after="0" w:line="240" w:lineRule="auto"/>
        <w:ind w:left="360"/>
        <w:jc w:val="both"/>
        <w:rPr>
          <w:rFonts w:ascii="Times New Roman" w:hAnsi="Times New Roman" w:cs="Times New Roman"/>
          <w:sz w:val="24"/>
          <w:szCs w:val="24"/>
        </w:rPr>
      </w:pPr>
      <w:r w:rsidRPr="00260837">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141DB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474845" w:rsidRDefault="00672C21" w:rsidP="00672C21">
      <w:pPr>
        <w:spacing w:after="0" w:line="240" w:lineRule="auto"/>
        <w:ind w:left="1131"/>
        <w:jc w:val="both"/>
        <w:rPr>
          <w:rFonts w:ascii="Times New Roman" w:hAnsi="Times New Roman" w:cs="Times New Roman"/>
          <w:sz w:val="6"/>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51657C">
        <w:rPr>
          <w:rFonts w:ascii="Times New Roman" w:hAnsi="Times New Roman"/>
        </w:rPr>
        <w:t>through online</w:t>
      </w:r>
      <w:r w:rsidRPr="00141DBD">
        <w:rPr>
          <w:rFonts w:ascii="Times New Roman" w:hAnsi="Times New Roman"/>
        </w:rPr>
        <w:t>upto</w:t>
      </w:r>
      <w:r w:rsidR="00125002" w:rsidRPr="00141DBD">
        <w:rPr>
          <w:rFonts w:ascii="Times New Roman" w:hAnsi="Times New Roman"/>
        </w:rPr>
        <w:t xml:space="preserve">6 days </w:t>
      </w:r>
      <w:r w:rsidRPr="00141DBD">
        <w:rPr>
          <w:rFonts w:ascii="Times New Roman" w:hAnsi="Times New Roman"/>
        </w:rPr>
        <w:t>prior to the last date. NIPHM will respond in writing to any request for clarification in the Tender.</w:t>
      </w:r>
    </w:p>
    <w:p w:rsidR="00E41272"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rPr>
          <w:rFonts w:ascii="Times New Roman" w:hAnsi="Times New Roman"/>
        </w:rPr>
        <w:t>and</w:t>
      </w:r>
      <w:hyperlink r:id="rId17" w:history="1">
        <w:r w:rsidR="00D724C1" w:rsidRPr="00D724C1">
          <w:rPr>
            <w:rStyle w:val="Hyperlink"/>
            <w:rFonts w:ascii="Times New Roman" w:hAnsi="Times New Roman"/>
            <w:color w:val="auto"/>
          </w:rPr>
          <w:t>https://eprocure.gov.in/eprocure/</w:t>
        </w:r>
      </w:hyperlink>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E41272"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 xml:space="preserve">s’ failure to update the bid documents based on changes announced through the website. </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474845"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474845" w:rsidRDefault="003B4AFD" w:rsidP="003B4AFD">
      <w:pPr>
        <w:spacing w:after="0" w:line="240" w:lineRule="auto"/>
        <w:ind w:left="90"/>
        <w:jc w:val="both"/>
        <w:rPr>
          <w:rFonts w:ascii="Times New Roman" w:hAnsi="Times New Roman" w:cs="Times New Roman"/>
          <w:szCs w:val="24"/>
          <w:lang w:bidi="hi-IN"/>
        </w:rPr>
      </w:pPr>
      <w:r w:rsidRPr="00211A0C">
        <w:rPr>
          <w:rFonts w:ascii="Times New Roman" w:hAnsi="Times New Roman" w:cs="Times New Roman"/>
          <w:sz w:val="24"/>
          <w:szCs w:val="24"/>
          <w:lang w:bidi="hi-IN"/>
        </w:rPr>
        <w:tab/>
      </w:r>
      <w:r w:rsidRPr="00474845">
        <w:rPr>
          <w:rFonts w:ascii="Times New Roman" w:hAnsi="Times New Roman" w:cs="Times New Roman"/>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A2E81" w:rsidRDefault="003B4AFD" w:rsidP="003B4AFD">
      <w:pPr>
        <w:spacing w:after="0" w:line="240" w:lineRule="auto"/>
        <w:ind w:left="90"/>
        <w:jc w:val="both"/>
        <w:rPr>
          <w:rFonts w:ascii="Times New Roman" w:hAnsi="Times New Roman" w:cs="Times New Roman"/>
          <w:szCs w:val="24"/>
          <w:lang w:bidi="hi-IN"/>
        </w:rPr>
      </w:pPr>
      <w:r w:rsidRPr="00474845">
        <w:rPr>
          <w:rFonts w:ascii="Times New Roman" w:hAnsi="Times New Roman" w:cs="Times New Roman"/>
          <w:szCs w:val="24"/>
          <w:lang w:bidi="hi-IN"/>
        </w:rPr>
        <w:tab/>
        <w:t>NIPHM will reject a proposal for award if it is found that the Bidder recommended for award has engaged in corrupt or fraudulent practices in competing for the contract in question.</w:t>
      </w:r>
    </w:p>
    <w:p w:rsidR="002A2E81" w:rsidRDefault="002A2E81">
      <w:pPr>
        <w:spacing w:after="0" w:line="240" w:lineRule="auto"/>
        <w:rPr>
          <w:rFonts w:ascii="Times New Roman" w:hAnsi="Times New Roman" w:cs="Times New Roman"/>
          <w:szCs w:val="24"/>
          <w:lang w:bidi="hi-IN"/>
        </w:rPr>
      </w:pPr>
      <w:r>
        <w:rPr>
          <w:rFonts w:ascii="Times New Roman" w:hAnsi="Times New Roman" w:cs="Times New Roman"/>
          <w:szCs w:val="24"/>
          <w:lang w:bidi="hi-IN"/>
        </w:rPr>
        <w:br w:type="page"/>
      </w:r>
    </w:p>
    <w:p w:rsidR="003B4AFD" w:rsidRPr="00474845" w:rsidRDefault="003B4AFD" w:rsidP="003B4AFD">
      <w:pPr>
        <w:spacing w:after="0" w:line="240" w:lineRule="auto"/>
        <w:ind w:left="90"/>
        <w:jc w:val="both"/>
        <w:rPr>
          <w:rFonts w:ascii="Times New Roman" w:hAnsi="Times New Roman" w:cs="Times New Roman"/>
          <w:szCs w:val="24"/>
          <w:lang w:bidi="hi-IN"/>
        </w:rPr>
      </w:pP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FA4CBC" w:rsidTr="00EC7915">
        <w:trPr>
          <w:trHeight w:val="582"/>
        </w:trPr>
        <w:tc>
          <w:tcPr>
            <w:tcW w:w="558" w:type="dxa"/>
            <w:vAlign w:val="center"/>
          </w:tcPr>
          <w:p w:rsidR="00612302" w:rsidRPr="00FA4CBC" w:rsidRDefault="00612302" w:rsidP="00EC7915">
            <w:pPr>
              <w:tabs>
                <w:tab w:val="left" w:pos="-14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 No</w:t>
            </w:r>
          </w:p>
        </w:tc>
        <w:tc>
          <w:tcPr>
            <w:tcW w:w="5222" w:type="dxa"/>
            <w:vAlign w:val="center"/>
          </w:tcPr>
          <w:p w:rsidR="00612302" w:rsidRPr="00FA4CBC" w:rsidRDefault="00612302" w:rsidP="00EC7915">
            <w:pPr>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684" w:type="dxa"/>
            <w:vAlign w:val="center"/>
          </w:tcPr>
          <w:p w:rsidR="00612302" w:rsidRPr="00FA4CBC" w:rsidRDefault="00612302" w:rsidP="00EC7915">
            <w:pPr>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r>
      <w:tr w:rsidR="00612302" w:rsidRPr="00FA4CBC" w:rsidTr="00EC7915">
        <w:trPr>
          <w:trHeight w:val="609"/>
        </w:trPr>
        <w:tc>
          <w:tcPr>
            <w:tcW w:w="558" w:type="dxa"/>
            <w:vAlign w:val="center"/>
          </w:tcPr>
          <w:p w:rsidR="0061230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5222"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lang w:bidi="hi-IN"/>
              </w:rPr>
            </w:pPr>
            <w:r w:rsidRPr="00474845">
              <w:rPr>
                <w:rFonts w:ascii="Times New Roman" w:hAnsi="Times New Roman" w:cstheme="minorBidi" w:hint="cs"/>
                <w:sz w:val="20"/>
                <w:cs/>
                <w:lang w:bidi="hi-IN"/>
              </w:rPr>
              <w:t xml:space="preserve">बोली लगाने वाला मद का विनिर्माता या प्राधिकृत डीलर/एजेंट होगा।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hd w:val="clear" w:color="auto" w:fill="00FFFF"/>
              </w:rPr>
            </w:pPr>
            <w:r w:rsidRPr="00474845">
              <w:rPr>
                <w:rFonts w:ascii="Times New Roman" w:hAnsi="Times New Roman" w:cs="Times New Roman"/>
                <w:sz w:val="20"/>
              </w:rPr>
              <w:t>The Bidder shall be a manufacturer of the  items or an Authorized Dealer/Agent</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lang w:bidi="hi-IN"/>
              </w:rPr>
            </w:pPr>
            <w:r w:rsidRPr="00474845">
              <w:rPr>
                <w:rFonts w:ascii="Times New Roman" w:hAnsi="Times New Roman" w:cstheme="minorBidi" w:hint="cs"/>
                <w:sz w:val="20"/>
                <w:cs/>
                <w:lang w:bidi="hi-IN"/>
              </w:rPr>
              <w:t xml:space="preserve">कंपनी या डीलर का पंजीकरण प्रमाणपत्र/एजेंट प्रमाणपत्र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rPr>
            </w:pPr>
            <w:r w:rsidRPr="00474845">
              <w:rPr>
                <w:rFonts w:ascii="Times New Roman" w:hAnsi="Times New Roman" w:cs="Times New Roman"/>
                <w:sz w:val="20"/>
              </w:rPr>
              <w:t>Registration Certificate of the Company or Dealer/Agent Certificate</w:t>
            </w:r>
          </w:p>
        </w:tc>
      </w:tr>
      <w:tr w:rsidR="00612302" w:rsidRPr="00FA4CBC" w:rsidTr="00EC7915">
        <w:trPr>
          <w:trHeight w:val="1957"/>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5222"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lang w:bidi="hi-IN"/>
              </w:rPr>
            </w:pPr>
            <w:r w:rsidRPr="00474845">
              <w:rPr>
                <w:rFonts w:ascii="Times New Roman" w:hAnsi="Times New Roman" w:cstheme="minorBidi" w:hint="cs"/>
                <w:sz w:val="18"/>
                <w:cs/>
                <w:lang w:bidi="hi-IN"/>
              </w:rPr>
              <w:t>कंपनी/प्रतिष्‍ठान को ऐसे तरह की मदों की व्‍यवसाय/आपूर्ति करने से संबंधित दिनांक 31-</w:t>
            </w:r>
            <w:r w:rsidR="0086595F" w:rsidRPr="00474845">
              <w:rPr>
                <w:rFonts w:ascii="Times New Roman" w:hAnsi="Times New Roman" w:cstheme="minorBidi"/>
                <w:sz w:val="18"/>
                <w:lang w:bidi="hi-IN"/>
              </w:rPr>
              <w:t>12</w:t>
            </w:r>
            <w:r w:rsidRPr="00474845">
              <w:rPr>
                <w:rFonts w:ascii="Times New Roman" w:hAnsi="Times New Roman" w:cstheme="minorBidi" w:hint="cs"/>
                <w:sz w:val="18"/>
                <w:cs/>
                <w:lang w:bidi="hi-IN"/>
              </w:rPr>
              <w:t>-201</w:t>
            </w:r>
            <w:r w:rsidRPr="00474845">
              <w:rPr>
                <w:rFonts w:ascii="Times New Roman" w:hAnsi="Times New Roman" w:cstheme="minorBidi"/>
                <w:sz w:val="18"/>
                <w:lang w:bidi="hi-IN"/>
              </w:rPr>
              <w:t>5</w:t>
            </w:r>
            <w:r w:rsidRPr="00474845">
              <w:rPr>
                <w:rFonts w:ascii="Times New Roman" w:hAnsi="Times New Roman" w:cstheme="minorBidi" w:hint="cs"/>
                <w:sz w:val="18"/>
                <w:cs/>
                <w:lang w:bidi="hi-IN"/>
              </w:rPr>
              <w:t xml:space="preserve"> तक कम से कम 03 वर्षों का अनुभव होना चाहिए। </w:t>
            </w:r>
          </w:p>
          <w:p w:rsidR="00612302" w:rsidRPr="00474845" w:rsidRDefault="00612302" w:rsidP="008659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shd w:val="clear" w:color="auto" w:fill="00FFFF"/>
              </w:rPr>
            </w:pPr>
            <w:r w:rsidRPr="00474845">
              <w:rPr>
                <w:rFonts w:ascii="Times New Roman" w:hAnsi="Times New Roman" w:cs="Times New Roman"/>
                <w:sz w:val="18"/>
              </w:rPr>
              <w:t>The firm should have at least 3 year experience in dealing/supplying such items as on 31-</w:t>
            </w:r>
            <w:r w:rsidR="0086595F" w:rsidRPr="00474845">
              <w:rPr>
                <w:rFonts w:ascii="Times New Roman" w:hAnsi="Times New Roman" w:cs="Times New Roman"/>
                <w:sz w:val="18"/>
              </w:rPr>
              <w:t>12</w:t>
            </w:r>
            <w:r w:rsidRPr="00474845">
              <w:rPr>
                <w:rFonts w:ascii="Times New Roman" w:hAnsi="Times New Roman" w:cs="Times New Roman"/>
                <w:sz w:val="18"/>
              </w:rPr>
              <w:t>-2015</w:t>
            </w:r>
            <w:r w:rsidRPr="00474845">
              <w:rPr>
                <w:rFonts w:ascii="Times New Roman" w:hAnsi="Times New Roman" w:cs="Times New Roman"/>
                <w:b/>
                <w:sz w:val="18"/>
              </w:rPr>
              <w:t xml:space="preserve">.  </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lang w:bidi="hi-IN"/>
              </w:rPr>
            </w:pPr>
            <w:r w:rsidRPr="00474845">
              <w:rPr>
                <w:rFonts w:ascii="Times New Roman" w:hAnsi="Times New Roman" w:cstheme="minorBidi" w:hint="cs"/>
                <w:sz w:val="18"/>
                <w:cs/>
                <w:lang w:bidi="hi-IN"/>
              </w:rPr>
              <w:t>ऐसे दस्‍तावेज (कार्य आदेश) प्रमाणित करता हो</w:t>
            </w:r>
            <w:r w:rsidRPr="00474845">
              <w:rPr>
                <w:rFonts w:ascii="Times New Roman" w:hAnsi="Times New Roman" w:cstheme="minorBidi" w:hint="cs"/>
                <w:sz w:val="18"/>
                <w:lang w:bidi="hi-IN"/>
              </w:rPr>
              <w:t>,</w:t>
            </w:r>
            <w:r w:rsidRPr="00474845">
              <w:rPr>
                <w:rFonts w:ascii="Times New Roman" w:hAnsi="Times New Roman" w:cstheme="minorBidi" w:hint="cs"/>
                <w:sz w:val="18"/>
                <w:cs/>
                <w:lang w:bidi="hi-IN"/>
              </w:rPr>
              <w:t xml:space="preserve"> कि कंपनी/प्रतिष्‍ठान के पास इस तरह की मदों की आपूर्ति करने से संबंधित 03 वर्षों का अनुभव है।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rPr>
            </w:pPr>
            <w:r w:rsidRPr="00474845">
              <w:rPr>
                <w:rFonts w:ascii="Times New Roman" w:hAnsi="Times New Roman" w:cs="Times New Roman"/>
                <w:sz w:val="18"/>
              </w:rPr>
              <w:t>Documents (work orders) to prove that the company / firm has supplied such items in their business for 3 years.</w:t>
            </w:r>
          </w:p>
        </w:tc>
      </w:tr>
      <w:tr w:rsidR="00612302" w:rsidRPr="00FA4CBC" w:rsidTr="00EC7915">
        <w:trPr>
          <w:trHeight w:val="2479"/>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5222"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8"/>
                <w:lang w:bidi="hi-IN"/>
              </w:rPr>
            </w:pPr>
            <w:r w:rsidRPr="00474845">
              <w:rPr>
                <w:rFonts w:ascii="Times New Roman" w:hAnsi="Times New Roman" w:cstheme="minorBidi" w:hint="cs"/>
                <w:spacing w:val="-2"/>
                <w:sz w:val="18"/>
                <w:cs/>
                <w:lang w:bidi="hi-IN"/>
              </w:rPr>
              <w:t xml:space="preserve">पिछले 03 वर्षो के दौरान कम से कम 01 वर्ष के लिए सकल वार्षिक टर्नओवर रू. </w:t>
            </w:r>
            <w:r w:rsidR="00102DCE" w:rsidRPr="00474845">
              <w:rPr>
                <w:rFonts w:asciiTheme="minorBidi" w:hAnsiTheme="minorBidi" w:cstheme="minorBidi"/>
                <w:spacing w:val="-2"/>
                <w:sz w:val="18"/>
                <w:lang w:bidi="hi-IN"/>
              </w:rPr>
              <w:t>2</w:t>
            </w:r>
            <w:r w:rsidRPr="00474845">
              <w:rPr>
                <w:rFonts w:ascii="Times New Roman" w:hAnsi="Times New Roman" w:cstheme="minorBidi" w:hint="cs"/>
                <w:spacing w:val="-2"/>
                <w:sz w:val="18"/>
                <w:cs/>
                <w:lang w:bidi="hi-IN"/>
              </w:rPr>
              <w:t>5 लाख का होना चाहिए।</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rPr>
            </w:pPr>
            <w:r w:rsidRPr="00474845">
              <w:rPr>
                <w:rFonts w:ascii="Times New Roman" w:hAnsi="Times New Roman" w:cs="Times New Roman"/>
                <w:spacing w:val="-2"/>
                <w:sz w:val="18"/>
              </w:rPr>
              <w:t>The gross an</w:t>
            </w:r>
            <w:r w:rsidR="00102DCE" w:rsidRPr="00474845">
              <w:rPr>
                <w:rFonts w:ascii="Times New Roman" w:hAnsi="Times New Roman" w:cs="Times New Roman"/>
                <w:spacing w:val="-2"/>
                <w:sz w:val="18"/>
              </w:rPr>
              <w:t>nual turnover should be of Rs. 2</w:t>
            </w:r>
            <w:r w:rsidRPr="00474845">
              <w:rPr>
                <w:rFonts w:ascii="Times New Roman" w:hAnsi="Times New Roman" w:cs="Times New Roman"/>
                <w:spacing w:val="-2"/>
                <w:sz w:val="18"/>
              </w:rPr>
              <w:t>5.00 lakhs at least for one year during last three years</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rPr>
            </w:pPr>
            <w:r w:rsidRPr="00474845">
              <w:rPr>
                <w:rFonts w:ascii="Mangal" w:hAnsi="Mangal"/>
                <w:spacing w:val="-2"/>
                <w:sz w:val="18"/>
                <w:cs/>
                <w:lang w:bidi="hi-IN"/>
              </w:rPr>
              <w:t>एनआईपीएचएम/डीजीएस</w:t>
            </w:r>
            <w:r w:rsidRPr="00474845">
              <w:rPr>
                <w:rFonts w:ascii="Mangal" w:hAnsi="Mangal" w:hint="cs"/>
                <w:spacing w:val="-2"/>
                <w:sz w:val="18"/>
                <w:cs/>
                <w:lang w:bidi="hi-IN"/>
              </w:rPr>
              <w:t xml:space="preserve"> एवं डी/ क्रीडा-आईसीएआर </w:t>
            </w:r>
            <w:r w:rsidRPr="00474845">
              <w:rPr>
                <w:rFonts w:ascii="Mangal" w:hAnsi="Mangal"/>
                <w:spacing w:val="-2"/>
                <w:sz w:val="18"/>
                <w:lang w:bidi="hi-IN"/>
              </w:rPr>
              <w:t xml:space="preserve">/ </w:t>
            </w:r>
            <w:r w:rsidRPr="00474845">
              <w:rPr>
                <w:rFonts w:ascii="Mangal" w:hAnsi="Mangal" w:hint="cs"/>
                <w:spacing w:val="-2"/>
                <w:sz w:val="18"/>
                <w:cs/>
                <w:lang w:bidi="hi-IN"/>
              </w:rPr>
              <w:t xml:space="preserve">एनएसआईसी इकाईयों के साथ पंजीकृत आपूर्तिकर्ताओं के लिए टर्नओवर लागू नहीं है।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rPr>
            </w:pPr>
            <w:r w:rsidRPr="00474845">
              <w:rPr>
                <w:rFonts w:ascii="Times New Roman" w:hAnsi="Times New Roman" w:cs="Times New Roman"/>
                <w:spacing w:val="-2"/>
                <w:sz w:val="18"/>
              </w:rPr>
              <w:t xml:space="preserve">Turnover is not applicable to registered suppliers with NIPHM / DGS&amp;D / CRIDA-ICAR / NSIC Units </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8"/>
                <w:lang w:bidi="hi-IN"/>
              </w:rPr>
            </w:pPr>
            <w:r w:rsidRPr="00474845">
              <w:rPr>
                <w:rFonts w:ascii="Times New Roman" w:hAnsi="Times New Roman" w:cstheme="minorBidi" w:hint="cs"/>
                <w:spacing w:val="-2"/>
                <w:sz w:val="18"/>
                <w:cs/>
                <w:lang w:bidi="hi-IN"/>
              </w:rPr>
              <w:t xml:space="preserve">विधिवत तौर पर हस्‍ताक्षरित वार्षिक लेखा की प्रति/सनद लेखाकार द्वारा प्रमाणित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rPr>
            </w:pPr>
            <w:r w:rsidRPr="00474845">
              <w:rPr>
                <w:rFonts w:ascii="Times New Roman" w:hAnsi="Times New Roman" w:cs="Times New Roman"/>
                <w:spacing w:val="-2"/>
                <w:sz w:val="18"/>
              </w:rPr>
              <w:t xml:space="preserve">Copy of Annual Accounts duly signed / certified by the Chartered accountant. </w:t>
            </w:r>
          </w:p>
        </w:tc>
      </w:tr>
      <w:tr w:rsidR="00612302" w:rsidRPr="00FA4CBC" w:rsidTr="00EC7915">
        <w:trPr>
          <w:trHeight w:val="2040"/>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5222" w:type="dxa"/>
            <w:vAlign w:val="center"/>
          </w:tcPr>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8"/>
                <w:szCs w:val="22"/>
              </w:rPr>
            </w:pPr>
            <w:r w:rsidRPr="00474845">
              <w:rPr>
                <w:rFonts w:ascii="Mangal" w:hAnsi="Mangal"/>
                <w:sz w:val="18"/>
                <w:szCs w:val="22"/>
                <w:cs/>
              </w:rPr>
              <w:t>कंपनी</w:t>
            </w:r>
            <w:r w:rsidRPr="00474845">
              <w:rPr>
                <w:rFonts w:ascii="Mangal" w:hAnsi="Mangal" w:hint="cs"/>
                <w:sz w:val="18"/>
                <w:szCs w:val="22"/>
                <w:cs/>
              </w:rPr>
              <w:t xml:space="preserve"> का आयकर निर्धारण कम से कम पिछले 03 वर्षो की अवधि का होना चाहिए।  </w:t>
            </w:r>
          </w:p>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18"/>
                <w:szCs w:val="22"/>
              </w:rPr>
            </w:pPr>
          </w:p>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8"/>
                <w:szCs w:val="22"/>
                <w:lang w:bidi="ar-SA"/>
              </w:rPr>
            </w:pPr>
            <w:r w:rsidRPr="00474845">
              <w:rPr>
                <w:rFonts w:ascii="Times New Roman" w:hAnsi="Times New Roman" w:cs="Times New Roman"/>
                <w:sz w:val="18"/>
                <w:szCs w:val="22"/>
                <w:lang w:bidi="ar-SA"/>
              </w:rPr>
              <w:t>The firm should be income tax assessee at least for a period of three years.</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18"/>
                <w:lang w:bidi="hi-IN"/>
              </w:rPr>
            </w:pPr>
            <w:r w:rsidRPr="00474845">
              <w:rPr>
                <w:rFonts w:ascii="Mangal" w:hAnsi="Mangal"/>
                <w:spacing w:val="-2"/>
                <w:sz w:val="18"/>
                <w:cs/>
                <w:lang w:bidi="hi-IN"/>
              </w:rPr>
              <w:t>आयकर</w:t>
            </w:r>
            <w:r w:rsidRPr="00474845">
              <w:rPr>
                <w:rFonts w:ascii="Mangal" w:hAnsi="Mangal" w:hint="cs"/>
                <w:spacing w:val="-2"/>
                <w:sz w:val="18"/>
                <w:cs/>
                <w:lang w:bidi="hi-IN"/>
              </w:rPr>
              <w:t xml:space="preserve"> विवरणी की पावती की प्रतियां स्‍व अनुप्रमाणित एवं कंपनी का पैन कार्ड संलग्‍न होना चाहिए।</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rPr>
            </w:pPr>
            <w:r w:rsidRPr="00474845">
              <w:rPr>
                <w:rFonts w:ascii="Times New Roman" w:hAnsi="Times New Roman" w:cs="Times New Roman"/>
                <w:spacing w:val="-2"/>
                <w:sz w:val="18"/>
              </w:rPr>
              <w:t>Self attested copies of the acknowledgments of Income tax returns or PAN Card of the firm should be enclosed.</w:t>
            </w:r>
          </w:p>
        </w:tc>
      </w:tr>
      <w:tr w:rsidR="00612302" w:rsidRPr="00FA4CBC" w:rsidTr="00EC7915">
        <w:trPr>
          <w:trHeight w:val="536"/>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5222" w:type="dxa"/>
            <w:vAlign w:val="center"/>
          </w:tcPr>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8"/>
                <w:szCs w:val="22"/>
              </w:rPr>
            </w:pPr>
            <w:r w:rsidRPr="00474845">
              <w:rPr>
                <w:rFonts w:ascii="Mangal" w:hAnsi="Mangal" w:hint="cs"/>
                <w:sz w:val="18"/>
                <w:szCs w:val="22"/>
                <w:cs/>
              </w:rPr>
              <w:t xml:space="preserve">कंपनी/प्रतिष्‍ठान वैट के तहत् पंजीकृत होना चाहिए। </w:t>
            </w:r>
          </w:p>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8"/>
                <w:szCs w:val="22"/>
                <w:lang w:bidi="ar-SA"/>
              </w:rPr>
            </w:pPr>
            <w:r w:rsidRPr="00474845">
              <w:rPr>
                <w:rFonts w:ascii="Times New Roman" w:hAnsi="Times New Roman" w:cs="Times New Roman"/>
                <w:sz w:val="18"/>
                <w:szCs w:val="22"/>
                <w:lang w:bidi="ar-SA"/>
              </w:rPr>
              <w:t>The firm should be registered under VAT.</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8"/>
                <w:lang w:bidi="hi-IN"/>
              </w:rPr>
            </w:pPr>
            <w:r w:rsidRPr="00474845">
              <w:rPr>
                <w:rFonts w:ascii="Times New Roman" w:hAnsi="Times New Roman" w:cstheme="minorBidi" w:hint="cs"/>
                <w:spacing w:val="-2"/>
                <w:sz w:val="18"/>
                <w:cs/>
                <w:lang w:bidi="hi-IN"/>
              </w:rPr>
              <w:t xml:space="preserve">प्रमाणपत्रों की स्‍व अनुप्रमाणित प्रतियां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rPr>
            </w:pPr>
            <w:r w:rsidRPr="00474845">
              <w:rPr>
                <w:rFonts w:ascii="Times New Roman" w:hAnsi="Times New Roman" w:cs="Times New Roman"/>
                <w:spacing w:val="-2"/>
                <w:sz w:val="18"/>
              </w:rPr>
              <w:t>Self attested copy of the certificate.</w:t>
            </w:r>
          </w:p>
        </w:tc>
      </w:tr>
      <w:tr w:rsidR="00612302" w:rsidRPr="00FA4CBC" w:rsidTr="00EC7915">
        <w:trPr>
          <w:trHeight w:val="366"/>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5222" w:type="dxa"/>
            <w:tcBorders>
              <w:bottom w:val="double" w:sz="4" w:space="0" w:color="auto"/>
            </w:tcBorders>
            <w:vAlign w:val="center"/>
          </w:tcPr>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18"/>
                <w:szCs w:val="22"/>
              </w:rPr>
            </w:pPr>
            <w:r w:rsidRPr="00474845">
              <w:rPr>
                <w:rFonts w:ascii="Mangal" w:hAnsi="Mangal" w:hint="cs"/>
                <w:sz w:val="18"/>
                <w:szCs w:val="22"/>
                <w:cs/>
              </w:rPr>
              <w:t>यदि कोई  बोली लगाने वाला विभिन्‍न मदों के लिए एक या अधिक विनिर्माता की ओर से बोली लगाता है</w:t>
            </w:r>
            <w:r w:rsidRPr="00474845">
              <w:rPr>
                <w:rFonts w:ascii="Mangal" w:hAnsi="Mangal" w:hint="cs"/>
                <w:sz w:val="18"/>
                <w:szCs w:val="22"/>
              </w:rPr>
              <w:t>,</w:t>
            </w:r>
            <w:r w:rsidRPr="00474845">
              <w:rPr>
                <w:rFonts w:ascii="Mangal" w:hAnsi="Mangal" w:hint="cs"/>
                <w:sz w:val="18"/>
                <w:szCs w:val="22"/>
                <w:cs/>
              </w:rPr>
              <w:t xml:space="preserve"> तो उसे उन विनिर्माताओं के प्राधिकृत डीलर/एजेंट होना चाहिए। </w:t>
            </w:r>
          </w:p>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18"/>
                <w:szCs w:val="22"/>
                <w:lang w:bidi="ar-SA"/>
              </w:rPr>
            </w:pPr>
            <w:r w:rsidRPr="00474845">
              <w:rPr>
                <w:rFonts w:ascii="Times New Roman" w:hAnsi="Times New Roman" w:cs="Times New Roman"/>
                <w:sz w:val="18"/>
                <w:szCs w:val="22"/>
                <w:lang w:bidi="ar-SA"/>
              </w:rPr>
              <w:t>In case a bidder bids on behalf of more than one Manufacturer for different items, he should be an Authorized Dealer/Agent for those manufacturers.</w:t>
            </w:r>
          </w:p>
        </w:tc>
        <w:tc>
          <w:tcPr>
            <w:tcW w:w="4684" w:type="dxa"/>
            <w:vAlign w:val="center"/>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8"/>
                <w:lang w:bidi="hi-IN"/>
              </w:rPr>
            </w:pPr>
            <w:r w:rsidRPr="00474845">
              <w:rPr>
                <w:rFonts w:ascii="Times New Roman" w:hAnsi="Times New Roman" w:cstheme="minorBidi" w:hint="cs"/>
                <w:spacing w:val="-2"/>
                <w:sz w:val="18"/>
                <w:cs/>
                <w:lang w:bidi="hi-IN"/>
              </w:rPr>
              <w:t xml:space="preserve">प्रत्‍येक विनिर्माता से डीलरशीप/एजेंट प्रमाणपत्र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rPr>
            </w:pPr>
            <w:r w:rsidRPr="00474845">
              <w:rPr>
                <w:rFonts w:ascii="Times New Roman" w:hAnsi="Times New Roman" w:cs="Times New Roman"/>
                <w:spacing w:val="-2"/>
                <w:sz w:val="18"/>
              </w:rPr>
              <w:t>Dealership/Agent Certificate from each manufacturer.</w:t>
            </w:r>
          </w:p>
        </w:tc>
      </w:tr>
      <w:tr w:rsidR="00612302" w:rsidRPr="00FA4CBC" w:rsidTr="00EC7915">
        <w:trPr>
          <w:trHeight w:val="909"/>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7</w:t>
            </w:r>
          </w:p>
        </w:tc>
        <w:tc>
          <w:tcPr>
            <w:tcW w:w="5222" w:type="dxa"/>
          </w:tcPr>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18"/>
                <w:szCs w:val="22"/>
              </w:rPr>
            </w:pPr>
            <w:r w:rsidRPr="00474845">
              <w:rPr>
                <w:rFonts w:ascii="Times New Roman" w:hAnsi="Times New Roman" w:hint="cs"/>
                <w:sz w:val="18"/>
                <w:szCs w:val="22"/>
                <w:cs/>
              </w:rPr>
              <w:t xml:space="preserve">बयाना जमा राशि </w:t>
            </w:r>
          </w:p>
          <w:p w:rsidR="00612302" w:rsidRPr="00474845"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18"/>
                <w:szCs w:val="22"/>
                <w:lang w:bidi="ar-SA"/>
              </w:rPr>
            </w:pPr>
            <w:r w:rsidRPr="00474845">
              <w:rPr>
                <w:rFonts w:ascii="Times New Roman" w:hAnsi="Times New Roman" w:cs="Times New Roman"/>
                <w:sz w:val="18"/>
                <w:szCs w:val="22"/>
                <w:lang w:bidi="ar-SA"/>
              </w:rPr>
              <w:t>Earnest Money Deposit</w:t>
            </w:r>
          </w:p>
        </w:tc>
        <w:tc>
          <w:tcPr>
            <w:tcW w:w="4684" w:type="dxa"/>
          </w:tcPr>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z w:val="18"/>
                <w:lang w:bidi="hi-IN"/>
              </w:rPr>
            </w:pPr>
            <w:r w:rsidRPr="00474845">
              <w:rPr>
                <w:rFonts w:ascii="Times New Roman" w:hAnsi="Times New Roman" w:hint="cs"/>
                <w:sz w:val="18"/>
                <w:cs/>
                <w:lang w:bidi="hi-IN"/>
              </w:rPr>
              <w:t xml:space="preserve">बोली लगाने वालों को बयाना जमा राशि से छूट प्राप्‍त है।  </w:t>
            </w:r>
          </w:p>
          <w:p w:rsidR="00612302" w:rsidRPr="00474845"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rPr>
            </w:pPr>
            <w:r w:rsidRPr="00474845">
              <w:rPr>
                <w:rFonts w:ascii="Times New Roman" w:hAnsi="Times New Roman" w:cs="Times New Roman"/>
                <w:sz w:val="18"/>
                <w:szCs w:val="20"/>
              </w:rPr>
              <w:t>Bidders are exempted from Earnest Money Deposit.</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C26BF3">
      <w:pPr>
        <w:pStyle w:val="StyleHeading2NotBoldBlackUnderlineCentered"/>
        <w:numPr>
          <w:ilvl w:val="0"/>
          <w:numId w:val="9"/>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sidR="00624C01">
        <w:rPr>
          <w:rFonts w:ascii="Times New Roman" w:hAnsi="Times New Roman"/>
        </w:rPr>
        <w:t>laid</w:t>
      </w:r>
      <w:r w:rsidRPr="00060852">
        <w:rPr>
          <w:rFonts w:ascii="Times New Roman" w:hAnsi="Times New Roman"/>
        </w:rPr>
        <w:t xml:space="preserve"> down by NIPHM.  The specifications of </w:t>
      </w:r>
      <w:r w:rsidR="00203C6D" w:rsidRPr="00060852">
        <w:rPr>
          <w:rFonts w:ascii="Times New Roman" w:hAnsi="Times New Roman"/>
        </w:rPr>
        <w:t>items shall</w:t>
      </w:r>
      <w:r w:rsidRPr="00060852">
        <w:rPr>
          <w:rFonts w:ascii="Times New Roman" w:hAnsi="Times New Roman"/>
        </w:rPr>
        <w:t xml:space="preserve"> be mentioned </w:t>
      </w:r>
      <w:r w:rsidR="00AE7129">
        <w:rPr>
          <w:rFonts w:ascii="Times New Roman" w:hAnsi="Times New Roman"/>
        </w:rPr>
        <w:t>at clause no. 11.</w:t>
      </w:r>
    </w:p>
    <w:p w:rsidR="00674D48" w:rsidRPr="00674D48"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Pr="00060852">
        <w:rPr>
          <w:rFonts w:ascii="Times New Roman" w:hAnsi="Times New Roman"/>
        </w:rPr>
        <w:t xml:space="preserve">The firm should supply the items </w:t>
      </w:r>
      <w:r w:rsidRPr="00060852">
        <w:rPr>
          <w:rFonts w:ascii="Times New Roman" w:hAnsi="Times New Roman"/>
          <w:b/>
        </w:rPr>
        <w:t xml:space="preserve">within </w:t>
      </w:r>
      <w:r w:rsidR="00102DCE">
        <w:rPr>
          <w:rFonts w:ascii="Times New Roman" w:hAnsi="Times New Roman"/>
          <w:b/>
        </w:rPr>
        <w:t>15 days</w:t>
      </w:r>
      <w:r w:rsidRPr="00060852">
        <w:rPr>
          <w:rFonts w:ascii="Times New Roman" w:hAnsi="Times New Roman"/>
        </w:rPr>
        <w:t xml:space="preserve">from the date of purchase order.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Price Bid Validity:Bids shall remain valid </w:t>
      </w:r>
      <w:r w:rsidR="00D52F27">
        <w:rPr>
          <w:rFonts w:ascii="Times New Roman" w:hAnsi="Times New Roman"/>
          <w:b/>
        </w:rPr>
        <w:t xml:space="preserve">for </w:t>
      </w:r>
      <w:r w:rsidR="008F2A7B">
        <w:rPr>
          <w:rFonts w:ascii="Times New Roman" w:hAnsi="Times New Roman"/>
          <w:b/>
        </w:rPr>
        <w:t>90</w:t>
      </w:r>
      <w:r w:rsidR="00D52F27">
        <w:rPr>
          <w:rFonts w:ascii="Times New Roman" w:hAnsi="Times New Roman"/>
          <w:b/>
        </w:rPr>
        <w:t xml:space="preserve"> DAYS </w:t>
      </w:r>
      <w:r w:rsidR="00060852">
        <w:rPr>
          <w:rFonts w:ascii="Times New Roman" w:hAnsi="Times New Roman"/>
          <w:b/>
        </w:rPr>
        <w:t xml:space="preserve">from </w:t>
      </w:r>
      <w:r w:rsidRPr="00060852">
        <w:rPr>
          <w:rFonts w:ascii="Times New Roman" w:hAnsi="Times New Roman"/>
          <w:b/>
        </w:rPr>
        <w:t xml:space="preserve">the date </w:t>
      </w:r>
      <w:r w:rsidR="00D52F27">
        <w:rPr>
          <w:rFonts w:ascii="Times New Roman" w:hAnsi="Times New Roman"/>
          <w:b/>
        </w:rPr>
        <w:t xml:space="preserve">of opening of </w:t>
      </w:r>
      <w:r w:rsidRPr="00060852">
        <w:rPr>
          <w:rFonts w:ascii="Times New Roman" w:hAnsi="Times New Roman"/>
          <w:b/>
        </w:rPr>
        <w:t>bid</w:t>
      </w:r>
      <w:r w:rsidR="00AE7129">
        <w:rPr>
          <w:rFonts w:ascii="Times New Roman" w:hAnsi="Times New Roman"/>
          <w:b/>
        </w:rPr>
        <w:t>s</w:t>
      </w:r>
      <w:r w:rsidRPr="00060852">
        <w:rPr>
          <w:rFonts w:ascii="Times New Roman" w:hAnsi="Times New Roman"/>
          <w:b/>
        </w:rPr>
        <w:t xml:space="preserve">. </w:t>
      </w:r>
      <w:r w:rsidRPr="00060852">
        <w:rPr>
          <w:rFonts w:ascii="Times New Roman" w:hAnsi="Times New Roman"/>
        </w:rPr>
        <w:t xml:space="preserve"> However, the purchaser reserves the right to seek consent for an extension of the period of validity.</w:t>
      </w:r>
    </w:p>
    <w:p w:rsidR="00060852" w:rsidRPr="00060852" w:rsidRDefault="00246669" w:rsidP="00C26BF3">
      <w:pPr>
        <w:pStyle w:val="ListParagraph"/>
        <w:numPr>
          <w:ilvl w:val="0"/>
          <w:numId w:val="4"/>
        </w:numPr>
        <w:jc w:val="both"/>
        <w:rPr>
          <w:rFonts w:ascii="Times New Roman" w:hAnsi="Times New Roman"/>
          <w:color w:val="FF0000"/>
        </w:rPr>
      </w:pPr>
      <w:r w:rsidRPr="00060852">
        <w:rPr>
          <w:rFonts w:ascii="Times New Roman" w:hAnsi="Times New Roman"/>
          <w:b/>
        </w:rPr>
        <w:t>Rates and Prices</w:t>
      </w:r>
      <w:r w:rsidR="00102DCE">
        <w:rPr>
          <w:rFonts w:ascii="Times New Roman" w:hAnsi="Times New Roman"/>
          <w:b/>
        </w:rPr>
        <w:t xml:space="preserve">: </w:t>
      </w:r>
      <w:r w:rsidR="003B4AFD" w:rsidRPr="00060852">
        <w:rPr>
          <w:rFonts w:ascii="Times New Roman" w:hAnsi="Times New Roman"/>
        </w:rPr>
        <w:t xml:space="preserve">Bidders should quote the rates in the format given </w:t>
      </w:r>
      <w:r w:rsidR="00624C01">
        <w:rPr>
          <w:rFonts w:ascii="Times New Roman" w:hAnsi="Times New Roman"/>
        </w:rPr>
        <w:t xml:space="preserve">in </w:t>
      </w:r>
      <w:r w:rsidR="003B4AFD" w:rsidRPr="00060852">
        <w:rPr>
          <w:rFonts w:ascii="Times New Roman" w:hAnsi="Times New Roman"/>
        </w:rPr>
        <w:t xml:space="preserve">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 xml:space="preserve">for FREE DELIVERY 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6B74D0" w:rsidRDefault="006B74D0" w:rsidP="006B74D0">
      <w:pPr>
        <w:pStyle w:val="BodyText2"/>
        <w:spacing w:after="0" w:line="240" w:lineRule="auto"/>
        <w:ind w:left="720"/>
        <w:jc w:val="both"/>
        <w:rPr>
          <w:rFonts w:ascii="Times New Roman" w:hAnsi="Times New Roman"/>
          <w:b/>
          <w:color w:val="000000"/>
        </w:rPr>
      </w:pPr>
    </w:p>
    <w:p w:rsidR="003B4AFD" w:rsidRPr="00C02D25" w:rsidRDefault="003B4AFD"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C26BF3">
      <w:pPr>
        <w:pStyle w:val="ListParagraph"/>
        <w:numPr>
          <w:ilvl w:val="1"/>
          <w:numId w:val="2"/>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C26BF3">
      <w:pPr>
        <w:pStyle w:val="ListParagraph"/>
        <w:numPr>
          <w:ilvl w:val="1"/>
          <w:numId w:val="2"/>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C26BF3">
      <w:pPr>
        <w:pStyle w:val="ListParagraph"/>
        <w:numPr>
          <w:ilvl w:val="1"/>
          <w:numId w:val="2"/>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C26BF3">
      <w:pPr>
        <w:pStyle w:val="ListParagraph"/>
        <w:numPr>
          <w:ilvl w:val="1"/>
          <w:numId w:val="2"/>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C26BF3">
      <w:pPr>
        <w:pStyle w:val="ListParagraph"/>
        <w:numPr>
          <w:ilvl w:val="1"/>
          <w:numId w:val="2"/>
        </w:numPr>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E54EC6" w:rsidRDefault="00AA4BD1" w:rsidP="00AA4BD1">
      <w:pPr>
        <w:pStyle w:val="ListParagraph"/>
        <w:ind w:left="1440"/>
        <w:jc w:val="both"/>
        <w:rPr>
          <w:rFonts w:ascii="Times New Roman" w:hAnsi="Times New Roman"/>
          <w:sz w:val="10"/>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3B4AFD" w:rsidRPr="009C06E1" w:rsidRDefault="006F0E50" w:rsidP="009C06E1">
      <w:pPr>
        <w:ind w:left="720"/>
        <w:jc w:val="both"/>
        <w:rPr>
          <w:rFonts w:ascii="Times New Roman" w:hAnsi="Times New Roman"/>
        </w:rPr>
      </w:pPr>
      <w:r w:rsidRPr="00AA4BD1">
        <w:rPr>
          <w:rFonts w:ascii="Times New Roman" w:hAnsi="Times New Roman"/>
        </w:rPr>
        <w:t xml:space="preserve">If the firm fails to deliver the goods within the stipulated delivery period as mentioned in the purchase order a penalty of </w:t>
      </w:r>
      <w:r w:rsidR="00441B3A" w:rsidRPr="00AA4BD1">
        <w:rPr>
          <w:rFonts w:ascii="Times New Roman" w:hAnsi="Times New Roman"/>
        </w:rPr>
        <w:t>5</w:t>
      </w:r>
      <w:r w:rsidRPr="00AA4BD1">
        <w:rPr>
          <w:rFonts w:ascii="Times New Roman" w:hAnsi="Times New Roman"/>
        </w:rPr>
        <w:t>% of value of purchase order shall be imposed/levied as liquidated damages.</w:t>
      </w: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6511F7" w:rsidRDefault="003B4AFD" w:rsidP="003B4AFD">
      <w:pPr>
        <w:spacing w:after="0" w:line="240" w:lineRule="auto"/>
        <w:ind w:left="360"/>
        <w:jc w:val="both"/>
        <w:rPr>
          <w:rFonts w:ascii="Times New Roman" w:hAnsi="Times New Roman" w:cs="Times New Roman"/>
          <w:b/>
          <w:color w:val="000000"/>
          <w:sz w:val="8"/>
          <w:szCs w:val="8"/>
          <w:u w:val="single"/>
        </w:rPr>
      </w:pPr>
    </w:p>
    <w:p w:rsidR="003B4AFD" w:rsidRPr="007331B2"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Pr="005D0095" w:rsidRDefault="003B4AFD" w:rsidP="007331B2">
      <w:pPr>
        <w:pStyle w:val="BodyText2"/>
        <w:spacing w:after="0" w:line="240" w:lineRule="auto"/>
        <w:ind w:left="720"/>
        <w:jc w:val="both"/>
        <w:rPr>
          <w:rFonts w:ascii="Times New Roman" w:hAnsi="Times New Roman"/>
          <w:sz w:val="22"/>
          <w:szCs w:val="22"/>
        </w:rPr>
      </w:pPr>
      <w:r w:rsidRPr="005D0095">
        <w:rPr>
          <w:rFonts w:ascii="Times New Roman" w:hAnsi="Times New Roman"/>
          <w:sz w:val="22"/>
          <w:szCs w:val="22"/>
        </w:rPr>
        <w:t xml:space="preserve">Payment will be released within 15 days after supply and final </w:t>
      </w:r>
      <w:r w:rsidR="007331B2" w:rsidRPr="005D0095">
        <w:rPr>
          <w:rFonts w:ascii="Times New Roman" w:hAnsi="Times New Roman"/>
          <w:sz w:val="22"/>
          <w:szCs w:val="22"/>
        </w:rPr>
        <w:t xml:space="preserve">acceptance </w:t>
      </w:r>
      <w:r w:rsidRPr="005D0095">
        <w:rPr>
          <w:rFonts w:ascii="Times New Roman" w:hAnsi="Times New Roman"/>
          <w:sz w:val="22"/>
          <w:szCs w:val="22"/>
        </w:rPr>
        <w:t>by the officer to that effect.</w:t>
      </w:r>
    </w:p>
    <w:p w:rsidR="003B4AFD" w:rsidRPr="005D0095" w:rsidRDefault="003B4AFD" w:rsidP="007331B2">
      <w:pPr>
        <w:pStyle w:val="BodyText2"/>
        <w:spacing w:after="0" w:line="240" w:lineRule="auto"/>
        <w:ind w:left="720"/>
        <w:jc w:val="both"/>
        <w:rPr>
          <w:rFonts w:ascii="Times New Roman" w:hAnsi="Times New Roman"/>
          <w:sz w:val="22"/>
          <w:szCs w:val="22"/>
        </w:rPr>
      </w:pPr>
      <w:r w:rsidRPr="005D0095">
        <w:rPr>
          <w:rFonts w:ascii="Times New Roman" w:hAnsi="Times New Roman"/>
          <w:sz w:val="22"/>
          <w:szCs w:val="22"/>
        </w:rPr>
        <w:t>The Supplier/firm should submit the invoice in triplicate.  The invoice should contain the Sales tax/VAT registration number and there should not be any overwriting/cuttings/corrections.  An advance stamped receipt should be enclosed along with invoice.</w:t>
      </w:r>
    </w:p>
    <w:p w:rsidR="00992BDF" w:rsidRPr="00300A21" w:rsidRDefault="00992BDF" w:rsidP="00992BDF">
      <w:pPr>
        <w:spacing w:after="0" w:line="240" w:lineRule="auto"/>
        <w:ind w:firstLine="36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1</w:t>
      </w:r>
      <w:r>
        <w:rPr>
          <w:rFonts w:ascii="Times New Roman" w:hAnsi="Times New Roman" w:cs="Times New Roman"/>
          <w:b/>
          <w:color w:val="000000"/>
          <w:sz w:val="24"/>
          <w:szCs w:val="24"/>
        </w:rPr>
        <w:t>1</w:t>
      </w: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u w:val="single"/>
        </w:rPr>
        <w:t>PAYMENT OF SECURITY DEPOSIT (SD):</w:t>
      </w:r>
    </w:p>
    <w:p w:rsidR="00992BDF" w:rsidRPr="00992BDF" w:rsidRDefault="00992BDF" w:rsidP="00992BDF">
      <w:pPr>
        <w:spacing w:after="0" w:line="240" w:lineRule="auto"/>
        <w:jc w:val="both"/>
        <w:rPr>
          <w:rFonts w:ascii="Times New Roman" w:hAnsi="Times New Roman" w:cs="Times New Roman"/>
          <w:b/>
          <w:color w:val="000000"/>
          <w:sz w:val="6"/>
          <w:szCs w:val="6"/>
          <w:u w:val="single"/>
        </w:rPr>
      </w:pPr>
    </w:p>
    <w:p w:rsidR="00992BDF" w:rsidRPr="005D0095" w:rsidRDefault="00992BDF" w:rsidP="00992BDF">
      <w:pPr>
        <w:pStyle w:val="ListParagraph"/>
        <w:numPr>
          <w:ilvl w:val="0"/>
          <w:numId w:val="30"/>
        </w:numPr>
        <w:suppressAutoHyphens w:val="0"/>
        <w:autoSpaceDE w:val="0"/>
        <w:autoSpaceDN w:val="0"/>
        <w:adjustRightInd w:val="0"/>
        <w:spacing w:line="276" w:lineRule="auto"/>
        <w:contextualSpacing/>
        <w:jc w:val="both"/>
        <w:rPr>
          <w:rFonts w:ascii="Times New Roman" w:hAnsi="Times New Roman"/>
          <w:bCs/>
          <w:iCs/>
          <w:sz w:val="22"/>
          <w:szCs w:val="22"/>
          <w:lang w:val="en-US" w:eastAsia="en-US"/>
        </w:rPr>
      </w:pPr>
      <w:r w:rsidRPr="005D0095">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nationalized/commercial banks in favour of National Institute of Plant Health Management (NIPHM), Hyderabad which should be valid beyond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992BDF" w:rsidRPr="00992BDF" w:rsidRDefault="00992BDF" w:rsidP="007331B2">
      <w:pPr>
        <w:pStyle w:val="BodyText2"/>
        <w:spacing w:after="0" w:line="240" w:lineRule="auto"/>
        <w:ind w:left="720"/>
        <w:jc w:val="both"/>
        <w:rPr>
          <w:rFonts w:ascii="Times New Roman" w:hAnsi="Times New Roman"/>
          <w:sz w:val="2"/>
          <w:szCs w:val="2"/>
        </w:rPr>
      </w:pPr>
    </w:p>
    <w:p w:rsidR="00943EAE" w:rsidRPr="006511F7" w:rsidRDefault="00943EAE" w:rsidP="00943EAE">
      <w:pPr>
        <w:pStyle w:val="ListParagraph"/>
        <w:autoSpaceDE w:val="0"/>
        <w:autoSpaceDN w:val="0"/>
        <w:adjustRightInd w:val="0"/>
        <w:contextualSpacing/>
        <w:jc w:val="both"/>
        <w:rPr>
          <w:rFonts w:ascii="Times New Roman" w:hAnsi="Times New Roman" w:cs="Mangal"/>
          <w:sz w:val="8"/>
          <w:szCs w:val="8"/>
          <w:lang w:bidi="hi-IN"/>
        </w:rPr>
      </w:pPr>
    </w:p>
    <w:p w:rsidR="00B542E2" w:rsidRPr="003F3154" w:rsidRDefault="00B542E2" w:rsidP="00992BDF">
      <w:pPr>
        <w:pStyle w:val="ListParagraph"/>
        <w:numPr>
          <w:ilvl w:val="0"/>
          <w:numId w:val="31"/>
        </w:numPr>
        <w:autoSpaceDE w:val="0"/>
        <w:autoSpaceDN w:val="0"/>
        <w:adjustRightInd w:val="0"/>
        <w:ind w:left="810" w:hanging="450"/>
        <w:contextualSpacing/>
        <w:jc w:val="both"/>
        <w:rPr>
          <w:rFonts w:ascii="Times New Roman" w:hAnsi="Times New Roman" w:cs="Mangal"/>
          <w:b/>
          <w:color w:val="000000"/>
          <w:lang w:bidi="hi-IN"/>
        </w:rPr>
      </w:pPr>
      <w:r w:rsidRPr="003F3154">
        <w:rPr>
          <w:rFonts w:ascii="Times New Roman" w:hAnsi="Times New Roman" w:cs="Mangal"/>
          <w:b/>
          <w:color w:val="000000"/>
          <w:lang w:bidi="hi-IN"/>
        </w:rPr>
        <w:t>TECHNICAL SPECIFICATIONS:</w:t>
      </w:r>
      <w:r w:rsidR="00792611">
        <w:rPr>
          <w:rFonts w:ascii="Times New Roman" w:hAnsi="Times New Roman" w:cs="Mangal"/>
          <w:b/>
          <w:color w:val="000000"/>
          <w:lang w:bidi="hi-IN"/>
        </w:rPr>
        <w:tab/>
      </w:r>
      <w:r w:rsidR="00792611">
        <w:rPr>
          <w:rFonts w:ascii="Times New Roman" w:hAnsi="Times New Roman" w:cs="Mangal"/>
          <w:b/>
          <w:color w:val="000000"/>
          <w:lang w:bidi="hi-IN"/>
        </w:rPr>
        <w:tab/>
      </w:r>
      <w:r w:rsidR="00792611">
        <w:rPr>
          <w:rFonts w:ascii="Times New Roman" w:hAnsi="Times New Roman" w:cs="Mangal"/>
          <w:b/>
          <w:color w:val="000000"/>
          <w:lang w:bidi="hi-IN"/>
        </w:rPr>
        <w:tab/>
      </w:r>
      <w:r w:rsidR="00792611">
        <w:rPr>
          <w:rFonts w:ascii="Times New Roman" w:hAnsi="Times New Roman" w:cs="Mangal"/>
          <w:b/>
          <w:color w:val="000000"/>
          <w:lang w:bidi="hi-IN"/>
        </w:rPr>
        <w:tab/>
      </w:r>
      <w:r w:rsidR="00792611">
        <w:rPr>
          <w:rFonts w:ascii="Times New Roman" w:hAnsi="Times New Roman" w:cs="Mangal"/>
          <w:b/>
          <w:color w:val="000000"/>
          <w:lang w:bidi="hi-IN"/>
        </w:rPr>
        <w:tab/>
      </w:r>
    </w:p>
    <w:p w:rsidR="00B542E2" w:rsidRPr="00992BDF" w:rsidRDefault="00B542E2" w:rsidP="00B542E2">
      <w:pPr>
        <w:autoSpaceDE w:val="0"/>
        <w:autoSpaceDN w:val="0"/>
        <w:adjustRightInd w:val="0"/>
        <w:ind w:left="450"/>
        <w:contextualSpacing/>
        <w:jc w:val="both"/>
        <w:rPr>
          <w:rFonts w:ascii="Times New Roman" w:hAnsi="Times New Roman"/>
          <w:sz w:val="2"/>
          <w:szCs w:val="2"/>
          <w:lang w:val="en-GB" w:eastAsia="ar-SA" w:bidi="hi-IN"/>
        </w:rPr>
      </w:pPr>
    </w:p>
    <w:tbl>
      <w:tblPr>
        <w:tblW w:w="9456"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7547"/>
        <w:gridCol w:w="1038"/>
      </w:tblGrid>
      <w:tr w:rsidR="00B542E2" w:rsidRPr="00561118" w:rsidTr="00561118">
        <w:trPr>
          <w:trHeight w:val="71"/>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B542E2" w:rsidRPr="00561118" w:rsidRDefault="00B542E2" w:rsidP="009277E0">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S.No.</w:t>
            </w:r>
          </w:p>
        </w:tc>
        <w:tc>
          <w:tcPr>
            <w:tcW w:w="7547" w:type="dxa"/>
            <w:tcBorders>
              <w:top w:val="single" w:sz="4" w:space="0" w:color="000000"/>
              <w:left w:val="single" w:sz="4" w:space="0" w:color="000000"/>
              <w:bottom w:val="single" w:sz="4" w:space="0" w:color="000000"/>
              <w:right w:val="single" w:sz="4" w:space="0" w:color="000000"/>
            </w:tcBorders>
            <w:vAlign w:val="center"/>
            <w:hideMark/>
          </w:tcPr>
          <w:p w:rsidR="00B542E2" w:rsidRPr="00561118" w:rsidRDefault="004C7D24" w:rsidP="009277E0">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 xml:space="preserve">Item </w:t>
            </w:r>
            <w:r w:rsidR="00B542E2" w:rsidRPr="00561118">
              <w:rPr>
                <w:rFonts w:ascii="Times New Roman" w:hAnsi="Times New Roman"/>
                <w:b/>
                <w:bCs/>
                <w:sz w:val="20"/>
                <w:szCs w:val="20"/>
                <w:lang w:val="en-GB" w:eastAsia="ar-SA" w:bidi="hi-IN"/>
              </w:rPr>
              <w:t>Description</w:t>
            </w:r>
            <w:r w:rsidRPr="00561118">
              <w:rPr>
                <w:rFonts w:ascii="Times New Roman" w:hAnsi="Times New Roman"/>
                <w:b/>
                <w:bCs/>
                <w:sz w:val="20"/>
                <w:szCs w:val="20"/>
                <w:lang w:val="en-GB" w:eastAsia="ar-SA" w:bidi="hi-IN"/>
              </w:rPr>
              <w:t xml:space="preserve"> with Specifications</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B542E2" w:rsidRPr="00561118" w:rsidRDefault="00B542E2" w:rsidP="009277E0">
            <w:pPr>
              <w:spacing w:line="240" w:lineRule="auto"/>
              <w:jc w:val="center"/>
              <w:rPr>
                <w:rFonts w:ascii="Times New Roman" w:hAnsi="Times New Roman"/>
                <w:b/>
                <w:bCs/>
                <w:sz w:val="20"/>
                <w:szCs w:val="20"/>
                <w:lang w:val="en-GB" w:eastAsia="ar-SA" w:bidi="hi-IN"/>
              </w:rPr>
            </w:pPr>
            <w:r w:rsidRPr="00561118">
              <w:rPr>
                <w:rFonts w:ascii="Times New Roman" w:hAnsi="Times New Roman"/>
                <w:b/>
                <w:bCs/>
                <w:sz w:val="20"/>
                <w:szCs w:val="20"/>
                <w:lang w:val="en-GB" w:eastAsia="ar-SA" w:bidi="hi-IN"/>
              </w:rPr>
              <w:t>Quantity</w:t>
            </w:r>
          </w:p>
        </w:tc>
      </w:tr>
      <w:tr w:rsidR="002013C5" w:rsidRPr="00561118" w:rsidTr="004A1B6C">
        <w:trPr>
          <w:trHeight w:val="71"/>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2013C5" w:rsidRPr="00B933EC" w:rsidRDefault="002013C5" w:rsidP="009277E0">
            <w:pPr>
              <w:spacing w:line="240" w:lineRule="auto"/>
              <w:jc w:val="center"/>
              <w:rPr>
                <w:rFonts w:ascii="Times New Roman" w:hAnsi="Times New Roman"/>
                <w:sz w:val="20"/>
                <w:szCs w:val="20"/>
                <w:lang w:val="en-GB" w:eastAsia="ar-SA" w:bidi="hi-IN"/>
              </w:rPr>
            </w:pPr>
            <w:r w:rsidRPr="00B933EC">
              <w:rPr>
                <w:rFonts w:ascii="Times New Roman" w:hAnsi="Times New Roman"/>
                <w:sz w:val="20"/>
                <w:szCs w:val="20"/>
                <w:lang w:val="en-GB" w:eastAsia="ar-SA" w:bidi="hi-IN"/>
              </w:rPr>
              <w:t>1.</w:t>
            </w:r>
          </w:p>
        </w:tc>
        <w:tc>
          <w:tcPr>
            <w:tcW w:w="7547" w:type="dxa"/>
            <w:tcBorders>
              <w:top w:val="single" w:sz="4" w:space="0" w:color="000000"/>
              <w:left w:val="single" w:sz="4" w:space="0" w:color="000000"/>
              <w:bottom w:val="single" w:sz="4" w:space="0" w:color="000000"/>
              <w:right w:val="single" w:sz="4" w:space="0" w:color="000000"/>
            </w:tcBorders>
            <w:vAlign w:val="center"/>
            <w:hideMark/>
          </w:tcPr>
          <w:p w:rsidR="002013C5" w:rsidRPr="00561118" w:rsidRDefault="002013C5" w:rsidP="002013C5">
            <w:pPr>
              <w:pStyle w:val="NoSpacing"/>
              <w:rPr>
                <w:rFonts w:ascii="Times New Roman" w:hAnsi="Times New Roman"/>
                <w:b/>
                <w:bCs/>
                <w:sz w:val="20"/>
                <w:szCs w:val="20"/>
                <w:lang w:bidi="hi-IN"/>
              </w:rPr>
            </w:pPr>
            <w:r w:rsidRPr="00561118">
              <w:rPr>
                <w:rFonts w:ascii="Times New Roman" w:hAnsi="Times New Roman"/>
                <w:b/>
                <w:bCs/>
                <w:sz w:val="20"/>
                <w:szCs w:val="20"/>
                <w:lang w:bidi="hi-IN"/>
              </w:rPr>
              <w:t>Tables Specifications:</w:t>
            </w:r>
          </w:p>
          <w:p w:rsidR="002013C5" w:rsidRPr="00561118" w:rsidRDefault="002013C5"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a). All the table tops should be constructed with 18MM thick well-polished high quality black Granite.</w:t>
            </w:r>
          </w:p>
          <w:p w:rsidR="002013C5" w:rsidRPr="00561118" w:rsidRDefault="002013C5"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b). Material construction should be 20 gauge electro galvanised sheet with epoxy polyester powder coating.</w:t>
            </w:r>
          </w:p>
          <w:p w:rsidR="002013C5" w:rsidRPr="00561118" w:rsidRDefault="002013C5"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c).Under bench modular: should consist of alternate modular with top drawer and bottom cupboard-bottom cup board will have one inner horizontal partition.  All the drawers should be provided with locking arrangements.</w:t>
            </w:r>
          </w:p>
          <w:p w:rsidR="002013C5" w:rsidRPr="00561118" w:rsidRDefault="002013C5"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d). Keyboard trays with good quality sliders should be provided on each table as shown against each in the table.</w:t>
            </w:r>
          </w:p>
          <w:p w:rsidR="002013C5" w:rsidRPr="00561118" w:rsidRDefault="002013C5" w:rsidP="002013C5">
            <w:pPr>
              <w:pStyle w:val="NoSpacing"/>
              <w:jc w:val="both"/>
              <w:rPr>
                <w:rFonts w:ascii="Times New Roman" w:hAnsi="Times New Roman"/>
                <w:sz w:val="20"/>
                <w:szCs w:val="20"/>
                <w:lang w:bidi="hi-IN"/>
              </w:rPr>
            </w:pPr>
            <w:r w:rsidRPr="00561118">
              <w:rPr>
                <w:rFonts w:ascii="Times New Roman" w:hAnsi="Times New Roman"/>
                <w:sz w:val="20"/>
                <w:szCs w:val="20"/>
                <w:lang w:bidi="hi-IN"/>
              </w:rPr>
              <w:t>e). Ivory colour may be used for all the tables.</w:t>
            </w:r>
          </w:p>
          <w:p w:rsidR="00F602DB" w:rsidRPr="00F602DB" w:rsidRDefault="00EA23A8" w:rsidP="00EA23A8">
            <w:pPr>
              <w:pStyle w:val="NoSpacing"/>
              <w:ind w:left="16"/>
              <w:jc w:val="both"/>
              <w:rPr>
                <w:rFonts w:ascii="Times New Roman" w:hAnsi="Times New Roman"/>
                <w:sz w:val="20"/>
                <w:szCs w:val="20"/>
                <w:u w:val="single"/>
                <w:lang w:bidi="hi-IN"/>
              </w:rPr>
            </w:pPr>
            <w:r w:rsidRPr="00F602DB">
              <w:rPr>
                <w:rFonts w:ascii="Times New Roman" w:hAnsi="Times New Roman"/>
                <w:b/>
                <w:bCs/>
                <w:sz w:val="20"/>
                <w:szCs w:val="20"/>
                <w:u w:val="single"/>
                <w:lang w:bidi="hi-IN"/>
              </w:rPr>
              <w:t>Name of the equipment</w:t>
            </w:r>
            <w:r w:rsidR="00F602DB" w:rsidRPr="00F602DB">
              <w:rPr>
                <w:rFonts w:ascii="Times New Roman" w:hAnsi="Times New Roman"/>
                <w:b/>
                <w:bCs/>
                <w:sz w:val="20"/>
                <w:szCs w:val="20"/>
                <w:u w:val="single"/>
                <w:lang w:bidi="hi-IN"/>
              </w:rPr>
              <w:t>&amp; Dimensions of the tables</w:t>
            </w:r>
            <w:r w:rsidRPr="00F602DB">
              <w:rPr>
                <w:rFonts w:ascii="Times New Roman" w:hAnsi="Times New Roman"/>
                <w:b/>
                <w:bCs/>
                <w:sz w:val="20"/>
                <w:szCs w:val="20"/>
                <w:u w:val="single"/>
                <w:lang w:bidi="hi-IN"/>
              </w:rPr>
              <w:t>:</w:t>
            </w:r>
          </w:p>
          <w:p w:rsidR="00F602DB" w:rsidRPr="005D0095" w:rsidRDefault="00F602DB" w:rsidP="00EA23A8">
            <w:pPr>
              <w:pStyle w:val="NoSpacing"/>
              <w:ind w:left="16"/>
              <w:jc w:val="both"/>
              <w:rPr>
                <w:rFonts w:ascii="Times New Roman" w:hAnsi="Times New Roman"/>
                <w:sz w:val="8"/>
                <w:szCs w:val="8"/>
                <w:lang w:bidi="hi-IN"/>
              </w:rPr>
            </w:pPr>
          </w:p>
          <w:p w:rsidR="008F0B6B" w:rsidRPr="00F602DB" w:rsidRDefault="00F602DB" w:rsidP="00EA23A8">
            <w:pPr>
              <w:pStyle w:val="NoSpacing"/>
              <w:ind w:left="16"/>
              <w:jc w:val="both"/>
              <w:rPr>
                <w:rFonts w:ascii="Times New Roman" w:hAnsi="Times New Roman"/>
                <w:sz w:val="18"/>
                <w:szCs w:val="18"/>
                <w:lang w:bidi="hi-IN"/>
              </w:rPr>
            </w:pPr>
            <w:r w:rsidRPr="00F602DB">
              <w:rPr>
                <w:rFonts w:ascii="Times New Roman" w:hAnsi="Times New Roman"/>
                <w:sz w:val="18"/>
                <w:szCs w:val="18"/>
                <w:lang w:bidi="hi-IN"/>
              </w:rPr>
              <w:t xml:space="preserve">1. </w:t>
            </w:r>
            <w:r w:rsidR="00EA23A8" w:rsidRPr="00F602DB">
              <w:rPr>
                <w:rFonts w:ascii="Times New Roman" w:hAnsi="Times New Roman"/>
                <w:b/>
                <w:bCs/>
                <w:sz w:val="18"/>
                <w:szCs w:val="18"/>
                <w:lang w:bidi="hi-IN"/>
              </w:rPr>
              <w:t>GC-TOF &amp; LC-TOF</w:t>
            </w:r>
            <w:r w:rsidRPr="00F602DB">
              <w:rPr>
                <w:rFonts w:ascii="Times New Roman" w:hAnsi="Times New Roman"/>
                <w:sz w:val="18"/>
                <w:szCs w:val="18"/>
                <w:lang w:bidi="hi-IN"/>
              </w:rPr>
              <w:t xml:space="preserve">: </w:t>
            </w:r>
            <w:r w:rsidR="008F0B6B" w:rsidRPr="00F602DB">
              <w:rPr>
                <w:rFonts w:ascii="Times New Roman" w:hAnsi="Times New Roman"/>
                <w:sz w:val="18"/>
                <w:szCs w:val="18"/>
                <w:lang w:bidi="hi-IN"/>
              </w:rPr>
              <w:t xml:space="preserve">3000L x 900W x 800H mm (No. Of Keyboards: 2 Nos. </w:t>
            </w:r>
            <w:r w:rsidR="00EA23A8" w:rsidRPr="00F602DB">
              <w:rPr>
                <w:rFonts w:ascii="Times New Roman" w:hAnsi="Times New Roman"/>
                <w:sz w:val="18"/>
                <w:szCs w:val="18"/>
                <w:lang w:bidi="hi-IN"/>
              </w:rPr>
              <w:t>for each table</w:t>
            </w:r>
            <w:r w:rsidR="008F0B6B" w:rsidRPr="00F602DB">
              <w:rPr>
                <w:rFonts w:ascii="Times New Roman" w:hAnsi="Times New Roman"/>
                <w:sz w:val="18"/>
                <w:szCs w:val="18"/>
                <w:lang w:bidi="hi-IN"/>
              </w:rPr>
              <w:t>)</w:t>
            </w:r>
          </w:p>
          <w:p w:rsidR="00D82914" w:rsidRPr="005D0095" w:rsidRDefault="00D82914" w:rsidP="00D82914">
            <w:pPr>
              <w:pStyle w:val="NoSpacing"/>
              <w:ind w:left="16"/>
              <w:jc w:val="both"/>
              <w:rPr>
                <w:rFonts w:ascii="Times New Roman" w:hAnsi="Times New Roman"/>
                <w:sz w:val="4"/>
                <w:szCs w:val="4"/>
                <w:lang w:bidi="hi-IN"/>
              </w:rPr>
            </w:pPr>
          </w:p>
          <w:p w:rsidR="008F0B6B" w:rsidRPr="00F602DB" w:rsidRDefault="008F0B6B" w:rsidP="00D82914">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2. </w:t>
            </w:r>
            <w:r w:rsidR="00F602DB">
              <w:rPr>
                <w:rFonts w:ascii="Times New Roman" w:hAnsi="Times New Roman"/>
                <w:b/>
                <w:bCs/>
                <w:sz w:val="18"/>
                <w:szCs w:val="18"/>
                <w:lang w:bidi="hi-IN"/>
              </w:rPr>
              <w:t>ICPOES</w:t>
            </w:r>
            <w:r w:rsidR="00F602DB" w:rsidRPr="00F602DB">
              <w:rPr>
                <w:rFonts w:ascii="Times New Roman" w:hAnsi="Times New Roman"/>
                <w:b/>
                <w:bCs/>
                <w:sz w:val="18"/>
                <w:szCs w:val="18"/>
                <w:lang w:bidi="hi-IN"/>
              </w:rPr>
              <w:t xml:space="preserve">: </w:t>
            </w:r>
            <w:r w:rsidR="00D82914" w:rsidRPr="00F602DB">
              <w:rPr>
                <w:rFonts w:ascii="Times New Roman" w:hAnsi="Times New Roman"/>
                <w:sz w:val="18"/>
                <w:szCs w:val="18"/>
                <w:lang w:bidi="hi-IN"/>
              </w:rPr>
              <w:t>3000L x 1050W x 800H mm (No. Of Keyboards: 2 Nos. To be provided)</w:t>
            </w:r>
          </w:p>
          <w:p w:rsidR="00D82914" w:rsidRPr="005D0095" w:rsidRDefault="00D82914" w:rsidP="00D82914">
            <w:pPr>
              <w:pStyle w:val="NoSpacing"/>
              <w:tabs>
                <w:tab w:val="num" w:pos="736"/>
              </w:tabs>
              <w:ind w:left="16"/>
              <w:jc w:val="both"/>
              <w:rPr>
                <w:rFonts w:ascii="Times New Roman" w:hAnsi="Times New Roman"/>
                <w:sz w:val="4"/>
                <w:szCs w:val="4"/>
                <w:lang w:bidi="hi-IN"/>
              </w:rPr>
            </w:pPr>
          </w:p>
          <w:p w:rsidR="00D82914" w:rsidRPr="00F602DB" w:rsidRDefault="00D82914" w:rsidP="00D82914">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3. </w:t>
            </w:r>
            <w:r w:rsidR="00F602DB">
              <w:rPr>
                <w:rFonts w:ascii="Times New Roman" w:hAnsi="Times New Roman"/>
                <w:b/>
                <w:bCs/>
                <w:sz w:val="18"/>
                <w:szCs w:val="18"/>
                <w:lang w:bidi="hi-IN"/>
              </w:rPr>
              <w:t>Microwave Digester</w:t>
            </w:r>
            <w:r w:rsidR="00F602DB" w:rsidRPr="00F602DB">
              <w:rPr>
                <w:rFonts w:ascii="Times New Roman" w:hAnsi="Times New Roman"/>
                <w:b/>
                <w:bCs/>
                <w:sz w:val="18"/>
                <w:szCs w:val="18"/>
                <w:lang w:bidi="hi-IN"/>
              </w:rPr>
              <w:t xml:space="preserve">: </w:t>
            </w:r>
            <w:r w:rsidRPr="00F602DB">
              <w:rPr>
                <w:rFonts w:ascii="Times New Roman" w:hAnsi="Times New Roman"/>
                <w:sz w:val="18"/>
                <w:szCs w:val="18"/>
                <w:lang w:bidi="hi-IN"/>
              </w:rPr>
              <w:t>1200L x 750 x 800 H mm (No. Of Keyboards: 01 No. To be provided)</w:t>
            </w:r>
          </w:p>
          <w:p w:rsidR="00EA23A8" w:rsidRPr="005D0095" w:rsidRDefault="00EA23A8" w:rsidP="00D82914">
            <w:pPr>
              <w:pStyle w:val="NoSpacing"/>
              <w:tabs>
                <w:tab w:val="num" w:pos="736"/>
              </w:tabs>
              <w:ind w:left="16"/>
              <w:jc w:val="both"/>
              <w:rPr>
                <w:rFonts w:ascii="Times New Roman" w:hAnsi="Times New Roman"/>
                <w:sz w:val="10"/>
                <w:szCs w:val="10"/>
                <w:lang w:bidi="hi-IN"/>
              </w:rPr>
            </w:pPr>
          </w:p>
          <w:p w:rsidR="00EA23A8" w:rsidRPr="00F602DB" w:rsidRDefault="00EA23A8" w:rsidP="00EA23A8">
            <w:pPr>
              <w:pStyle w:val="NoSpacing"/>
              <w:tabs>
                <w:tab w:val="num" w:pos="736"/>
              </w:tabs>
              <w:ind w:left="16"/>
              <w:jc w:val="both"/>
              <w:rPr>
                <w:rFonts w:ascii="Times New Roman" w:hAnsi="Times New Roman"/>
                <w:sz w:val="18"/>
                <w:szCs w:val="18"/>
                <w:lang w:bidi="hi-IN"/>
              </w:rPr>
            </w:pPr>
            <w:r w:rsidRPr="00F602DB">
              <w:rPr>
                <w:rFonts w:ascii="Times New Roman" w:hAnsi="Times New Roman"/>
                <w:sz w:val="18"/>
                <w:szCs w:val="18"/>
                <w:lang w:bidi="hi-IN"/>
              </w:rPr>
              <w:t xml:space="preserve">4. </w:t>
            </w:r>
            <w:r w:rsidR="00F602DB" w:rsidRPr="00F602DB">
              <w:rPr>
                <w:rFonts w:ascii="Times New Roman" w:hAnsi="Times New Roman"/>
                <w:b/>
                <w:bCs/>
                <w:sz w:val="18"/>
                <w:szCs w:val="18"/>
                <w:lang w:bidi="hi-IN"/>
              </w:rPr>
              <w:t xml:space="preserve">GLC with FID &amp; HPLC: </w:t>
            </w:r>
            <w:r w:rsidRPr="00F602DB">
              <w:rPr>
                <w:rFonts w:ascii="Times New Roman" w:hAnsi="Times New Roman"/>
                <w:sz w:val="18"/>
                <w:szCs w:val="18"/>
                <w:lang w:bidi="hi-IN"/>
              </w:rPr>
              <w:t>1050L x 600W x 800H mm (No. Of Keyboards: 01 No. for  each table)</w:t>
            </w:r>
          </w:p>
          <w:p w:rsidR="00D82914" w:rsidRPr="00561118" w:rsidRDefault="00D82914" w:rsidP="00D82914">
            <w:pPr>
              <w:pStyle w:val="NoSpacing"/>
              <w:tabs>
                <w:tab w:val="num" w:pos="736"/>
              </w:tabs>
              <w:ind w:left="16"/>
              <w:jc w:val="both"/>
              <w:rPr>
                <w:rFonts w:ascii="Times New Roman" w:hAnsi="Times New Roman"/>
                <w:sz w:val="20"/>
                <w:szCs w:val="20"/>
                <w:lang w:bidi="hi-IN"/>
              </w:rPr>
            </w:pPr>
          </w:p>
        </w:tc>
        <w:tc>
          <w:tcPr>
            <w:tcW w:w="1038" w:type="dxa"/>
            <w:tcBorders>
              <w:top w:val="single" w:sz="4" w:space="0" w:color="000000"/>
              <w:left w:val="single" w:sz="4" w:space="0" w:color="000000"/>
              <w:bottom w:val="single" w:sz="4" w:space="0" w:color="000000"/>
              <w:right w:val="single" w:sz="4" w:space="0" w:color="000000"/>
            </w:tcBorders>
            <w:hideMark/>
          </w:tcPr>
          <w:p w:rsidR="002013C5" w:rsidRPr="00561118" w:rsidRDefault="002013C5"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pStyle w:val="NoSpacing"/>
              <w:rPr>
                <w:rFonts w:ascii="Times New Roman" w:hAnsi="Times New Roman"/>
                <w:sz w:val="20"/>
                <w:szCs w:val="20"/>
                <w:lang w:bidi="hi-IN"/>
              </w:rPr>
            </w:pPr>
          </w:p>
          <w:p w:rsidR="008F0B6B" w:rsidRPr="00561118" w:rsidRDefault="008F0B6B" w:rsidP="004A1B6C">
            <w:pPr>
              <w:spacing w:line="240" w:lineRule="auto"/>
              <w:rPr>
                <w:rFonts w:ascii="Times New Roman" w:hAnsi="Times New Roman"/>
                <w:b/>
                <w:bCs/>
                <w:sz w:val="20"/>
                <w:szCs w:val="20"/>
                <w:lang w:val="en-GB" w:eastAsia="ar-SA" w:bidi="hi-IN"/>
              </w:rPr>
            </w:pPr>
          </w:p>
          <w:p w:rsidR="008F0B6B" w:rsidRPr="00561118" w:rsidRDefault="008F0B6B" w:rsidP="004A1B6C">
            <w:pPr>
              <w:spacing w:line="240" w:lineRule="auto"/>
              <w:rPr>
                <w:rFonts w:ascii="Times New Roman" w:hAnsi="Times New Roman"/>
                <w:b/>
                <w:bCs/>
                <w:sz w:val="20"/>
                <w:szCs w:val="20"/>
                <w:lang w:val="en-GB" w:eastAsia="ar-SA" w:bidi="hi-IN"/>
              </w:rPr>
            </w:pPr>
          </w:p>
          <w:p w:rsidR="005D0095" w:rsidRPr="005D0095" w:rsidRDefault="005D0095" w:rsidP="004A1B6C">
            <w:pPr>
              <w:pStyle w:val="NoSpacing"/>
              <w:rPr>
                <w:rFonts w:ascii="Times New Roman" w:hAnsi="Times New Roman"/>
                <w:sz w:val="8"/>
                <w:szCs w:val="8"/>
                <w:lang w:bidi="hi-IN"/>
              </w:rPr>
            </w:pPr>
          </w:p>
          <w:p w:rsidR="005D0095" w:rsidRPr="005D0095" w:rsidRDefault="005D0095" w:rsidP="004A1B6C">
            <w:pPr>
              <w:pStyle w:val="NoSpacing"/>
              <w:rPr>
                <w:rFonts w:ascii="Times New Roman" w:hAnsi="Times New Roman"/>
                <w:sz w:val="14"/>
                <w:szCs w:val="14"/>
                <w:lang w:bidi="hi-IN"/>
              </w:rPr>
            </w:pPr>
          </w:p>
          <w:p w:rsidR="008F0B6B" w:rsidRPr="00561118" w:rsidRDefault="008F0B6B" w:rsidP="004A1B6C">
            <w:pPr>
              <w:pStyle w:val="NoSpacing"/>
              <w:rPr>
                <w:rFonts w:ascii="Times New Roman" w:hAnsi="Times New Roman"/>
                <w:sz w:val="20"/>
                <w:szCs w:val="20"/>
                <w:lang w:bidi="hi-IN"/>
              </w:rPr>
            </w:pPr>
            <w:r w:rsidRPr="00561118">
              <w:rPr>
                <w:rFonts w:ascii="Times New Roman" w:hAnsi="Times New Roman"/>
                <w:sz w:val="20"/>
                <w:szCs w:val="20"/>
                <w:lang w:bidi="hi-IN"/>
              </w:rPr>
              <w:t>02 Nos.</w:t>
            </w:r>
          </w:p>
          <w:p w:rsidR="00D82914" w:rsidRPr="004A1B6C" w:rsidRDefault="00D82914" w:rsidP="004A1B6C">
            <w:pPr>
              <w:pStyle w:val="NoSpacing"/>
              <w:rPr>
                <w:rFonts w:ascii="Times New Roman" w:hAnsi="Times New Roman"/>
                <w:sz w:val="12"/>
                <w:szCs w:val="12"/>
                <w:lang w:bidi="hi-IN"/>
              </w:rPr>
            </w:pPr>
          </w:p>
          <w:p w:rsidR="00D82914" w:rsidRPr="00561118" w:rsidRDefault="00D82914" w:rsidP="004A1B6C">
            <w:pPr>
              <w:pStyle w:val="NoSpacing"/>
              <w:rPr>
                <w:rFonts w:ascii="Times New Roman" w:hAnsi="Times New Roman"/>
                <w:sz w:val="20"/>
                <w:szCs w:val="20"/>
                <w:lang w:bidi="hi-IN"/>
              </w:rPr>
            </w:pPr>
            <w:r w:rsidRPr="00561118">
              <w:rPr>
                <w:rFonts w:ascii="Times New Roman" w:hAnsi="Times New Roman"/>
                <w:sz w:val="20"/>
                <w:szCs w:val="20"/>
                <w:lang w:bidi="hi-IN"/>
              </w:rPr>
              <w:t>01 No.</w:t>
            </w:r>
          </w:p>
          <w:p w:rsidR="00D82914" w:rsidRPr="004A1B6C" w:rsidRDefault="00D82914" w:rsidP="004A1B6C">
            <w:pPr>
              <w:pStyle w:val="NoSpacing"/>
              <w:rPr>
                <w:rFonts w:ascii="Times New Roman" w:hAnsi="Times New Roman"/>
                <w:sz w:val="14"/>
                <w:szCs w:val="14"/>
                <w:lang w:bidi="hi-IN"/>
              </w:rPr>
            </w:pPr>
          </w:p>
          <w:p w:rsidR="00D82914" w:rsidRPr="00561118" w:rsidRDefault="00D82914" w:rsidP="004A1B6C">
            <w:pPr>
              <w:pStyle w:val="NoSpacing"/>
              <w:rPr>
                <w:rFonts w:ascii="Times New Roman" w:hAnsi="Times New Roman"/>
                <w:sz w:val="20"/>
                <w:szCs w:val="20"/>
                <w:lang w:bidi="hi-IN"/>
              </w:rPr>
            </w:pPr>
            <w:r w:rsidRPr="00561118">
              <w:rPr>
                <w:rFonts w:ascii="Times New Roman" w:hAnsi="Times New Roman"/>
                <w:sz w:val="20"/>
                <w:szCs w:val="20"/>
                <w:lang w:bidi="hi-IN"/>
              </w:rPr>
              <w:t>01 No.</w:t>
            </w:r>
          </w:p>
          <w:p w:rsidR="00EA23A8" w:rsidRPr="005D0095" w:rsidRDefault="00EA23A8" w:rsidP="004A1B6C">
            <w:pPr>
              <w:pStyle w:val="NoSpacing"/>
              <w:rPr>
                <w:rFonts w:ascii="Times New Roman" w:hAnsi="Times New Roman"/>
                <w:sz w:val="6"/>
                <w:szCs w:val="6"/>
                <w:lang w:bidi="hi-IN"/>
              </w:rPr>
            </w:pPr>
          </w:p>
          <w:p w:rsidR="00EA23A8" w:rsidRPr="00561118" w:rsidRDefault="00EA23A8" w:rsidP="004A1B6C">
            <w:pPr>
              <w:pStyle w:val="NoSpacing"/>
              <w:rPr>
                <w:sz w:val="20"/>
                <w:szCs w:val="20"/>
                <w:lang w:bidi="hi-IN"/>
              </w:rPr>
            </w:pPr>
            <w:r w:rsidRPr="00561118">
              <w:rPr>
                <w:rFonts w:ascii="Times New Roman" w:hAnsi="Times New Roman"/>
                <w:sz w:val="20"/>
                <w:szCs w:val="20"/>
                <w:lang w:bidi="hi-IN"/>
              </w:rPr>
              <w:t>06 Nos.</w:t>
            </w:r>
          </w:p>
        </w:tc>
      </w:tr>
      <w:tr w:rsidR="00B933EC" w:rsidRPr="00561118" w:rsidTr="00337BA7">
        <w:trPr>
          <w:trHeight w:val="71"/>
          <w:jc w:val="center"/>
        </w:trPr>
        <w:tc>
          <w:tcPr>
            <w:tcW w:w="871" w:type="dxa"/>
            <w:tcBorders>
              <w:top w:val="single" w:sz="4" w:space="0" w:color="000000"/>
              <w:left w:val="single" w:sz="4" w:space="0" w:color="000000"/>
              <w:bottom w:val="single" w:sz="4" w:space="0" w:color="000000"/>
              <w:right w:val="single" w:sz="4" w:space="0" w:color="000000"/>
            </w:tcBorders>
            <w:vAlign w:val="center"/>
            <w:hideMark/>
          </w:tcPr>
          <w:p w:rsidR="00B933EC" w:rsidRPr="00B933EC" w:rsidRDefault="00B933EC" w:rsidP="009277E0">
            <w:pPr>
              <w:spacing w:line="240" w:lineRule="auto"/>
              <w:jc w:val="center"/>
              <w:rPr>
                <w:rFonts w:ascii="Times New Roman" w:hAnsi="Times New Roman"/>
                <w:sz w:val="20"/>
                <w:szCs w:val="20"/>
                <w:lang w:val="en-GB" w:eastAsia="ar-SA" w:bidi="hi-IN"/>
              </w:rPr>
            </w:pPr>
            <w:r w:rsidRPr="00B933EC">
              <w:rPr>
                <w:rFonts w:ascii="Times New Roman" w:hAnsi="Times New Roman"/>
                <w:sz w:val="20"/>
                <w:szCs w:val="20"/>
                <w:lang w:val="en-GB" w:eastAsia="ar-SA" w:bidi="hi-IN"/>
              </w:rPr>
              <w:t>2.</w:t>
            </w:r>
          </w:p>
        </w:tc>
        <w:tc>
          <w:tcPr>
            <w:tcW w:w="7547" w:type="dxa"/>
            <w:tcBorders>
              <w:top w:val="single" w:sz="4" w:space="0" w:color="000000"/>
              <w:left w:val="single" w:sz="4" w:space="0" w:color="000000"/>
              <w:bottom w:val="single" w:sz="4" w:space="0" w:color="000000"/>
              <w:right w:val="single" w:sz="4" w:space="0" w:color="000000"/>
            </w:tcBorders>
            <w:hideMark/>
          </w:tcPr>
          <w:p w:rsidR="00B933EC" w:rsidRPr="00561118" w:rsidRDefault="00B933EC" w:rsidP="00337BA7">
            <w:pPr>
              <w:pStyle w:val="ListParagraph"/>
              <w:ind w:left="16"/>
              <w:rPr>
                <w:rFonts w:ascii="Times New Roman" w:hAnsi="Times New Roman" w:cs="Mangal"/>
                <w:b/>
                <w:bCs/>
                <w:sz w:val="20"/>
                <w:szCs w:val="20"/>
                <w:u w:val="single"/>
                <w:lang w:bidi="hi-IN"/>
              </w:rPr>
            </w:pPr>
            <w:r w:rsidRPr="00561118">
              <w:rPr>
                <w:rFonts w:ascii="Times New Roman" w:hAnsi="Times New Roman" w:cs="Mangal"/>
                <w:b/>
                <w:bCs/>
                <w:sz w:val="20"/>
                <w:szCs w:val="20"/>
                <w:u w:val="single"/>
                <w:lang w:bidi="hi-IN"/>
              </w:rPr>
              <w:t>Laboratory Chairs (Revolving):</w:t>
            </w:r>
          </w:p>
          <w:p w:rsidR="00B933EC" w:rsidRPr="00561118" w:rsidRDefault="00B933EC" w:rsidP="00337BA7">
            <w:pPr>
              <w:pStyle w:val="ListParagraph"/>
              <w:ind w:left="16"/>
              <w:rPr>
                <w:rFonts w:ascii="Times New Roman" w:hAnsi="Times New Roman" w:cs="Mangal"/>
                <w:sz w:val="20"/>
                <w:szCs w:val="20"/>
                <w:lang w:bidi="hi-IN"/>
              </w:rPr>
            </w:pPr>
            <w:r w:rsidRPr="00561118">
              <w:rPr>
                <w:rFonts w:ascii="Times New Roman" w:hAnsi="Times New Roman" w:cs="Mangal"/>
                <w:sz w:val="20"/>
                <w:szCs w:val="20"/>
                <w:lang w:bidi="hi-IN"/>
              </w:rPr>
              <w:t>Specifications:</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Chairs with good quality lumbar cushion and with half back rest.</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Must have been designed to distribute the body weight evenly and suit for long working hours.</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Must be provided fibre castor wheels of good quality proportionate to the total weight bearing.</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Should have seat height adjustment facility</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Should have adjustable foot rest wheel.</w:t>
            </w:r>
          </w:p>
          <w:p w:rsidR="00B933EC" w:rsidRPr="00561118" w:rsidRDefault="00B933EC" w:rsidP="00337BA7">
            <w:pPr>
              <w:pStyle w:val="ListParagraph"/>
              <w:numPr>
                <w:ilvl w:val="1"/>
                <w:numId w:val="17"/>
              </w:numPr>
              <w:ind w:left="466"/>
              <w:rPr>
                <w:rFonts w:ascii="Times New Roman" w:hAnsi="Times New Roman" w:cs="Mangal"/>
                <w:sz w:val="20"/>
                <w:szCs w:val="20"/>
                <w:lang w:bidi="hi-IN"/>
              </w:rPr>
            </w:pPr>
            <w:r w:rsidRPr="00561118">
              <w:rPr>
                <w:rFonts w:ascii="Times New Roman" w:hAnsi="Times New Roman" w:cs="Mangal"/>
                <w:sz w:val="20"/>
                <w:szCs w:val="20"/>
                <w:lang w:bidi="hi-IN"/>
              </w:rPr>
              <w:t>Frame should be made of</w:t>
            </w:r>
            <w:r w:rsidR="00E27F10">
              <w:rPr>
                <w:rFonts w:ascii="Times New Roman" w:hAnsi="Times New Roman" w:cs="Mangal"/>
                <w:sz w:val="20"/>
                <w:szCs w:val="20"/>
                <w:lang w:bidi="hi-IN"/>
              </w:rPr>
              <w:t xml:space="preserve"> S.S</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B933EC" w:rsidRPr="00561118" w:rsidRDefault="00B933EC" w:rsidP="00337BA7">
            <w:pPr>
              <w:spacing w:line="240" w:lineRule="auto"/>
              <w:jc w:val="center"/>
              <w:rPr>
                <w:rFonts w:ascii="Times New Roman" w:hAnsi="Times New Roman"/>
                <w:sz w:val="20"/>
                <w:szCs w:val="20"/>
                <w:lang w:val="en-GB" w:eastAsia="ar-SA" w:bidi="hi-IN"/>
              </w:rPr>
            </w:pPr>
            <w:r w:rsidRPr="00561118">
              <w:rPr>
                <w:rFonts w:ascii="Times New Roman" w:hAnsi="Times New Roman"/>
                <w:sz w:val="20"/>
                <w:szCs w:val="20"/>
                <w:lang w:val="en-GB" w:eastAsia="ar-SA" w:bidi="hi-IN"/>
              </w:rPr>
              <w:t>10 Nos.</w:t>
            </w:r>
          </w:p>
        </w:tc>
      </w:tr>
      <w:tr w:rsidR="00B933EC" w:rsidRPr="00561118" w:rsidTr="00561118">
        <w:trPr>
          <w:jc w:val="center"/>
        </w:trPr>
        <w:tc>
          <w:tcPr>
            <w:tcW w:w="871" w:type="dxa"/>
            <w:tcBorders>
              <w:top w:val="single" w:sz="4" w:space="0" w:color="000000"/>
              <w:left w:val="single" w:sz="4" w:space="0" w:color="000000"/>
              <w:bottom w:val="single" w:sz="4" w:space="0" w:color="000000"/>
              <w:right w:val="single" w:sz="4" w:space="0" w:color="000000"/>
            </w:tcBorders>
            <w:hideMark/>
          </w:tcPr>
          <w:p w:rsidR="00B933EC" w:rsidRPr="00561118" w:rsidRDefault="002220F0" w:rsidP="003F3154">
            <w:pPr>
              <w:spacing w:line="240" w:lineRule="auto"/>
              <w:jc w:val="center"/>
              <w:rPr>
                <w:rFonts w:ascii="Times New Roman" w:hAnsi="Times New Roman"/>
                <w:sz w:val="20"/>
                <w:szCs w:val="20"/>
                <w:lang w:val="en-GB" w:eastAsia="ar-SA" w:bidi="hi-IN"/>
              </w:rPr>
            </w:pPr>
            <w:r>
              <w:rPr>
                <w:rFonts w:ascii="Times New Roman" w:hAnsi="Times New Roman"/>
                <w:sz w:val="20"/>
                <w:szCs w:val="20"/>
                <w:lang w:val="en-GB" w:eastAsia="ar-SA" w:bidi="hi-IN"/>
              </w:rPr>
              <w:t>3</w:t>
            </w:r>
          </w:p>
        </w:tc>
        <w:tc>
          <w:tcPr>
            <w:tcW w:w="7547" w:type="dxa"/>
            <w:tcBorders>
              <w:top w:val="single" w:sz="4" w:space="0" w:color="000000"/>
              <w:left w:val="single" w:sz="4" w:space="0" w:color="000000"/>
              <w:bottom w:val="single" w:sz="4" w:space="0" w:color="000000"/>
              <w:right w:val="single" w:sz="4" w:space="0" w:color="000000"/>
            </w:tcBorders>
            <w:hideMark/>
          </w:tcPr>
          <w:p w:rsidR="00B933EC" w:rsidRDefault="002220F0" w:rsidP="0019250E">
            <w:pPr>
              <w:pStyle w:val="ListParagraph"/>
              <w:ind w:left="16"/>
              <w:jc w:val="both"/>
              <w:rPr>
                <w:rFonts w:ascii="Times New Roman" w:hAnsi="Times New Roman" w:cs="Mangal"/>
                <w:b/>
                <w:bCs/>
                <w:sz w:val="20"/>
                <w:szCs w:val="20"/>
                <w:u w:val="single"/>
                <w:lang w:bidi="hi-IN"/>
              </w:rPr>
            </w:pPr>
            <w:r>
              <w:rPr>
                <w:rFonts w:ascii="Times New Roman" w:hAnsi="Times New Roman" w:cs="Mangal"/>
                <w:b/>
                <w:bCs/>
                <w:sz w:val="20"/>
                <w:szCs w:val="20"/>
                <w:u w:val="single"/>
                <w:lang w:bidi="hi-IN"/>
              </w:rPr>
              <w:t>Steel Almirahs:</w:t>
            </w:r>
          </w:p>
          <w:p w:rsidR="002220F0" w:rsidRDefault="002220F0" w:rsidP="002220F0">
            <w:pPr>
              <w:pStyle w:val="ListParagraph"/>
              <w:numPr>
                <w:ilvl w:val="0"/>
                <w:numId w:val="27"/>
              </w:numPr>
              <w:jc w:val="both"/>
              <w:rPr>
                <w:rFonts w:ascii="Times New Roman" w:hAnsi="Times New Roman" w:cs="Mangal"/>
                <w:sz w:val="20"/>
                <w:szCs w:val="20"/>
                <w:lang w:bidi="hi-IN"/>
              </w:rPr>
            </w:pPr>
            <w:r>
              <w:rPr>
                <w:rFonts w:ascii="Times New Roman" w:hAnsi="Times New Roman" w:cs="Mangal"/>
                <w:sz w:val="20"/>
                <w:szCs w:val="20"/>
                <w:lang w:bidi="hi-IN"/>
              </w:rPr>
              <w:t>Dimensions: 900L x 450W x 1800H mm</w:t>
            </w:r>
          </w:p>
          <w:p w:rsidR="002220F0" w:rsidRDefault="002220F0" w:rsidP="002220F0">
            <w:pPr>
              <w:pStyle w:val="ListParagraph"/>
              <w:numPr>
                <w:ilvl w:val="0"/>
                <w:numId w:val="27"/>
              </w:numPr>
              <w:jc w:val="both"/>
              <w:rPr>
                <w:rFonts w:ascii="Times New Roman" w:hAnsi="Times New Roman" w:cs="Mangal"/>
                <w:sz w:val="20"/>
                <w:szCs w:val="20"/>
                <w:lang w:bidi="hi-IN"/>
              </w:rPr>
            </w:pPr>
            <w:r>
              <w:rPr>
                <w:rFonts w:ascii="Times New Roman" w:hAnsi="Times New Roman" w:cs="Mangal"/>
                <w:sz w:val="20"/>
                <w:szCs w:val="20"/>
                <w:lang w:bidi="hi-IN"/>
              </w:rPr>
              <w:t>Material construction: 20 gauge electro galvanised sheet with epoxy polyester powder coating.</w:t>
            </w:r>
          </w:p>
          <w:p w:rsidR="002220F0" w:rsidRDefault="002220F0" w:rsidP="002220F0">
            <w:pPr>
              <w:pStyle w:val="ListParagraph"/>
              <w:numPr>
                <w:ilvl w:val="0"/>
                <w:numId w:val="27"/>
              </w:numPr>
              <w:jc w:val="both"/>
              <w:rPr>
                <w:rFonts w:ascii="Times New Roman" w:hAnsi="Times New Roman" w:cs="Mangal"/>
                <w:sz w:val="20"/>
                <w:szCs w:val="20"/>
                <w:lang w:bidi="hi-IN"/>
              </w:rPr>
            </w:pPr>
            <w:r>
              <w:rPr>
                <w:rFonts w:ascii="Times New Roman" w:hAnsi="Times New Roman" w:cs="Mangal"/>
                <w:sz w:val="20"/>
                <w:szCs w:val="20"/>
                <w:lang w:bidi="hi-IN"/>
              </w:rPr>
              <w:t>Doors.: 20 gauge electro galvanised sheet with epoxy polyester powder coating with good locking facility</w:t>
            </w:r>
          </w:p>
          <w:p w:rsidR="002220F0" w:rsidRPr="002220F0" w:rsidRDefault="002220F0" w:rsidP="002220F0">
            <w:pPr>
              <w:pStyle w:val="ListParagraph"/>
              <w:numPr>
                <w:ilvl w:val="0"/>
                <w:numId w:val="27"/>
              </w:numPr>
              <w:jc w:val="both"/>
              <w:rPr>
                <w:rFonts w:ascii="Times New Roman" w:hAnsi="Times New Roman" w:cs="Mangal"/>
                <w:sz w:val="20"/>
                <w:szCs w:val="20"/>
                <w:lang w:bidi="hi-IN"/>
              </w:rPr>
            </w:pPr>
            <w:r>
              <w:rPr>
                <w:rFonts w:ascii="Times New Roman" w:hAnsi="Times New Roman" w:cs="Mangal"/>
                <w:sz w:val="20"/>
                <w:szCs w:val="20"/>
                <w:lang w:bidi="hi-IN"/>
              </w:rPr>
              <w:t>Colour: Ivory.</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B933EC" w:rsidRPr="00561118" w:rsidRDefault="002220F0" w:rsidP="003F3154">
            <w:pPr>
              <w:spacing w:line="240" w:lineRule="auto"/>
              <w:jc w:val="center"/>
              <w:rPr>
                <w:rFonts w:ascii="Times New Roman" w:hAnsi="Times New Roman"/>
                <w:sz w:val="20"/>
                <w:szCs w:val="20"/>
                <w:lang w:val="en-GB" w:eastAsia="ar-SA" w:bidi="hi-IN"/>
              </w:rPr>
            </w:pPr>
            <w:r>
              <w:rPr>
                <w:rFonts w:ascii="Times New Roman" w:hAnsi="Times New Roman"/>
                <w:sz w:val="20"/>
                <w:szCs w:val="20"/>
                <w:lang w:val="en-GB" w:eastAsia="ar-SA" w:bidi="hi-IN"/>
              </w:rPr>
              <w:t>10 Nos.</w:t>
            </w:r>
          </w:p>
        </w:tc>
      </w:tr>
      <w:tr w:rsidR="002220F0" w:rsidRPr="00561118" w:rsidTr="00561118">
        <w:trPr>
          <w:jc w:val="center"/>
        </w:trPr>
        <w:tc>
          <w:tcPr>
            <w:tcW w:w="871" w:type="dxa"/>
            <w:tcBorders>
              <w:top w:val="single" w:sz="4" w:space="0" w:color="000000"/>
              <w:left w:val="single" w:sz="4" w:space="0" w:color="000000"/>
              <w:bottom w:val="single" w:sz="4" w:space="0" w:color="000000"/>
              <w:right w:val="single" w:sz="4" w:space="0" w:color="000000"/>
            </w:tcBorders>
          </w:tcPr>
          <w:p w:rsidR="002220F0" w:rsidRPr="00561118" w:rsidRDefault="002220F0" w:rsidP="003F3154">
            <w:pPr>
              <w:spacing w:line="240" w:lineRule="auto"/>
              <w:jc w:val="center"/>
              <w:rPr>
                <w:rFonts w:ascii="Times New Roman" w:hAnsi="Times New Roman"/>
                <w:sz w:val="20"/>
                <w:szCs w:val="20"/>
                <w:lang w:val="en-GB" w:eastAsia="ar-SA" w:bidi="hi-IN"/>
              </w:rPr>
            </w:pPr>
            <w:r>
              <w:rPr>
                <w:rFonts w:ascii="Times New Roman" w:hAnsi="Times New Roman"/>
                <w:sz w:val="20"/>
                <w:szCs w:val="20"/>
                <w:lang w:val="en-GB" w:eastAsia="ar-SA" w:bidi="hi-IN"/>
              </w:rPr>
              <w:t>4</w:t>
            </w:r>
          </w:p>
        </w:tc>
        <w:tc>
          <w:tcPr>
            <w:tcW w:w="7547" w:type="dxa"/>
            <w:tcBorders>
              <w:top w:val="single" w:sz="4" w:space="0" w:color="000000"/>
              <w:left w:val="single" w:sz="4" w:space="0" w:color="000000"/>
              <w:bottom w:val="single" w:sz="4" w:space="0" w:color="000000"/>
              <w:right w:val="single" w:sz="4" w:space="0" w:color="000000"/>
            </w:tcBorders>
          </w:tcPr>
          <w:p w:rsidR="002220F0" w:rsidRPr="002220F0" w:rsidRDefault="002220F0" w:rsidP="00337BA7">
            <w:pPr>
              <w:pStyle w:val="ListParagraph"/>
              <w:ind w:left="16"/>
              <w:rPr>
                <w:rFonts w:ascii="Times New Roman" w:hAnsi="Times New Roman" w:cs="Mangal"/>
                <w:b/>
                <w:bCs/>
                <w:sz w:val="20"/>
                <w:szCs w:val="20"/>
                <w:u w:val="single"/>
                <w:lang w:bidi="hi-IN"/>
              </w:rPr>
            </w:pPr>
            <w:r w:rsidRPr="002220F0">
              <w:rPr>
                <w:rFonts w:ascii="Times New Roman" w:hAnsi="Times New Roman" w:cs="Mangal"/>
                <w:b/>
                <w:bCs/>
                <w:sz w:val="20"/>
                <w:szCs w:val="20"/>
                <w:u w:val="single"/>
                <w:lang w:bidi="hi-IN"/>
              </w:rPr>
              <w:t>Book Shelves with Glass Door:</w:t>
            </w:r>
          </w:p>
          <w:p w:rsidR="002220F0" w:rsidRPr="002220F0" w:rsidRDefault="002220F0"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Dimensions: 850L x 450W x 1800H mm</w:t>
            </w:r>
          </w:p>
          <w:p w:rsidR="002220F0" w:rsidRPr="002220F0" w:rsidRDefault="002220F0"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Material Construction: 20 gauge electro galvanised sheet with epoxy polyester powder coating.</w:t>
            </w:r>
          </w:p>
          <w:p w:rsidR="002220F0" w:rsidRPr="002220F0" w:rsidRDefault="002220F0"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Doors: Glass doors fitted in 20 gauge electro galvanised sheet with epoxy polyester powder coating with good locking facility</w:t>
            </w:r>
          </w:p>
          <w:p w:rsidR="002220F0" w:rsidRPr="00561118" w:rsidRDefault="002220F0" w:rsidP="00337BA7">
            <w:pPr>
              <w:pStyle w:val="ListParagraph"/>
              <w:numPr>
                <w:ilvl w:val="0"/>
                <w:numId w:val="26"/>
              </w:numPr>
              <w:rPr>
                <w:rFonts w:ascii="Times New Roman" w:hAnsi="Times New Roman" w:cs="Mangal"/>
                <w:sz w:val="20"/>
                <w:szCs w:val="20"/>
                <w:lang w:bidi="hi-IN"/>
              </w:rPr>
            </w:pPr>
            <w:r w:rsidRPr="002220F0">
              <w:rPr>
                <w:rFonts w:ascii="Times New Roman" w:hAnsi="Times New Roman" w:cs="Mangal"/>
                <w:sz w:val="20"/>
                <w:szCs w:val="20"/>
                <w:lang w:bidi="hi-IN"/>
              </w:rPr>
              <w:t>Colour:</w:t>
            </w:r>
            <w:r w:rsidRPr="00561118">
              <w:rPr>
                <w:rFonts w:ascii="Times New Roman" w:hAnsi="Times New Roman" w:cs="Mangal"/>
                <w:sz w:val="20"/>
                <w:szCs w:val="20"/>
                <w:lang w:bidi="hi-IN"/>
              </w:rPr>
              <w:t xml:space="preserve"> Ivory</w:t>
            </w:r>
          </w:p>
        </w:tc>
        <w:tc>
          <w:tcPr>
            <w:tcW w:w="1038" w:type="dxa"/>
            <w:tcBorders>
              <w:top w:val="single" w:sz="4" w:space="0" w:color="000000"/>
              <w:left w:val="single" w:sz="4" w:space="0" w:color="000000"/>
              <w:bottom w:val="single" w:sz="4" w:space="0" w:color="000000"/>
              <w:right w:val="single" w:sz="4" w:space="0" w:color="000000"/>
            </w:tcBorders>
            <w:vAlign w:val="center"/>
          </w:tcPr>
          <w:p w:rsidR="002220F0" w:rsidRPr="00561118" w:rsidRDefault="002220F0" w:rsidP="00337BA7">
            <w:pPr>
              <w:spacing w:line="240" w:lineRule="auto"/>
              <w:jc w:val="center"/>
              <w:rPr>
                <w:rFonts w:ascii="Times New Roman" w:hAnsi="Times New Roman"/>
                <w:sz w:val="20"/>
                <w:szCs w:val="20"/>
                <w:lang w:val="en-GB" w:eastAsia="ar-SA" w:bidi="hi-IN"/>
              </w:rPr>
            </w:pPr>
            <w:r w:rsidRPr="00561118">
              <w:rPr>
                <w:rFonts w:ascii="Times New Roman" w:hAnsi="Times New Roman"/>
                <w:sz w:val="20"/>
                <w:szCs w:val="20"/>
                <w:lang w:val="en-GB" w:eastAsia="ar-SA" w:bidi="hi-IN"/>
              </w:rPr>
              <w:t>10 Nos.</w:t>
            </w:r>
          </w:p>
        </w:tc>
      </w:tr>
      <w:tr w:rsidR="002220F0" w:rsidRPr="00561118" w:rsidTr="00561118">
        <w:trPr>
          <w:jc w:val="center"/>
        </w:trPr>
        <w:tc>
          <w:tcPr>
            <w:tcW w:w="871" w:type="dxa"/>
            <w:tcBorders>
              <w:top w:val="single" w:sz="4" w:space="0" w:color="000000"/>
              <w:left w:val="single" w:sz="4" w:space="0" w:color="000000"/>
              <w:bottom w:val="single" w:sz="4" w:space="0" w:color="000000"/>
              <w:right w:val="single" w:sz="4" w:space="0" w:color="000000"/>
            </w:tcBorders>
          </w:tcPr>
          <w:p w:rsidR="002220F0" w:rsidRPr="00561118" w:rsidRDefault="007A1C9C" w:rsidP="003F3154">
            <w:pPr>
              <w:spacing w:line="240" w:lineRule="auto"/>
              <w:jc w:val="center"/>
              <w:rPr>
                <w:rFonts w:ascii="Times New Roman" w:hAnsi="Times New Roman"/>
                <w:sz w:val="20"/>
                <w:szCs w:val="20"/>
                <w:lang w:val="en-GB" w:eastAsia="ar-SA" w:bidi="hi-IN"/>
              </w:rPr>
            </w:pPr>
            <w:r>
              <w:rPr>
                <w:rFonts w:ascii="Times New Roman" w:hAnsi="Times New Roman"/>
                <w:sz w:val="20"/>
                <w:szCs w:val="20"/>
                <w:lang w:val="en-GB" w:eastAsia="ar-SA" w:bidi="hi-IN"/>
              </w:rPr>
              <w:t>5</w:t>
            </w:r>
          </w:p>
        </w:tc>
        <w:tc>
          <w:tcPr>
            <w:tcW w:w="7547" w:type="dxa"/>
            <w:tcBorders>
              <w:top w:val="single" w:sz="4" w:space="0" w:color="000000"/>
              <w:left w:val="single" w:sz="4" w:space="0" w:color="000000"/>
              <w:bottom w:val="single" w:sz="4" w:space="0" w:color="000000"/>
              <w:right w:val="single" w:sz="4" w:space="0" w:color="000000"/>
            </w:tcBorders>
          </w:tcPr>
          <w:p w:rsidR="002220F0" w:rsidRDefault="002220F0" w:rsidP="00337BA7">
            <w:pPr>
              <w:pStyle w:val="ListParagraph"/>
              <w:ind w:left="16"/>
              <w:rPr>
                <w:rFonts w:ascii="Times New Roman" w:hAnsi="Times New Roman" w:cs="Mangal"/>
                <w:b/>
                <w:bCs/>
                <w:sz w:val="20"/>
                <w:szCs w:val="20"/>
                <w:u w:val="single"/>
                <w:lang w:bidi="hi-IN"/>
              </w:rPr>
            </w:pPr>
            <w:r>
              <w:rPr>
                <w:rFonts w:ascii="Times New Roman" w:hAnsi="Times New Roman" w:cs="Mangal"/>
                <w:b/>
                <w:bCs/>
                <w:sz w:val="20"/>
                <w:szCs w:val="20"/>
                <w:u w:val="single"/>
                <w:lang w:bidi="hi-IN"/>
              </w:rPr>
              <w:t xml:space="preserve">Adjustable </w:t>
            </w:r>
            <w:r w:rsidRPr="00561118">
              <w:rPr>
                <w:rFonts w:ascii="Times New Roman" w:hAnsi="Times New Roman" w:cs="Mangal"/>
                <w:b/>
                <w:bCs/>
                <w:sz w:val="20"/>
                <w:szCs w:val="20"/>
                <w:u w:val="single"/>
                <w:lang w:bidi="hi-IN"/>
              </w:rPr>
              <w:t>Racks</w:t>
            </w:r>
            <w:r>
              <w:rPr>
                <w:rFonts w:ascii="Times New Roman" w:hAnsi="Times New Roman" w:cs="Mangal"/>
                <w:b/>
                <w:bCs/>
                <w:sz w:val="20"/>
                <w:szCs w:val="20"/>
                <w:u w:val="single"/>
                <w:lang w:bidi="hi-IN"/>
              </w:rPr>
              <w:t xml:space="preserve"> for stores (Chemicals/Glassware/Samples/etc)</w:t>
            </w:r>
            <w:r w:rsidRPr="00561118">
              <w:rPr>
                <w:rFonts w:ascii="Times New Roman" w:hAnsi="Times New Roman" w:cs="Mangal"/>
                <w:b/>
                <w:bCs/>
                <w:sz w:val="20"/>
                <w:szCs w:val="20"/>
                <w:u w:val="single"/>
                <w:lang w:bidi="hi-IN"/>
              </w:rPr>
              <w:t>:</w:t>
            </w:r>
          </w:p>
          <w:p w:rsidR="002220F0" w:rsidRPr="002220F0" w:rsidRDefault="002220F0" w:rsidP="002220F0">
            <w:pPr>
              <w:pStyle w:val="ListParagraph"/>
              <w:numPr>
                <w:ilvl w:val="0"/>
                <w:numId w:val="28"/>
              </w:numPr>
              <w:rPr>
                <w:rFonts w:ascii="Times New Roman" w:hAnsi="Times New Roman" w:cs="Mangal"/>
                <w:sz w:val="20"/>
                <w:szCs w:val="20"/>
                <w:lang w:bidi="hi-IN"/>
              </w:rPr>
            </w:pPr>
            <w:r w:rsidRPr="002220F0">
              <w:rPr>
                <w:rFonts w:ascii="Times New Roman" w:hAnsi="Times New Roman" w:cs="Mangal"/>
                <w:sz w:val="20"/>
                <w:szCs w:val="20"/>
                <w:lang w:bidi="hi-IN"/>
              </w:rPr>
              <w:t>Dimensions: 850L x 450W x 1800H mm</w:t>
            </w:r>
          </w:p>
          <w:p w:rsidR="002220F0" w:rsidRPr="002220F0" w:rsidRDefault="002220F0" w:rsidP="002220F0">
            <w:pPr>
              <w:pStyle w:val="ListParagraph"/>
              <w:numPr>
                <w:ilvl w:val="0"/>
                <w:numId w:val="28"/>
              </w:numPr>
              <w:rPr>
                <w:rFonts w:ascii="Times New Roman" w:hAnsi="Times New Roman" w:cs="Mangal"/>
                <w:sz w:val="20"/>
                <w:szCs w:val="20"/>
                <w:lang w:bidi="hi-IN"/>
              </w:rPr>
            </w:pPr>
            <w:r w:rsidRPr="002220F0">
              <w:rPr>
                <w:rFonts w:ascii="Times New Roman" w:hAnsi="Times New Roman" w:cs="Mangal"/>
                <w:sz w:val="20"/>
                <w:szCs w:val="20"/>
                <w:lang w:bidi="hi-IN"/>
              </w:rPr>
              <w:t>Material construction: 18 gauge electro galvanised sheet with epoxy polyester powder coating</w:t>
            </w:r>
          </w:p>
          <w:p w:rsidR="002220F0" w:rsidRPr="00BB219E" w:rsidRDefault="002220F0" w:rsidP="00BB219E">
            <w:pPr>
              <w:pStyle w:val="ListParagraph"/>
              <w:numPr>
                <w:ilvl w:val="0"/>
                <w:numId w:val="28"/>
              </w:numPr>
              <w:rPr>
                <w:rFonts w:ascii="Times New Roman" w:hAnsi="Times New Roman" w:cs="Mangal"/>
                <w:sz w:val="20"/>
                <w:szCs w:val="20"/>
                <w:lang w:bidi="hi-IN"/>
              </w:rPr>
            </w:pPr>
            <w:r w:rsidRPr="002220F0">
              <w:rPr>
                <w:rFonts w:ascii="Times New Roman" w:hAnsi="Times New Roman" w:cs="Mangal"/>
                <w:sz w:val="20"/>
                <w:szCs w:val="20"/>
                <w:lang w:bidi="hi-IN"/>
              </w:rPr>
              <w:t>Colour: Ivory</w:t>
            </w:r>
          </w:p>
        </w:tc>
        <w:tc>
          <w:tcPr>
            <w:tcW w:w="1038" w:type="dxa"/>
            <w:tcBorders>
              <w:top w:val="single" w:sz="4" w:space="0" w:color="000000"/>
              <w:left w:val="single" w:sz="4" w:space="0" w:color="000000"/>
              <w:bottom w:val="single" w:sz="4" w:space="0" w:color="000000"/>
              <w:right w:val="single" w:sz="4" w:space="0" w:color="000000"/>
            </w:tcBorders>
            <w:vAlign w:val="center"/>
          </w:tcPr>
          <w:p w:rsidR="002220F0" w:rsidRPr="00561118" w:rsidRDefault="002220F0" w:rsidP="00337BA7">
            <w:pPr>
              <w:spacing w:line="240" w:lineRule="auto"/>
              <w:jc w:val="center"/>
              <w:rPr>
                <w:rFonts w:ascii="Times New Roman" w:hAnsi="Times New Roman"/>
                <w:sz w:val="20"/>
                <w:szCs w:val="20"/>
                <w:lang w:val="en-GB" w:eastAsia="ar-SA" w:bidi="hi-IN"/>
              </w:rPr>
            </w:pPr>
            <w:r w:rsidRPr="00561118">
              <w:rPr>
                <w:rFonts w:ascii="Times New Roman" w:hAnsi="Times New Roman"/>
                <w:sz w:val="20"/>
                <w:szCs w:val="20"/>
                <w:lang w:val="en-GB" w:eastAsia="ar-SA" w:bidi="hi-IN"/>
              </w:rPr>
              <w:t>20 Nos.</w:t>
            </w:r>
          </w:p>
        </w:tc>
      </w:tr>
    </w:tbl>
    <w:p w:rsidR="00B542E2" w:rsidRPr="00300A21" w:rsidRDefault="00B542E2" w:rsidP="007331B2">
      <w:pPr>
        <w:pStyle w:val="BodyText2"/>
        <w:spacing w:after="0" w:line="240" w:lineRule="auto"/>
        <w:ind w:left="720"/>
        <w:jc w:val="both"/>
        <w:rPr>
          <w:rFonts w:ascii="Times New Roman" w:hAnsi="Times New Roman"/>
        </w:rPr>
      </w:pPr>
    </w:p>
    <w:p w:rsidR="006F0E50" w:rsidRDefault="003707EE" w:rsidP="006D24B0">
      <w:pPr>
        <w:pStyle w:val="BodyText2"/>
        <w:numPr>
          <w:ilvl w:val="0"/>
          <w:numId w:val="29"/>
        </w:numPr>
        <w:spacing w:after="0" w:line="240" w:lineRule="auto"/>
        <w:jc w:val="both"/>
        <w:rPr>
          <w:rFonts w:ascii="Times New Roman" w:hAnsi="Times New Roman"/>
          <w:lang w:val="en-US" w:eastAsia="en-US"/>
        </w:rPr>
      </w:pPr>
      <w:r>
        <w:rPr>
          <w:rFonts w:ascii="Times New Roman" w:hAnsi="Times New Roman"/>
          <w:lang w:val="en-US" w:eastAsia="en-US"/>
        </w:rPr>
        <w:t>The tenderer should submit along with their quotation, details of similar supply made to Training/Scientific/Technical Institutions of Govt/PSU/SAU/Pvt. Firms in India and their reference to the effect may be clearly mentioned and copies enclosed.  Catalogue/literature of the equipment/furniture quoted should be provided along with the quotation.</w:t>
      </w:r>
    </w:p>
    <w:p w:rsidR="00B67DB7" w:rsidRDefault="003707EE" w:rsidP="006D24B0">
      <w:pPr>
        <w:pStyle w:val="BodyText2"/>
        <w:numPr>
          <w:ilvl w:val="0"/>
          <w:numId w:val="29"/>
        </w:numPr>
        <w:spacing w:after="0" w:line="240" w:lineRule="auto"/>
        <w:jc w:val="both"/>
        <w:rPr>
          <w:rFonts w:ascii="Times New Roman" w:hAnsi="Times New Roman"/>
          <w:lang w:val="en-US" w:eastAsia="en-US"/>
        </w:rPr>
      </w:pPr>
      <w:r>
        <w:rPr>
          <w:rFonts w:ascii="Times New Roman" w:hAnsi="Times New Roman"/>
          <w:lang w:val="en-US" w:eastAsia="en-US"/>
        </w:rPr>
        <w:t xml:space="preserve">Warranty should be provided at least </w:t>
      </w:r>
      <w:r w:rsidR="00981677">
        <w:rPr>
          <w:rFonts w:ascii="Times New Roman" w:hAnsi="Times New Roman"/>
          <w:lang w:val="en-US" w:eastAsia="en-US"/>
        </w:rPr>
        <w:t xml:space="preserve">for </w:t>
      </w:r>
      <w:r w:rsidR="00B67DB7">
        <w:rPr>
          <w:rFonts w:ascii="Times New Roman" w:hAnsi="Times New Roman"/>
          <w:lang w:val="en-US" w:eastAsia="en-US"/>
        </w:rPr>
        <w:t>three</w:t>
      </w:r>
      <w:r w:rsidR="00981677">
        <w:rPr>
          <w:rFonts w:ascii="Times New Roman" w:hAnsi="Times New Roman"/>
          <w:lang w:val="en-US" w:eastAsia="en-US"/>
        </w:rPr>
        <w:t xml:space="preserve"> years</w:t>
      </w:r>
      <w:r w:rsidR="00B67DB7">
        <w:rPr>
          <w:rFonts w:ascii="Times New Roman" w:hAnsi="Times New Roman"/>
          <w:lang w:val="en-US" w:eastAsia="en-US"/>
        </w:rPr>
        <w:t xml:space="preserve"> for products quoted.  For defects noticed during the warranty period replacement/rectification should be arranged free of cost within a month</w:t>
      </w:r>
      <w:r w:rsidR="00981677">
        <w:rPr>
          <w:rFonts w:ascii="Times New Roman" w:hAnsi="Times New Roman"/>
          <w:lang w:val="en-US" w:eastAsia="en-US"/>
        </w:rPr>
        <w:t>.</w:t>
      </w:r>
    </w:p>
    <w:p w:rsidR="003707EE" w:rsidRDefault="00B67DB7" w:rsidP="006D24B0">
      <w:pPr>
        <w:pStyle w:val="BodyText2"/>
        <w:numPr>
          <w:ilvl w:val="0"/>
          <w:numId w:val="29"/>
        </w:numPr>
        <w:spacing w:after="0" w:line="240" w:lineRule="auto"/>
        <w:jc w:val="both"/>
        <w:rPr>
          <w:rFonts w:ascii="Times New Roman" w:hAnsi="Times New Roman"/>
          <w:lang w:val="en-US" w:eastAsia="en-US"/>
        </w:rPr>
      </w:pPr>
      <w:r>
        <w:rPr>
          <w:rFonts w:ascii="Times New Roman" w:hAnsi="Times New Roman"/>
          <w:lang w:val="en-US" w:eastAsia="en-US"/>
        </w:rPr>
        <w:t>The bidders found substantially (technically) responsive shall provide samples either at NIPHM premises or at the premises of the bidders and the samples shall be tagged and certified by representatives of NIPHM.  In case the bidder become successful, the bidder should deposit the tagged sample in the custody of NIPHM before the commencing supplies.</w:t>
      </w: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B50F37">
      <w:pPr>
        <w:pStyle w:val="StyleHeading2NotBoldBlackUnderlineCentered"/>
        <w:numPr>
          <w:ilvl w:val="0"/>
          <w:numId w:val="31"/>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AD1916">
        <w:rPr>
          <w:rFonts w:ascii="Times New Roman" w:hAnsi="Times New Roman" w:cs="Mangal"/>
          <w:b/>
          <w:color w:val="000000"/>
          <w:lang w:bidi="hi-IN"/>
        </w:rPr>
        <w:t>Furnitures</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9C06E1">
            <w:pPr>
              <w:pStyle w:val="StyleHeading2NotBoldBlackUnderlineCentered"/>
              <w:jc w:val="both"/>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D724C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w:t>
            </w:r>
            <w:r w:rsidR="00D724C1">
              <w:rPr>
                <w:rFonts w:ascii="Times New Roman" w:hAnsi="Times New Roman"/>
                <w:b w:val="0"/>
                <w:sz w:val="24"/>
                <w:szCs w:val="24"/>
                <w:u w:val="none"/>
              </w:rPr>
              <w:t>-12-2015</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Seal :</w:t>
      </w:r>
    </w:p>
    <w:p w:rsidR="00465443" w:rsidRDefault="00DB25F2" w:rsidP="004C7D24">
      <w:pPr>
        <w:jc w:val="right"/>
        <w:rPr>
          <w:rFonts w:ascii="Times New Roman" w:hAnsi="Times New Roman"/>
          <w:b/>
          <w:color w:val="000000"/>
          <w:sz w:val="28"/>
          <w:szCs w:val="24"/>
          <w:lang w:val="en-GB" w:eastAsia="ar-SA" w:bidi="hi-IN"/>
        </w:rPr>
        <w:sectPr w:rsidR="00465443" w:rsidSect="0015493F">
          <w:footerReference w:type="default" r:id="rId22"/>
          <w:pgSz w:w="11909" w:h="16834" w:code="9"/>
          <w:pgMar w:top="360" w:right="929" w:bottom="990" w:left="1440" w:header="720" w:footer="720" w:gutter="0"/>
          <w:pgNumType w:start="1"/>
          <w:cols w:space="720"/>
          <w:docGrid w:linePitch="360"/>
        </w:sectPr>
      </w:pPr>
      <w:r>
        <w:rPr>
          <w:rFonts w:ascii="Times New Roman" w:hAnsi="Times New Roman"/>
          <w:szCs w:val="24"/>
        </w:rPr>
        <w:br w:type="page"/>
      </w:r>
    </w:p>
    <w:p w:rsidR="009C0DED" w:rsidRPr="006B20C4" w:rsidRDefault="006E0B28" w:rsidP="00C104A4">
      <w:pPr>
        <w:pStyle w:val="StyleHeading2NotBoldBlackUnderlineCentered"/>
        <w:ind w:right="119"/>
        <w:jc w:val="right"/>
        <w:rPr>
          <w:rFonts w:ascii="Times New Roman" w:hAnsi="Times New Roman"/>
          <w:szCs w:val="24"/>
          <w:u w:val="none"/>
        </w:rPr>
      </w:pPr>
      <w:r>
        <w:rPr>
          <w:rFonts w:ascii="Times New Roman" w:hAnsi="Times New Roman"/>
          <w:szCs w:val="24"/>
          <w:u w:val="none"/>
        </w:rPr>
        <w:t>Annexure – II</w:t>
      </w:r>
    </w:p>
    <w:p w:rsidR="008D686F" w:rsidRPr="00AB5CFF" w:rsidRDefault="00D207BA" w:rsidP="00B50F37">
      <w:pPr>
        <w:pStyle w:val="ListParagraph"/>
        <w:numPr>
          <w:ilvl w:val="0"/>
          <w:numId w:val="31"/>
        </w:numPr>
        <w:contextualSpacing/>
        <w:rPr>
          <w:rFonts w:ascii="Times New Roman" w:hAnsi="Times New Roman"/>
          <w:b/>
        </w:rPr>
      </w:pPr>
      <w:r w:rsidRPr="00AB5CFF">
        <w:rPr>
          <w:rFonts w:ascii="Times New Roman" w:hAnsi="Times New Roman"/>
          <w:b/>
        </w:rPr>
        <w:t>PRICE BID – PART-B</w:t>
      </w:r>
    </w:p>
    <w:p w:rsidR="004C7D24" w:rsidRDefault="004C7D24" w:rsidP="003F0596">
      <w:pPr>
        <w:pStyle w:val="ListParagraph"/>
        <w:suppressAutoHyphens w:val="0"/>
        <w:ind w:left="0" w:firstLine="360"/>
        <w:contextualSpacing/>
        <w:rPr>
          <w:rFonts w:ascii="Times New Roman" w:hAnsi="Times New Roman"/>
          <w:bCs/>
        </w:rPr>
      </w:pPr>
    </w:p>
    <w:tbl>
      <w:tblPr>
        <w:tblW w:w="10328" w:type="dxa"/>
        <w:jc w:val="center"/>
        <w:tblInd w:w="-3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2429"/>
        <w:gridCol w:w="1110"/>
        <w:gridCol w:w="1099"/>
        <w:gridCol w:w="1502"/>
        <w:gridCol w:w="1330"/>
        <w:gridCol w:w="1991"/>
      </w:tblGrid>
      <w:tr w:rsidR="00384CE1" w:rsidRPr="003F3154" w:rsidTr="00027380">
        <w:trPr>
          <w:trHeight w:val="71"/>
          <w:jc w:val="center"/>
        </w:trPr>
        <w:tc>
          <w:tcPr>
            <w:tcW w:w="870" w:type="dxa"/>
            <w:tcBorders>
              <w:top w:val="single" w:sz="4" w:space="0" w:color="000000"/>
              <w:left w:val="single" w:sz="4" w:space="0" w:color="000000"/>
              <w:bottom w:val="single" w:sz="4" w:space="0" w:color="000000"/>
              <w:right w:val="single" w:sz="4" w:space="0" w:color="000000"/>
            </w:tcBorders>
            <w:vAlign w:val="center"/>
            <w:hideMark/>
          </w:tcPr>
          <w:p w:rsidR="00384CE1" w:rsidRPr="009277E0" w:rsidRDefault="00384CE1" w:rsidP="00384CE1">
            <w:pPr>
              <w:pStyle w:val="NoSpacing"/>
              <w:jc w:val="center"/>
              <w:rPr>
                <w:lang w:bidi="hi-IN"/>
              </w:rPr>
            </w:pPr>
            <w:r w:rsidRPr="009277E0">
              <w:rPr>
                <w:lang w:bidi="hi-IN"/>
              </w:rPr>
              <w:t>S.No.</w:t>
            </w:r>
          </w:p>
        </w:tc>
        <w:tc>
          <w:tcPr>
            <w:tcW w:w="2480" w:type="dxa"/>
            <w:tcBorders>
              <w:top w:val="single" w:sz="4" w:space="0" w:color="000000"/>
              <w:left w:val="single" w:sz="4" w:space="0" w:color="000000"/>
              <w:bottom w:val="single" w:sz="4" w:space="0" w:color="000000"/>
              <w:right w:val="single" w:sz="4" w:space="0" w:color="000000"/>
            </w:tcBorders>
            <w:vAlign w:val="center"/>
            <w:hideMark/>
          </w:tcPr>
          <w:p w:rsidR="00384CE1" w:rsidRPr="009277E0" w:rsidRDefault="00384CE1" w:rsidP="00384CE1">
            <w:pPr>
              <w:pStyle w:val="NoSpacing"/>
              <w:jc w:val="center"/>
              <w:rPr>
                <w:lang w:bidi="hi-IN"/>
              </w:rPr>
            </w:pPr>
            <w:r>
              <w:rPr>
                <w:lang w:bidi="hi-IN"/>
              </w:rPr>
              <w:t>Name of the Items</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454EC2" w:rsidRPr="009277E0" w:rsidRDefault="00454EC2" w:rsidP="00454EC2">
            <w:pPr>
              <w:pStyle w:val="NoSpacing"/>
              <w:jc w:val="center"/>
              <w:rPr>
                <w:lang w:bidi="hi-IN"/>
              </w:rPr>
            </w:pPr>
            <w:r>
              <w:rPr>
                <w:lang w:bidi="hi-IN"/>
              </w:rPr>
              <w:t xml:space="preserve"> Quantity</w:t>
            </w:r>
          </w:p>
          <w:p w:rsidR="00384CE1" w:rsidRPr="009277E0" w:rsidRDefault="00384CE1" w:rsidP="00454EC2">
            <w:pPr>
              <w:pStyle w:val="NoSpacing"/>
              <w:jc w:val="center"/>
              <w:rPr>
                <w:lang w:bidi="hi-IN"/>
              </w:rPr>
            </w:pPr>
          </w:p>
        </w:tc>
        <w:tc>
          <w:tcPr>
            <w:tcW w:w="1110" w:type="dxa"/>
            <w:tcBorders>
              <w:top w:val="single" w:sz="4" w:space="0" w:color="000000"/>
              <w:left w:val="single" w:sz="4" w:space="0" w:color="000000"/>
              <w:bottom w:val="single" w:sz="4" w:space="0" w:color="000000"/>
              <w:right w:val="single" w:sz="4" w:space="0" w:color="000000"/>
            </w:tcBorders>
          </w:tcPr>
          <w:p w:rsidR="00454EC2" w:rsidRDefault="00454EC2" w:rsidP="00454EC2">
            <w:pPr>
              <w:pStyle w:val="NoSpacing"/>
              <w:jc w:val="center"/>
              <w:rPr>
                <w:lang w:bidi="hi-IN"/>
              </w:rPr>
            </w:pPr>
            <w:r>
              <w:rPr>
                <w:lang w:bidi="hi-IN"/>
              </w:rPr>
              <w:t>Make/</w:t>
            </w:r>
          </w:p>
          <w:p w:rsidR="00384CE1" w:rsidRPr="009277E0" w:rsidRDefault="00454EC2" w:rsidP="00454EC2">
            <w:pPr>
              <w:pStyle w:val="NoSpacing"/>
              <w:jc w:val="center"/>
              <w:rPr>
                <w:lang w:bidi="hi-IN"/>
              </w:rPr>
            </w:pPr>
            <w:r>
              <w:rPr>
                <w:lang w:bidi="hi-IN"/>
              </w:rPr>
              <w:t>Model</w:t>
            </w:r>
          </w:p>
        </w:tc>
        <w:tc>
          <w:tcPr>
            <w:tcW w:w="1537"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Unit Price (Rs.)</w:t>
            </w:r>
          </w:p>
        </w:tc>
        <w:tc>
          <w:tcPr>
            <w:tcW w:w="1342"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Sales tax/VAT</w:t>
            </w:r>
          </w:p>
        </w:tc>
        <w:tc>
          <w:tcPr>
            <w:tcW w:w="2036" w:type="dxa"/>
            <w:tcBorders>
              <w:top w:val="single" w:sz="4" w:space="0" w:color="000000"/>
              <w:left w:val="single" w:sz="4" w:space="0" w:color="000000"/>
              <w:bottom w:val="single" w:sz="4" w:space="0" w:color="000000"/>
              <w:right w:val="single" w:sz="4" w:space="0" w:color="000000"/>
            </w:tcBorders>
          </w:tcPr>
          <w:p w:rsidR="00384CE1" w:rsidRDefault="00384CE1" w:rsidP="00384CE1">
            <w:pPr>
              <w:pStyle w:val="NoSpacing"/>
              <w:jc w:val="center"/>
              <w:rPr>
                <w:lang w:bidi="hi-IN"/>
              </w:rPr>
            </w:pPr>
            <w:r>
              <w:rPr>
                <w:lang w:bidi="hi-IN"/>
              </w:rPr>
              <w:t>Total Amount (Incl. Taxes)</w:t>
            </w: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hideMark/>
          </w:tcPr>
          <w:p w:rsidR="00384CE1" w:rsidRPr="003F3154" w:rsidRDefault="00384CE1" w:rsidP="00337BA7">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1.</w:t>
            </w:r>
          </w:p>
        </w:tc>
        <w:tc>
          <w:tcPr>
            <w:tcW w:w="2480" w:type="dxa"/>
            <w:tcBorders>
              <w:top w:val="single" w:sz="4" w:space="0" w:color="000000"/>
              <w:left w:val="single" w:sz="4" w:space="0" w:color="000000"/>
              <w:bottom w:val="single" w:sz="4" w:space="0" w:color="000000"/>
              <w:right w:val="single" w:sz="4" w:space="0" w:color="000000"/>
            </w:tcBorders>
            <w:hideMark/>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GC-TOF &amp; LC-TOF</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02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2.</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ICPOES</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01 No.</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3.</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Tables for Microwave Digester</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01 No.</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4.</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Table for GLC with FID &amp; HPLC</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06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5.</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Laboratory Chairs (Revolving)</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10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6</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0"/>
              <w:jc w:val="both"/>
              <w:rPr>
                <w:rFonts w:ascii="Times New Roman" w:hAnsi="Times New Roman" w:cs="Mangal"/>
                <w:lang w:bidi="hi-IN"/>
              </w:rPr>
            </w:pPr>
            <w:r>
              <w:rPr>
                <w:rFonts w:ascii="Times New Roman" w:hAnsi="Times New Roman" w:cs="Mangal"/>
                <w:lang w:bidi="hi-IN"/>
              </w:rPr>
              <w:t>Steel Almirah</w:t>
            </w:r>
            <w:r w:rsidR="00027380">
              <w:rPr>
                <w:rFonts w:ascii="Times New Roman" w:hAnsi="Times New Roman" w:cs="Mangal"/>
                <w:lang w:bidi="hi-IN"/>
              </w:rPr>
              <w:t>s</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10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7.</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32"/>
              <w:rPr>
                <w:rFonts w:ascii="Times New Roman" w:hAnsi="Times New Roman" w:cs="Mangal"/>
                <w:lang w:bidi="hi-IN"/>
              </w:rPr>
            </w:pPr>
            <w:r>
              <w:rPr>
                <w:rFonts w:ascii="Times New Roman" w:hAnsi="Times New Roman" w:cs="Mangal"/>
                <w:lang w:bidi="hi-IN"/>
              </w:rPr>
              <w:t>Book Shelf</w:t>
            </w:r>
            <w:r w:rsidR="00027380">
              <w:rPr>
                <w:rFonts w:ascii="Times New Roman" w:hAnsi="Times New Roman" w:cs="Mangal"/>
                <w:lang w:bidi="hi-IN"/>
              </w:rPr>
              <w:t>s</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10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r w:rsidR="00384CE1" w:rsidRPr="003F3154" w:rsidTr="00027380">
        <w:trPr>
          <w:jc w:val="center"/>
        </w:trPr>
        <w:tc>
          <w:tcPr>
            <w:tcW w:w="870" w:type="dxa"/>
            <w:tcBorders>
              <w:top w:val="single" w:sz="4" w:space="0" w:color="000000"/>
              <w:left w:val="single" w:sz="4" w:space="0" w:color="000000"/>
              <w:bottom w:val="single" w:sz="4" w:space="0" w:color="000000"/>
              <w:right w:val="single" w:sz="4" w:space="0" w:color="000000"/>
            </w:tcBorders>
          </w:tcPr>
          <w:p w:rsidR="00384CE1" w:rsidRPr="003F3154" w:rsidRDefault="009C06E1"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8.</w:t>
            </w:r>
          </w:p>
        </w:tc>
        <w:tc>
          <w:tcPr>
            <w:tcW w:w="2480" w:type="dxa"/>
            <w:tcBorders>
              <w:top w:val="single" w:sz="4" w:space="0" w:color="000000"/>
              <w:left w:val="single" w:sz="4" w:space="0" w:color="000000"/>
              <w:bottom w:val="single" w:sz="4" w:space="0" w:color="000000"/>
              <w:right w:val="single" w:sz="4" w:space="0" w:color="000000"/>
            </w:tcBorders>
          </w:tcPr>
          <w:p w:rsidR="00384CE1" w:rsidRPr="003F3154" w:rsidRDefault="009C06E1" w:rsidP="009C06E1">
            <w:pPr>
              <w:pStyle w:val="ListParagraph"/>
              <w:ind w:left="32"/>
              <w:rPr>
                <w:rFonts w:ascii="Times New Roman" w:hAnsi="Times New Roman" w:cs="Mangal"/>
                <w:lang w:bidi="hi-IN"/>
              </w:rPr>
            </w:pPr>
            <w:r>
              <w:rPr>
                <w:rFonts w:ascii="Times New Roman" w:hAnsi="Times New Roman" w:cs="Mangal"/>
                <w:lang w:bidi="hi-IN"/>
              </w:rPr>
              <w:t>Adjustable Racks</w:t>
            </w:r>
          </w:p>
        </w:tc>
        <w:tc>
          <w:tcPr>
            <w:tcW w:w="953" w:type="dxa"/>
            <w:tcBorders>
              <w:top w:val="single" w:sz="4" w:space="0" w:color="000000"/>
              <w:left w:val="single" w:sz="4" w:space="0" w:color="000000"/>
              <w:bottom w:val="single" w:sz="4" w:space="0" w:color="000000"/>
              <w:right w:val="single" w:sz="4" w:space="0" w:color="000000"/>
            </w:tcBorders>
            <w:vAlign w:val="center"/>
          </w:tcPr>
          <w:p w:rsidR="00384CE1" w:rsidRPr="003F3154" w:rsidRDefault="00454EC2" w:rsidP="00337BA7">
            <w:pPr>
              <w:spacing w:line="240" w:lineRule="auto"/>
              <w:jc w:val="center"/>
              <w:rPr>
                <w:rFonts w:ascii="Times New Roman" w:hAnsi="Times New Roman"/>
                <w:sz w:val="24"/>
                <w:szCs w:val="24"/>
                <w:lang w:val="en-GB" w:eastAsia="ar-SA" w:bidi="hi-IN"/>
              </w:rPr>
            </w:pPr>
            <w:r>
              <w:rPr>
                <w:rFonts w:ascii="Times New Roman" w:hAnsi="Times New Roman"/>
                <w:sz w:val="24"/>
                <w:szCs w:val="24"/>
                <w:lang w:val="en-GB" w:eastAsia="ar-SA" w:bidi="hi-IN"/>
              </w:rPr>
              <w:t>20 Nos.</w:t>
            </w:r>
          </w:p>
        </w:tc>
        <w:tc>
          <w:tcPr>
            <w:tcW w:w="1110"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537"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1342"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c>
          <w:tcPr>
            <w:tcW w:w="2036" w:type="dxa"/>
            <w:tcBorders>
              <w:top w:val="single" w:sz="4" w:space="0" w:color="000000"/>
              <w:left w:val="single" w:sz="4" w:space="0" w:color="000000"/>
              <w:bottom w:val="single" w:sz="4" w:space="0" w:color="000000"/>
              <w:right w:val="single" w:sz="4" w:space="0" w:color="000000"/>
            </w:tcBorders>
          </w:tcPr>
          <w:p w:rsidR="00384CE1" w:rsidRPr="003F3154" w:rsidRDefault="00384CE1" w:rsidP="00337BA7">
            <w:pPr>
              <w:spacing w:line="240" w:lineRule="auto"/>
              <w:jc w:val="center"/>
              <w:rPr>
                <w:rFonts w:ascii="Times New Roman" w:hAnsi="Times New Roman"/>
                <w:sz w:val="24"/>
                <w:szCs w:val="24"/>
                <w:lang w:val="en-GB" w:eastAsia="ar-SA" w:bidi="hi-IN"/>
              </w:rPr>
            </w:pPr>
          </w:p>
        </w:tc>
      </w:tr>
    </w:tbl>
    <w:p w:rsidR="004C7D24" w:rsidRDefault="004C7D24" w:rsidP="003F0596">
      <w:pPr>
        <w:pStyle w:val="ListParagraph"/>
        <w:suppressAutoHyphens w:val="0"/>
        <w:ind w:left="0" w:firstLine="360"/>
        <w:contextualSpacing/>
        <w:rPr>
          <w:rFonts w:ascii="Times New Roman" w:hAnsi="Times New Roman"/>
          <w:bCs/>
        </w:rPr>
      </w:pPr>
    </w:p>
    <w:p w:rsidR="004C7D24" w:rsidRPr="009C06E1" w:rsidRDefault="003F3154" w:rsidP="004C7D24">
      <w:pPr>
        <w:pStyle w:val="StyleHeading2NotBoldBlackUnderlineCentered"/>
        <w:ind w:left="720" w:hanging="720"/>
        <w:jc w:val="both"/>
        <w:rPr>
          <w:rFonts w:ascii="Times New Roman" w:hAnsi="Times New Roman"/>
          <w:b w:val="0"/>
          <w:sz w:val="24"/>
          <w:szCs w:val="24"/>
          <w:u w:val="none"/>
        </w:rPr>
      </w:pPr>
      <w:r w:rsidRPr="003F3154">
        <w:rPr>
          <w:rFonts w:ascii="Times New Roman" w:hAnsi="Times New Roman"/>
          <w:bCs/>
          <w:sz w:val="24"/>
          <w:szCs w:val="24"/>
          <w:u w:val="none"/>
        </w:rPr>
        <w:t xml:space="preserve">Note: </w:t>
      </w:r>
      <w:r>
        <w:rPr>
          <w:rFonts w:ascii="Times New Roman" w:hAnsi="Times New Roman"/>
          <w:bCs/>
          <w:sz w:val="24"/>
          <w:szCs w:val="24"/>
          <w:u w:val="none"/>
        </w:rPr>
        <w:tab/>
      </w:r>
      <w:r w:rsidRPr="009C06E1">
        <w:rPr>
          <w:rFonts w:ascii="Times New Roman" w:hAnsi="Times New Roman"/>
          <w:b w:val="0"/>
          <w:sz w:val="24"/>
          <w:szCs w:val="24"/>
          <w:u w:val="none"/>
        </w:rPr>
        <w:t xml:space="preserve">1.Items should be </w:t>
      </w:r>
      <w:r w:rsidR="00CB6E38" w:rsidRPr="009C06E1">
        <w:rPr>
          <w:rFonts w:ascii="Times New Roman" w:hAnsi="Times New Roman"/>
          <w:b w:val="0"/>
          <w:sz w:val="24"/>
          <w:szCs w:val="24"/>
          <w:u w:val="none"/>
        </w:rPr>
        <w:t xml:space="preserve">supplied </w:t>
      </w:r>
      <w:r w:rsidRPr="009C06E1">
        <w:rPr>
          <w:rFonts w:ascii="Times New Roman" w:hAnsi="Times New Roman"/>
          <w:b w:val="0"/>
          <w:sz w:val="24"/>
          <w:szCs w:val="24"/>
          <w:u w:val="none"/>
        </w:rPr>
        <w:t>at NIPHM.</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2. Sales tax/VAT should be indicated clearly.</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3.Prices should be quoted only in Indian rupees.</w:t>
      </w:r>
    </w:p>
    <w:p w:rsidR="004C7D24" w:rsidRPr="009C06E1" w:rsidRDefault="003F3154" w:rsidP="004C7D24">
      <w:pPr>
        <w:pStyle w:val="StyleHeading2NotBoldBlackUnderlineCentered"/>
        <w:ind w:left="720"/>
        <w:jc w:val="both"/>
        <w:rPr>
          <w:rFonts w:ascii="Times New Roman" w:hAnsi="Times New Roman"/>
          <w:b w:val="0"/>
          <w:sz w:val="24"/>
          <w:szCs w:val="24"/>
          <w:u w:val="none"/>
        </w:rPr>
      </w:pPr>
      <w:r w:rsidRPr="009C06E1">
        <w:rPr>
          <w:rFonts w:ascii="Times New Roman" w:hAnsi="Times New Roman"/>
          <w:b w:val="0"/>
          <w:sz w:val="24"/>
          <w:szCs w:val="24"/>
          <w:u w:val="none"/>
        </w:rPr>
        <w:t xml:space="preserve">4. Make, Grade (wherever applicable) </w:t>
      </w:r>
    </w:p>
    <w:p w:rsidR="003F3154" w:rsidRPr="009C06E1" w:rsidRDefault="003F3154" w:rsidP="004C7D24">
      <w:pPr>
        <w:pStyle w:val="StyleHeading2NotBoldBlackUnderlineCentered"/>
        <w:ind w:left="990" w:hanging="270"/>
        <w:jc w:val="both"/>
        <w:rPr>
          <w:rFonts w:ascii="Times New Roman" w:hAnsi="Times New Roman"/>
          <w:b w:val="0"/>
          <w:sz w:val="24"/>
          <w:szCs w:val="24"/>
          <w:u w:val="none"/>
        </w:rPr>
      </w:pPr>
      <w:r w:rsidRPr="009C06E1">
        <w:rPr>
          <w:rFonts w:ascii="Times New Roman" w:hAnsi="Times New Roman"/>
          <w:b w:val="0"/>
          <w:sz w:val="24"/>
          <w:szCs w:val="24"/>
          <w:u w:val="none"/>
        </w:rPr>
        <w:t>5. The quantity of items may increase or decrease at the time of award of purchase order depending on the actual need/requirement of NIPHM to an extent of ±50%.</w:t>
      </w:r>
    </w:p>
    <w:p w:rsidR="004C7D24" w:rsidRDefault="004C7D24" w:rsidP="004C7D24">
      <w:pPr>
        <w:pStyle w:val="StyleHeading2NotBoldBlackUnderlineCentered"/>
        <w:ind w:left="270" w:hanging="270"/>
        <w:jc w:val="both"/>
        <w:rPr>
          <w:rFonts w:ascii="Times New Roman" w:hAnsi="Times New Roman"/>
          <w:bCs/>
          <w:sz w:val="24"/>
          <w:szCs w:val="24"/>
          <w:u w:val="none"/>
        </w:rPr>
      </w:pPr>
    </w:p>
    <w:p w:rsidR="003F3154" w:rsidRPr="00300A21" w:rsidRDefault="003F3154" w:rsidP="004C7D24">
      <w:pPr>
        <w:pStyle w:val="StyleHeading2NotBoldBlackUnderlineCentered"/>
        <w:ind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F3154"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465443" w:rsidRDefault="00465443">
      <w:pPr>
        <w:spacing w:after="0" w:line="240" w:lineRule="auto"/>
        <w:rPr>
          <w:rFonts w:ascii="Times New Roman" w:hAnsi="Times New Roman"/>
          <w:szCs w:val="24"/>
        </w:rPr>
        <w:sectPr w:rsidR="00465443" w:rsidSect="004C7D24">
          <w:pgSz w:w="11909" w:h="16834" w:code="9"/>
          <w:pgMar w:top="994" w:right="720" w:bottom="360" w:left="720"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4C7D24">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w:t>
      </w:r>
      <w:r w:rsidR="00C13D5C">
        <w:rPr>
          <w:rFonts w:ascii="Times New Roman" w:hAnsi="Times New Roman"/>
          <w:szCs w:val="24"/>
          <w:u w:val="none"/>
        </w:rPr>
        <w:t>II</w:t>
      </w:r>
    </w:p>
    <w:p w:rsidR="007106A9" w:rsidRPr="00EB2564" w:rsidRDefault="007106A9" w:rsidP="006D24B0">
      <w:pPr>
        <w:pStyle w:val="StyleHeading2NotBoldBlackUnderlineCentered"/>
        <w:numPr>
          <w:ilvl w:val="2"/>
          <w:numId w:val="29"/>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 xml:space="preserve">We hereby </w:t>
      </w:r>
      <w:r w:rsidR="004C7D24">
        <w:rPr>
          <w:rFonts w:ascii="Verdana" w:hAnsi="Verdana"/>
          <w:color w:val="000000"/>
        </w:rPr>
        <w:t>authorize</w:t>
      </w:r>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sidR="00C13D5C">
        <w:rPr>
          <w:rFonts w:ascii="Times New Roman" w:hAnsi="Times New Roman"/>
          <w:szCs w:val="24"/>
          <w:u w:val="none"/>
        </w:rPr>
        <w:t>I</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6D24B0">
      <w:pPr>
        <w:pStyle w:val="StyleHeading2NotBoldBlackUnderlineCentered"/>
        <w:numPr>
          <w:ilvl w:val="2"/>
          <w:numId w:val="29"/>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हमआगेयहभीवचनदेताहूं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हमइसकेप्रतिपूरीजिम्‍मेदारीलेताहूं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t>(Dated signature of Bidder with stamp of the firm)</w:t>
      </w:r>
    </w:p>
    <w:p w:rsidR="00337BA7" w:rsidRDefault="00337BA7">
      <w:pPr>
        <w:spacing w:after="0" w:line="240" w:lineRule="auto"/>
        <w:rPr>
          <w:rFonts w:cs="Arial"/>
          <w:b/>
          <w:bCs/>
          <w:u w:val="single"/>
        </w:rPr>
      </w:pP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3D" w:rsidRDefault="00E56D3D" w:rsidP="003A7CC6">
      <w:pPr>
        <w:spacing w:after="0" w:line="240" w:lineRule="auto"/>
      </w:pPr>
      <w:r>
        <w:separator/>
      </w:r>
    </w:p>
  </w:endnote>
  <w:endnote w:type="continuationSeparator" w:id="0">
    <w:p w:rsidR="00E56D3D" w:rsidRDefault="00E56D3D"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A7" w:rsidRDefault="00337BA7">
    <w:pPr>
      <w:pStyle w:val="Footer"/>
      <w:jc w:val="right"/>
    </w:pPr>
    <w:r>
      <w:tab/>
    </w:r>
  </w:p>
  <w:p w:rsidR="00337BA7" w:rsidRDefault="00F7425B" w:rsidP="00612302">
    <w:pPr>
      <w:pStyle w:val="Footer"/>
      <w:tabs>
        <w:tab w:val="clear" w:pos="4320"/>
        <w:tab w:val="clear" w:pos="8640"/>
      </w:tabs>
      <w:jc w:val="right"/>
    </w:pPr>
    <w:r>
      <w:fldChar w:fldCharType="begin"/>
    </w:r>
    <w:r w:rsidR="0051657C">
      <w:instrText xml:space="preserve"> PAGE   \* MERGEFORMAT </w:instrText>
    </w:r>
    <w:r>
      <w:fldChar w:fldCharType="separate"/>
    </w:r>
    <w:r w:rsidR="00E56D3D">
      <w:rPr>
        <w:noProof/>
      </w:rPr>
      <w:t>1</w:t>
    </w:r>
    <w:r>
      <w:rPr>
        <w:noProof/>
      </w:rPr>
      <w:fldChar w:fldCharType="end"/>
    </w:r>
  </w:p>
  <w:p w:rsidR="00337BA7" w:rsidRDefault="00337BA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3D" w:rsidRDefault="00E56D3D" w:rsidP="003A7CC6">
      <w:pPr>
        <w:spacing w:after="0" w:line="240" w:lineRule="auto"/>
      </w:pPr>
      <w:r>
        <w:separator/>
      </w:r>
    </w:p>
  </w:footnote>
  <w:footnote w:type="continuationSeparator" w:id="0">
    <w:p w:rsidR="00E56D3D" w:rsidRDefault="00E56D3D"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063C96"/>
    <w:multiLevelType w:val="hybridMultilevel"/>
    <w:tmpl w:val="68EA659C"/>
    <w:lvl w:ilvl="0" w:tplc="E5708900">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2">
    <w:nsid w:val="37CA6F89"/>
    <w:multiLevelType w:val="hybridMultilevel"/>
    <w:tmpl w:val="728CD136"/>
    <w:lvl w:ilvl="0" w:tplc="A69E98B8">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3">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D1371"/>
    <w:multiLevelType w:val="hybridMultilevel"/>
    <w:tmpl w:val="EA8A691E"/>
    <w:lvl w:ilvl="0" w:tplc="915CF0C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A51B6E"/>
    <w:multiLevelType w:val="hybridMultilevel"/>
    <w:tmpl w:val="840A184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6CF67060">
      <w:start w:val="1"/>
      <w:numFmt w:val="decimal"/>
      <w:lvlText w:val="%4."/>
      <w:lvlJc w:val="left"/>
      <w:pPr>
        <w:tabs>
          <w:tab w:val="num" w:pos="2880"/>
        </w:tabs>
        <w:ind w:left="2880" w:hanging="360"/>
      </w:pPr>
      <w:rPr>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77606D"/>
    <w:multiLevelType w:val="hybridMultilevel"/>
    <w:tmpl w:val="6C28D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CB6363"/>
    <w:multiLevelType w:val="hybridMultilevel"/>
    <w:tmpl w:val="C4AC9D38"/>
    <w:lvl w:ilvl="0" w:tplc="38DC9E3A">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29"/>
  </w:num>
  <w:num w:numId="4">
    <w:abstractNumId w:val="24"/>
  </w:num>
  <w:num w:numId="5">
    <w:abstractNumId w:val="26"/>
  </w:num>
  <w:num w:numId="6">
    <w:abstractNumId w:val="18"/>
  </w:num>
  <w:num w:numId="7">
    <w:abstractNumId w:val="13"/>
  </w:num>
  <w:num w:numId="8">
    <w:abstractNumId w:val="7"/>
  </w:num>
  <w:num w:numId="9">
    <w:abstractNumId w:val="30"/>
  </w:num>
  <w:num w:numId="10">
    <w:abstractNumId w:val="0"/>
  </w:num>
  <w:num w:numId="11">
    <w:abstractNumId w:val="1"/>
  </w:num>
  <w:num w:numId="12">
    <w:abstractNumId w:val="14"/>
  </w:num>
  <w:num w:numId="13">
    <w:abstractNumId w:val="8"/>
  </w:num>
  <w:num w:numId="14">
    <w:abstractNumId w:val="20"/>
  </w:num>
  <w:num w:numId="15">
    <w:abstractNumId w:val="21"/>
  </w:num>
  <w:num w:numId="16">
    <w:abstractNumId w:val="3"/>
  </w:num>
  <w:num w:numId="17">
    <w:abstractNumId w:val="2"/>
  </w:num>
  <w:num w:numId="18">
    <w:abstractNumId w:val="23"/>
  </w:num>
  <w:num w:numId="19">
    <w:abstractNumId w:val="19"/>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25"/>
  </w:num>
  <w:num w:numId="25">
    <w:abstractNumId w:val="28"/>
  </w:num>
  <w:num w:numId="26">
    <w:abstractNumId w:val="22"/>
  </w:num>
  <w:num w:numId="27">
    <w:abstractNumId w:val="11"/>
  </w:num>
  <w:num w:numId="28">
    <w:abstractNumId w:val="12"/>
  </w:num>
  <w:num w:numId="29">
    <w:abstractNumId w:val="1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27380"/>
    <w:rsid w:val="000309EF"/>
    <w:rsid w:val="0003177B"/>
    <w:rsid w:val="000324D2"/>
    <w:rsid w:val="00043854"/>
    <w:rsid w:val="00043C18"/>
    <w:rsid w:val="00044020"/>
    <w:rsid w:val="00052E7F"/>
    <w:rsid w:val="000557AF"/>
    <w:rsid w:val="00060454"/>
    <w:rsid w:val="00060852"/>
    <w:rsid w:val="00063FE3"/>
    <w:rsid w:val="00065447"/>
    <w:rsid w:val="000703E5"/>
    <w:rsid w:val="0007611E"/>
    <w:rsid w:val="00081336"/>
    <w:rsid w:val="00081373"/>
    <w:rsid w:val="00085B33"/>
    <w:rsid w:val="00091461"/>
    <w:rsid w:val="000D229A"/>
    <w:rsid w:val="000D2FE9"/>
    <w:rsid w:val="000D4989"/>
    <w:rsid w:val="000D4D43"/>
    <w:rsid w:val="000D4E76"/>
    <w:rsid w:val="000D688D"/>
    <w:rsid w:val="000D7F6B"/>
    <w:rsid w:val="000E26FE"/>
    <w:rsid w:val="000E6DE0"/>
    <w:rsid w:val="000E799E"/>
    <w:rsid w:val="000F32C3"/>
    <w:rsid w:val="000F7A3C"/>
    <w:rsid w:val="00102DCE"/>
    <w:rsid w:val="00105341"/>
    <w:rsid w:val="001077E8"/>
    <w:rsid w:val="00110FE0"/>
    <w:rsid w:val="001124D8"/>
    <w:rsid w:val="00120D2F"/>
    <w:rsid w:val="00122E22"/>
    <w:rsid w:val="00125002"/>
    <w:rsid w:val="00125CDD"/>
    <w:rsid w:val="00126C72"/>
    <w:rsid w:val="001326E7"/>
    <w:rsid w:val="0013750A"/>
    <w:rsid w:val="00141DBD"/>
    <w:rsid w:val="00153A77"/>
    <w:rsid w:val="0015493F"/>
    <w:rsid w:val="00164BFC"/>
    <w:rsid w:val="00174505"/>
    <w:rsid w:val="001809E1"/>
    <w:rsid w:val="00181579"/>
    <w:rsid w:val="00191852"/>
    <w:rsid w:val="0019250E"/>
    <w:rsid w:val="001A03E9"/>
    <w:rsid w:val="001A5E65"/>
    <w:rsid w:val="001A6D9A"/>
    <w:rsid w:val="001A7C72"/>
    <w:rsid w:val="001B09CB"/>
    <w:rsid w:val="001B275F"/>
    <w:rsid w:val="001B3C81"/>
    <w:rsid w:val="001B543E"/>
    <w:rsid w:val="001B56F9"/>
    <w:rsid w:val="001B6464"/>
    <w:rsid w:val="001B7C41"/>
    <w:rsid w:val="001C1FC9"/>
    <w:rsid w:val="001C5442"/>
    <w:rsid w:val="001D4E8E"/>
    <w:rsid w:val="001D5FDF"/>
    <w:rsid w:val="001D71D7"/>
    <w:rsid w:val="001D73D2"/>
    <w:rsid w:val="001E01EA"/>
    <w:rsid w:val="001E1CAE"/>
    <w:rsid w:val="001F0243"/>
    <w:rsid w:val="001F0CB6"/>
    <w:rsid w:val="001F33C4"/>
    <w:rsid w:val="002013C5"/>
    <w:rsid w:val="0020173C"/>
    <w:rsid w:val="00203C6D"/>
    <w:rsid w:val="00211743"/>
    <w:rsid w:val="00211A0C"/>
    <w:rsid w:val="0021519F"/>
    <w:rsid w:val="00217D24"/>
    <w:rsid w:val="00217E64"/>
    <w:rsid w:val="0022138F"/>
    <w:rsid w:val="002220F0"/>
    <w:rsid w:val="0022272E"/>
    <w:rsid w:val="00223D23"/>
    <w:rsid w:val="00226AC2"/>
    <w:rsid w:val="002275C3"/>
    <w:rsid w:val="00227971"/>
    <w:rsid w:val="00231BCC"/>
    <w:rsid w:val="00232525"/>
    <w:rsid w:val="00233072"/>
    <w:rsid w:val="00234071"/>
    <w:rsid w:val="002366EC"/>
    <w:rsid w:val="002409E5"/>
    <w:rsid w:val="00246669"/>
    <w:rsid w:val="00252F89"/>
    <w:rsid w:val="00260837"/>
    <w:rsid w:val="00265439"/>
    <w:rsid w:val="002660B5"/>
    <w:rsid w:val="00266A50"/>
    <w:rsid w:val="00266D7D"/>
    <w:rsid w:val="00267315"/>
    <w:rsid w:val="00274291"/>
    <w:rsid w:val="00275F87"/>
    <w:rsid w:val="00281B3D"/>
    <w:rsid w:val="00293AF0"/>
    <w:rsid w:val="002A0FE7"/>
    <w:rsid w:val="002A2E81"/>
    <w:rsid w:val="002A3ECB"/>
    <w:rsid w:val="002A7211"/>
    <w:rsid w:val="002B1229"/>
    <w:rsid w:val="002B4508"/>
    <w:rsid w:val="002B6BD0"/>
    <w:rsid w:val="002B70D2"/>
    <w:rsid w:val="002C2EFD"/>
    <w:rsid w:val="002C40CB"/>
    <w:rsid w:val="002C43FA"/>
    <w:rsid w:val="002C63F5"/>
    <w:rsid w:val="002D0E03"/>
    <w:rsid w:val="002D1C41"/>
    <w:rsid w:val="002D2B69"/>
    <w:rsid w:val="002D45E5"/>
    <w:rsid w:val="002D7DA0"/>
    <w:rsid w:val="002E3595"/>
    <w:rsid w:val="002E4651"/>
    <w:rsid w:val="002E4CF4"/>
    <w:rsid w:val="002E6506"/>
    <w:rsid w:val="002F05DE"/>
    <w:rsid w:val="002F4D10"/>
    <w:rsid w:val="002F4DFE"/>
    <w:rsid w:val="00300A21"/>
    <w:rsid w:val="00314243"/>
    <w:rsid w:val="0031755C"/>
    <w:rsid w:val="00323D82"/>
    <w:rsid w:val="00323D83"/>
    <w:rsid w:val="003246D7"/>
    <w:rsid w:val="00330C83"/>
    <w:rsid w:val="00337BA7"/>
    <w:rsid w:val="00340DAB"/>
    <w:rsid w:val="00345292"/>
    <w:rsid w:val="00350692"/>
    <w:rsid w:val="003606BF"/>
    <w:rsid w:val="00363518"/>
    <w:rsid w:val="003707EE"/>
    <w:rsid w:val="0037450B"/>
    <w:rsid w:val="00380680"/>
    <w:rsid w:val="00382A1B"/>
    <w:rsid w:val="00384085"/>
    <w:rsid w:val="00384CE1"/>
    <w:rsid w:val="00385CA1"/>
    <w:rsid w:val="003A0451"/>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0CA1"/>
    <w:rsid w:val="004213EA"/>
    <w:rsid w:val="0042315F"/>
    <w:rsid w:val="00427FE8"/>
    <w:rsid w:val="004400B1"/>
    <w:rsid w:val="00440C65"/>
    <w:rsid w:val="00440F7F"/>
    <w:rsid w:val="004418B4"/>
    <w:rsid w:val="00441B3A"/>
    <w:rsid w:val="00446686"/>
    <w:rsid w:val="00446C31"/>
    <w:rsid w:val="00452FD1"/>
    <w:rsid w:val="00454EC2"/>
    <w:rsid w:val="0045558F"/>
    <w:rsid w:val="00456647"/>
    <w:rsid w:val="004616A2"/>
    <w:rsid w:val="00465443"/>
    <w:rsid w:val="00474845"/>
    <w:rsid w:val="00475246"/>
    <w:rsid w:val="00475D8F"/>
    <w:rsid w:val="0047673D"/>
    <w:rsid w:val="00477080"/>
    <w:rsid w:val="00480892"/>
    <w:rsid w:val="004854AD"/>
    <w:rsid w:val="004912C3"/>
    <w:rsid w:val="0049138A"/>
    <w:rsid w:val="004977F9"/>
    <w:rsid w:val="004A1B6C"/>
    <w:rsid w:val="004A3932"/>
    <w:rsid w:val="004B2DFB"/>
    <w:rsid w:val="004B7246"/>
    <w:rsid w:val="004C450F"/>
    <w:rsid w:val="004C4D55"/>
    <w:rsid w:val="004C6FE0"/>
    <w:rsid w:val="004C7D24"/>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02C6B"/>
    <w:rsid w:val="005105CC"/>
    <w:rsid w:val="005108B7"/>
    <w:rsid w:val="00512DF7"/>
    <w:rsid w:val="00513FDB"/>
    <w:rsid w:val="0051657C"/>
    <w:rsid w:val="00516B6B"/>
    <w:rsid w:val="00520520"/>
    <w:rsid w:val="00524D4A"/>
    <w:rsid w:val="00530FC2"/>
    <w:rsid w:val="00540746"/>
    <w:rsid w:val="0054318A"/>
    <w:rsid w:val="005443D2"/>
    <w:rsid w:val="005465BD"/>
    <w:rsid w:val="00546AAA"/>
    <w:rsid w:val="00551DDA"/>
    <w:rsid w:val="0055651A"/>
    <w:rsid w:val="00561118"/>
    <w:rsid w:val="00570F92"/>
    <w:rsid w:val="005753AD"/>
    <w:rsid w:val="005822EF"/>
    <w:rsid w:val="00583129"/>
    <w:rsid w:val="005919CC"/>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095"/>
    <w:rsid w:val="005D0E4D"/>
    <w:rsid w:val="005D2DDB"/>
    <w:rsid w:val="005D7BA5"/>
    <w:rsid w:val="005E205C"/>
    <w:rsid w:val="005E56A3"/>
    <w:rsid w:val="005F0EE1"/>
    <w:rsid w:val="005F3B3F"/>
    <w:rsid w:val="005F5A51"/>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5FCE"/>
    <w:rsid w:val="0064652B"/>
    <w:rsid w:val="006511F7"/>
    <w:rsid w:val="0065166F"/>
    <w:rsid w:val="0065214A"/>
    <w:rsid w:val="0065666A"/>
    <w:rsid w:val="00660E27"/>
    <w:rsid w:val="006631B5"/>
    <w:rsid w:val="0066637B"/>
    <w:rsid w:val="006703CF"/>
    <w:rsid w:val="00670B3A"/>
    <w:rsid w:val="00671F6B"/>
    <w:rsid w:val="00672C21"/>
    <w:rsid w:val="00673A54"/>
    <w:rsid w:val="00674710"/>
    <w:rsid w:val="00674D48"/>
    <w:rsid w:val="00676528"/>
    <w:rsid w:val="006808C9"/>
    <w:rsid w:val="00686FF6"/>
    <w:rsid w:val="006915E1"/>
    <w:rsid w:val="00695531"/>
    <w:rsid w:val="00696393"/>
    <w:rsid w:val="006963A8"/>
    <w:rsid w:val="006A1796"/>
    <w:rsid w:val="006A1E88"/>
    <w:rsid w:val="006A4163"/>
    <w:rsid w:val="006A6492"/>
    <w:rsid w:val="006B20C4"/>
    <w:rsid w:val="006B2520"/>
    <w:rsid w:val="006B2709"/>
    <w:rsid w:val="006B74D0"/>
    <w:rsid w:val="006C019A"/>
    <w:rsid w:val="006C64C2"/>
    <w:rsid w:val="006C6584"/>
    <w:rsid w:val="006D24B0"/>
    <w:rsid w:val="006D7516"/>
    <w:rsid w:val="006E0409"/>
    <w:rsid w:val="006E0B28"/>
    <w:rsid w:val="006E1B7B"/>
    <w:rsid w:val="006E53AC"/>
    <w:rsid w:val="006F0E50"/>
    <w:rsid w:val="006F25A4"/>
    <w:rsid w:val="006F46A1"/>
    <w:rsid w:val="006F4B04"/>
    <w:rsid w:val="006F563A"/>
    <w:rsid w:val="006F5910"/>
    <w:rsid w:val="006F72BA"/>
    <w:rsid w:val="007033F4"/>
    <w:rsid w:val="00703DBE"/>
    <w:rsid w:val="007079B7"/>
    <w:rsid w:val="007106A9"/>
    <w:rsid w:val="00711373"/>
    <w:rsid w:val="007146D8"/>
    <w:rsid w:val="0071512C"/>
    <w:rsid w:val="00716DCE"/>
    <w:rsid w:val="00732E89"/>
    <w:rsid w:val="007331B2"/>
    <w:rsid w:val="00740839"/>
    <w:rsid w:val="00740E9C"/>
    <w:rsid w:val="007413A2"/>
    <w:rsid w:val="00741CB1"/>
    <w:rsid w:val="00742A09"/>
    <w:rsid w:val="0074637E"/>
    <w:rsid w:val="00750F3C"/>
    <w:rsid w:val="00755EFB"/>
    <w:rsid w:val="007617C3"/>
    <w:rsid w:val="00764D64"/>
    <w:rsid w:val="007656B9"/>
    <w:rsid w:val="00772A41"/>
    <w:rsid w:val="007738A7"/>
    <w:rsid w:val="00773A16"/>
    <w:rsid w:val="007753AD"/>
    <w:rsid w:val="00776769"/>
    <w:rsid w:val="007831E2"/>
    <w:rsid w:val="007836AF"/>
    <w:rsid w:val="007921B8"/>
    <w:rsid w:val="00792611"/>
    <w:rsid w:val="00793023"/>
    <w:rsid w:val="007937FA"/>
    <w:rsid w:val="00797A03"/>
    <w:rsid w:val="007A0C2E"/>
    <w:rsid w:val="007A0F93"/>
    <w:rsid w:val="007A1C9C"/>
    <w:rsid w:val="007A2076"/>
    <w:rsid w:val="007A39A2"/>
    <w:rsid w:val="007B5358"/>
    <w:rsid w:val="007B7D76"/>
    <w:rsid w:val="007C0019"/>
    <w:rsid w:val="007C06CE"/>
    <w:rsid w:val="007C4156"/>
    <w:rsid w:val="007C6390"/>
    <w:rsid w:val="007C6B55"/>
    <w:rsid w:val="007D073A"/>
    <w:rsid w:val="007D45C9"/>
    <w:rsid w:val="007D5D1C"/>
    <w:rsid w:val="007E1AE4"/>
    <w:rsid w:val="007E1E32"/>
    <w:rsid w:val="007E61FB"/>
    <w:rsid w:val="007F647D"/>
    <w:rsid w:val="00800372"/>
    <w:rsid w:val="00802389"/>
    <w:rsid w:val="00802462"/>
    <w:rsid w:val="008029AD"/>
    <w:rsid w:val="008047AE"/>
    <w:rsid w:val="00804CD1"/>
    <w:rsid w:val="008058AD"/>
    <w:rsid w:val="008069EC"/>
    <w:rsid w:val="00812602"/>
    <w:rsid w:val="00814005"/>
    <w:rsid w:val="00815B63"/>
    <w:rsid w:val="008220E2"/>
    <w:rsid w:val="00822BAE"/>
    <w:rsid w:val="00832203"/>
    <w:rsid w:val="00842E4F"/>
    <w:rsid w:val="00843B17"/>
    <w:rsid w:val="008472BF"/>
    <w:rsid w:val="008509C1"/>
    <w:rsid w:val="00851822"/>
    <w:rsid w:val="00852065"/>
    <w:rsid w:val="00855385"/>
    <w:rsid w:val="00863EE9"/>
    <w:rsid w:val="0086466D"/>
    <w:rsid w:val="0086595F"/>
    <w:rsid w:val="00871C22"/>
    <w:rsid w:val="008735BE"/>
    <w:rsid w:val="0088165A"/>
    <w:rsid w:val="00883699"/>
    <w:rsid w:val="00884F7A"/>
    <w:rsid w:val="00885DB6"/>
    <w:rsid w:val="00893827"/>
    <w:rsid w:val="008963F2"/>
    <w:rsid w:val="008A020F"/>
    <w:rsid w:val="008B10F4"/>
    <w:rsid w:val="008B1B9A"/>
    <w:rsid w:val="008B398D"/>
    <w:rsid w:val="008C0F8E"/>
    <w:rsid w:val="008C25B3"/>
    <w:rsid w:val="008C55AC"/>
    <w:rsid w:val="008D686F"/>
    <w:rsid w:val="008E182E"/>
    <w:rsid w:val="008E1D28"/>
    <w:rsid w:val="008E1E52"/>
    <w:rsid w:val="008F0B6B"/>
    <w:rsid w:val="008F14FE"/>
    <w:rsid w:val="008F2A7B"/>
    <w:rsid w:val="008F3B7F"/>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2B2D"/>
    <w:rsid w:val="0093407B"/>
    <w:rsid w:val="009360F6"/>
    <w:rsid w:val="00940745"/>
    <w:rsid w:val="00942D0D"/>
    <w:rsid w:val="00943EAE"/>
    <w:rsid w:val="009446F4"/>
    <w:rsid w:val="00947A37"/>
    <w:rsid w:val="00953875"/>
    <w:rsid w:val="009672C6"/>
    <w:rsid w:val="009729D7"/>
    <w:rsid w:val="00974566"/>
    <w:rsid w:val="0097673E"/>
    <w:rsid w:val="00981367"/>
    <w:rsid w:val="00981677"/>
    <w:rsid w:val="00982791"/>
    <w:rsid w:val="00983ED8"/>
    <w:rsid w:val="009926ED"/>
    <w:rsid w:val="00992BDF"/>
    <w:rsid w:val="00994A46"/>
    <w:rsid w:val="009A1089"/>
    <w:rsid w:val="009A2FA7"/>
    <w:rsid w:val="009A327C"/>
    <w:rsid w:val="009A7843"/>
    <w:rsid w:val="009B0039"/>
    <w:rsid w:val="009B0884"/>
    <w:rsid w:val="009B2B3E"/>
    <w:rsid w:val="009B5E0D"/>
    <w:rsid w:val="009B62C2"/>
    <w:rsid w:val="009C06E1"/>
    <w:rsid w:val="009C0DED"/>
    <w:rsid w:val="009C1808"/>
    <w:rsid w:val="009C2088"/>
    <w:rsid w:val="009C43D5"/>
    <w:rsid w:val="009C64B5"/>
    <w:rsid w:val="009C677C"/>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4754"/>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D0811"/>
    <w:rsid w:val="00AD1916"/>
    <w:rsid w:val="00AD1FDE"/>
    <w:rsid w:val="00AD2669"/>
    <w:rsid w:val="00AD3BF4"/>
    <w:rsid w:val="00AE299D"/>
    <w:rsid w:val="00AE5F71"/>
    <w:rsid w:val="00AE7129"/>
    <w:rsid w:val="00AF3892"/>
    <w:rsid w:val="00AF3C5A"/>
    <w:rsid w:val="00AF541D"/>
    <w:rsid w:val="00B007C7"/>
    <w:rsid w:val="00B016DD"/>
    <w:rsid w:val="00B01DD9"/>
    <w:rsid w:val="00B04F56"/>
    <w:rsid w:val="00B050BC"/>
    <w:rsid w:val="00B07CA7"/>
    <w:rsid w:val="00B07CCA"/>
    <w:rsid w:val="00B10624"/>
    <w:rsid w:val="00B108E1"/>
    <w:rsid w:val="00B208FE"/>
    <w:rsid w:val="00B23DD3"/>
    <w:rsid w:val="00B26E1F"/>
    <w:rsid w:val="00B34C5F"/>
    <w:rsid w:val="00B34CD2"/>
    <w:rsid w:val="00B4181B"/>
    <w:rsid w:val="00B429D3"/>
    <w:rsid w:val="00B432BD"/>
    <w:rsid w:val="00B433E9"/>
    <w:rsid w:val="00B439C0"/>
    <w:rsid w:val="00B44B1C"/>
    <w:rsid w:val="00B478E1"/>
    <w:rsid w:val="00B47934"/>
    <w:rsid w:val="00B50F37"/>
    <w:rsid w:val="00B52B24"/>
    <w:rsid w:val="00B542E2"/>
    <w:rsid w:val="00B56712"/>
    <w:rsid w:val="00B60E31"/>
    <w:rsid w:val="00B65A00"/>
    <w:rsid w:val="00B67DB7"/>
    <w:rsid w:val="00B73835"/>
    <w:rsid w:val="00B770CB"/>
    <w:rsid w:val="00B7776B"/>
    <w:rsid w:val="00B91293"/>
    <w:rsid w:val="00B933EC"/>
    <w:rsid w:val="00B93AF1"/>
    <w:rsid w:val="00B9459E"/>
    <w:rsid w:val="00BA3930"/>
    <w:rsid w:val="00BA585C"/>
    <w:rsid w:val="00BB219E"/>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7D2F"/>
    <w:rsid w:val="00BF4E26"/>
    <w:rsid w:val="00BF4F45"/>
    <w:rsid w:val="00BF65AD"/>
    <w:rsid w:val="00C016E0"/>
    <w:rsid w:val="00C02D25"/>
    <w:rsid w:val="00C0360F"/>
    <w:rsid w:val="00C03A70"/>
    <w:rsid w:val="00C03AB3"/>
    <w:rsid w:val="00C104A4"/>
    <w:rsid w:val="00C10D1A"/>
    <w:rsid w:val="00C13D5C"/>
    <w:rsid w:val="00C140B0"/>
    <w:rsid w:val="00C263BB"/>
    <w:rsid w:val="00C26BF3"/>
    <w:rsid w:val="00C27DBE"/>
    <w:rsid w:val="00C352AA"/>
    <w:rsid w:val="00C35D96"/>
    <w:rsid w:val="00C37C76"/>
    <w:rsid w:val="00C41441"/>
    <w:rsid w:val="00C53C3B"/>
    <w:rsid w:val="00C55107"/>
    <w:rsid w:val="00C71B4B"/>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2DDB"/>
    <w:rsid w:val="00CD3168"/>
    <w:rsid w:val="00CD48F6"/>
    <w:rsid w:val="00CF20FB"/>
    <w:rsid w:val="00CF2D94"/>
    <w:rsid w:val="00CF5E10"/>
    <w:rsid w:val="00D02C6D"/>
    <w:rsid w:val="00D05DDB"/>
    <w:rsid w:val="00D108ED"/>
    <w:rsid w:val="00D124C3"/>
    <w:rsid w:val="00D203BD"/>
    <w:rsid w:val="00D207BA"/>
    <w:rsid w:val="00D27334"/>
    <w:rsid w:val="00D33313"/>
    <w:rsid w:val="00D35737"/>
    <w:rsid w:val="00D401EB"/>
    <w:rsid w:val="00D416B3"/>
    <w:rsid w:val="00D4501B"/>
    <w:rsid w:val="00D52F27"/>
    <w:rsid w:val="00D60437"/>
    <w:rsid w:val="00D66AC4"/>
    <w:rsid w:val="00D724C1"/>
    <w:rsid w:val="00D80C66"/>
    <w:rsid w:val="00D80F2E"/>
    <w:rsid w:val="00D81326"/>
    <w:rsid w:val="00D816E1"/>
    <w:rsid w:val="00D82914"/>
    <w:rsid w:val="00D83C1B"/>
    <w:rsid w:val="00D84B5E"/>
    <w:rsid w:val="00D9293C"/>
    <w:rsid w:val="00DA194E"/>
    <w:rsid w:val="00DA223E"/>
    <w:rsid w:val="00DA3B0D"/>
    <w:rsid w:val="00DA43DF"/>
    <w:rsid w:val="00DA6AAD"/>
    <w:rsid w:val="00DB25F2"/>
    <w:rsid w:val="00DB4B1C"/>
    <w:rsid w:val="00DB5D0F"/>
    <w:rsid w:val="00DC6749"/>
    <w:rsid w:val="00DC7B1E"/>
    <w:rsid w:val="00DD72BA"/>
    <w:rsid w:val="00DE012B"/>
    <w:rsid w:val="00DE1D32"/>
    <w:rsid w:val="00DE3B02"/>
    <w:rsid w:val="00DE7E72"/>
    <w:rsid w:val="00DF1E70"/>
    <w:rsid w:val="00DF292A"/>
    <w:rsid w:val="00DF66EC"/>
    <w:rsid w:val="00E05D7E"/>
    <w:rsid w:val="00E13D1E"/>
    <w:rsid w:val="00E16D49"/>
    <w:rsid w:val="00E16DF2"/>
    <w:rsid w:val="00E2274A"/>
    <w:rsid w:val="00E27F10"/>
    <w:rsid w:val="00E3139E"/>
    <w:rsid w:val="00E41272"/>
    <w:rsid w:val="00E4142A"/>
    <w:rsid w:val="00E41900"/>
    <w:rsid w:val="00E427CA"/>
    <w:rsid w:val="00E478CF"/>
    <w:rsid w:val="00E516A8"/>
    <w:rsid w:val="00E52D0E"/>
    <w:rsid w:val="00E544BB"/>
    <w:rsid w:val="00E54EC6"/>
    <w:rsid w:val="00E56D3D"/>
    <w:rsid w:val="00E6470B"/>
    <w:rsid w:val="00E64A97"/>
    <w:rsid w:val="00E65546"/>
    <w:rsid w:val="00E67036"/>
    <w:rsid w:val="00E72471"/>
    <w:rsid w:val="00E72AA1"/>
    <w:rsid w:val="00E82F64"/>
    <w:rsid w:val="00E84271"/>
    <w:rsid w:val="00E84E5E"/>
    <w:rsid w:val="00E8593F"/>
    <w:rsid w:val="00E918AD"/>
    <w:rsid w:val="00E91E3E"/>
    <w:rsid w:val="00E96274"/>
    <w:rsid w:val="00E96627"/>
    <w:rsid w:val="00E96894"/>
    <w:rsid w:val="00E96B94"/>
    <w:rsid w:val="00E96F28"/>
    <w:rsid w:val="00EA1BA1"/>
    <w:rsid w:val="00EA23A8"/>
    <w:rsid w:val="00EA48DE"/>
    <w:rsid w:val="00EA4A14"/>
    <w:rsid w:val="00EA5BAA"/>
    <w:rsid w:val="00EB2564"/>
    <w:rsid w:val="00EB4538"/>
    <w:rsid w:val="00EB656F"/>
    <w:rsid w:val="00EB7241"/>
    <w:rsid w:val="00EB78C3"/>
    <w:rsid w:val="00EC0613"/>
    <w:rsid w:val="00EC0E28"/>
    <w:rsid w:val="00EC5433"/>
    <w:rsid w:val="00EC7915"/>
    <w:rsid w:val="00ED389B"/>
    <w:rsid w:val="00ED5DC0"/>
    <w:rsid w:val="00ED5F91"/>
    <w:rsid w:val="00ED79C3"/>
    <w:rsid w:val="00EE4A77"/>
    <w:rsid w:val="00EF001D"/>
    <w:rsid w:val="00EF1AEF"/>
    <w:rsid w:val="00EF648C"/>
    <w:rsid w:val="00F076F1"/>
    <w:rsid w:val="00F07A48"/>
    <w:rsid w:val="00F22264"/>
    <w:rsid w:val="00F23E6B"/>
    <w:rsid w:val="00F26F57"/>
    <w:rsid w:val="00F27397"/>
    <w:rsid w:val="00F3463F"/>
    <w:rsid w:val="00F3672C"/>
    <w:rsid w:val="00F36D60"/>
    <w:rsid w:val="00F40A55"/>
    <w:rsid w:val="00F41259"/>
    <w:rsid w:val="00F42394"/>
    <w:rsid w:val="00F43048"/>
    <w:rsid w:val="00F602DB"/>
    <w:rsid w:val="00F6673C"/>
    <w:rsid w:val="00F66F70"/>
    <w:rsid w:val="00F7425B"/>
    <w:rsid w:val="00F74C37"/>
    <w:rsid w:val="00F75033"/>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app"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E8F3-177C-43F8-8B54-C21D046A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4874</Words>
  <Characters>27784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32593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2016-02-12T09:26:00Z</cp:lastPrinted>
  <dcterms:created xsi:type="dcterms:W3CDTF">2016-02-15T04:18:00Z</dcterms:created>
  <dcterms:modified xsi:type="dcterms:W3CDTF">2016-02-15T04:18:00Z</dcterms:modified>
</cp:coreProperties>
</file>