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EA5374"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C1374A" w:rsidRDefault="00EA5374" w:rsidP="00222C58">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 xml:space="preserve">PROVIDING ANNUAL MAINTENANCE CONTRACT SERVICES OF </w:t>
      </w:r>
    </w:p>
    <w:p w:rsidR="00222C58" w:rsidRPr="00334E7A" w:rsidRDefault="00334E7A" w:rsidP="00222C58">
      <w:pPr>
        <w:autoSpaceDE w:val="0"/>
        <w:autoSpaceDN w:val="0"/>
        <w:adjustRightInd w:val="0"/>
        <w:spacing w:after="0" w:line="240" w:lineRule="auto"/>
        <w:jc w:val="center"/>
        <w:rPr>
          <w:rFonts w:ascii="Arial" w:hAnsi="Arial" w:cs="Arial"/>
          <w:bCs/>
          <w:sz w:val="28"/>
          <w:szCs w:val="28"/>
        </w:rPr>
      </w:pPr>
      <w:proofErr w:type="gramStart"/>
      <w:r w:rsidRPr="00334E7A">
        <w:rPr>
          <w:rFonts w:ascii="Arial" w:hAnsi="Arial" w:cs="Arial"/>
          <w:bCs/>
          <w:sz w:val="28"/>
          <w:szCs w:val="28"/>
        </w:rPr>
        <w:t>IT</w:t>
      </w:r>
      <w:proofErr w:type="gramEnd"/>
      <w:r w:rsidRPr="00334E7A">
        <w:rPr>
          <w:rFonts w:ascii="Arial" w:hAnsi="Arial" w:cs="Arial"/>
          <w:bCs/>
          <w:sz w:val="28"/>
          <w:szCs w:val="28"/>
        </w:rPr>
        <w:t xml:space="preserve"> INFRASTRUCTURE AND RELATED ITEMS</w:t>
      </w: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D1544C">
        <w:trPr>
          <w:trHeight w:val="1080"/>
        </w:trPr>
        <w:tc>
          <w:tcPr>
            <w:tcW w:w="7606" w:type="dxa"/>
            <w:hideMark/>
          </w:tcPr>
          <w:p w:rsidR="00222C58" w:rsidRDefault="00222C58" w:rsidP="00D1544C">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D1544C">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D1544C">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D1544C">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D1544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D1544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D1544C">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D1544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D1544C">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63F31" w:rsidRPr="007F0CEA" w:rsidRDefault="00352C95" w:rsidP="00531A4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rPr>
              <w:lastRenderedPageBreak/>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D077F0"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334E7A">
        <w:rPr>
          <w:rFonts w:ascii="Times New Roman" w:hAnsi="Times New Roman" w:cs="Times New Roman"/>
          <w:bCs/>
          <w:sz w:val="24"/>
          <w:szCs w:val="24"/>
        </w:rPr>
        <w:t xml:space="preserve"> </w:t>
      </w:r>
      <w:r>
        <w:rPr>
          <w:rFonts w:ascii="Times New Roman" w:hAnsi="Times New Roman" w:cs="Times New Roman"/>
          <w:bCs/>
          <w:sz w:val="24"/>
          <w:szCs w:val="24"/>
        </w:rPr>
        <w:t>No.</w:t>
      </w:r>
      <w:r w:rsidR="00110ED8">
        <w:rPr>
          <w:rFonts w:ascii="Times New Roman" w:hAnsi="Times New Roman" w:cs="Times New Roman"/>
          <w:bCs/>
          <w:sz w:val="24"/>
          <w:szCs w:val="24"/>
        </w:rPr>
        <w:t xml:space="preserve"> </w:t>
      </w:r>
      <w:r w:rsidR="00334E7A">
        <w:rPr>
          <w:rFonts w:ascii="Times New Roman" w:hAnsi="Times New Roman" w:cs="Times New Roman"/>
          <w:bCs/>
          <w:sz w:val="24"/>
          <w:szCs w:val="24"/>
        </w:rPr>
        <w:t>NIPHM/ICT/13/AMC of Systems/2021</w:t>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280A74">
        <w:rPr>
          <w:rFonts w:ascii="Times New Roman" w:hAnsi="Times New Roman" w:cs="Times New Roman"/>
          <w:bCs/>
          <w:sz w:val="24"/>
          <w:szCs w:val="24"/>
        </w:rPr>
        <w:tab/>
      </w:r>
      <w:r w:rsidR="00280A74">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BD253A">
        <w:rPr>
          <w:rFonts w:ascii="Times New Roman" w:hAnsi="Times New Roman" w:cs="Times New Roman"/>
          <w:bCs/>
          <w:sz w:val="24"/>
          <w:szCs w:val="24"/>
        </w:rPr>
        <w:t>April 24, 2021</w:t>
      </w:r>
    </w:p>
    <w:p w:rsidR="00A5071C" w:rsidRPr="00D647EC" w:rsidRDefault="00A5071C" w:rsidP="008C2D9C">
      <w:pPr>
        <w:autoSpaceDE w:val="0"/>
        <w:autoSpaceDN w:val="0"/>
        <w:adjustRightInd w:val="0"/>
        <w:spacing w:after="0" w:line="240" w:lineRule="auto"/>
        <w:jc w:val="center"/>
        <w:rPr>
          <w:rFonts w:ascii="Times New Roman" w:hAnsi="Times New Roman" w:cs="Times New Roman"/>
          <w:b/>
          <w:bCs/>
          <w:sz w:val="10"/>
          <w:szCs w:val="24"/>
          <w:u w:val="single"/>
          <w:lang w:bidi="hi-IN"/>
        </w:rPr>
      </w:pPr>
    </w:p>
    <w:p w:rsidR="00794BE7" w:rsidRDefault="004A1FC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4A1FC4">
        <w:rPr>
          <w:rFonts w:ascii="Times New Roman" w:hAnsi="Times New Roman" w:cs="Times New Roman"/>
          <w:b/>
          <w:bCs/>
          <w:sz w:val="24"/>
          <w:szCs w:val="24"/>
          <w:u w:val="single"/>
          <w:lang w:bidi="hi-IN"/>
        </w:rPr>
        <w:t>SECTION – I</w:t>
      </w:r>
      <w:r>
        <w:rPr>
          <w:rFonts w:ascii="Times New Roman" w:hAnsi="Times New Roman" w:cs="Times New Roman"/>
          <w:b/>
          <w:bCs/>
          <w:sz w:val="24"/>
          <w:szCs w:val="24"/>
          <w:u w:val="single"/>
          <w:lang w:bidi="hi-IN"/>
        </w:rPr>
        <w:t xml:space="preserve">: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r w:rsidR="006F1546">
        <w:rPr>
          <w:rFonts w:ascii="Times New Roman" w:hAnsi="Times New Roman" w:cs="Times New Roman"/>
          <w:b/>
          <w:bCs/>
          <w:sz w:val="24"/>
          <w:szCs w:val="24"/>
          <w:u w:val="single"/>
        </w:rPr>
        <w:t xml:space="preserve"> </w:t>
      </w:r>
    </w:p>
    <w:p w:rsidR="00E73800" w:rsidRDefault="006F1546" w:rsidP="00334E7A">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FOR A</w:t>
      </w:r>
      <w:r w:rsidR="00531846">
        <w:rPr>
          <w:rFonts w:ascii="Times New Roman" w:hAnsi="Times New Roman" w:cs="Times New Roman"/>
          <w:b/>
          <w:bCs/>
          <w:sz w:val="24"/>
          <w:szCs w:val="24"/>
          <w:u w:val="single"/>
        </w:rPr>
        <w:t xml:space="preserve">NNUAL </w:t>
      </w:r>
      <w:r>
        <w:rPr>
          <w:rFonts w:ascii="Times New Roman" w:hAnsi="Times New Roman" w:cs="Times New Roman"/>
          <w:b/>
          <w:bCs/>
          <w:sz w:val="24"/>
          <w:szCs w:val="24"/>
          <w:u w:val="single"/>
        </w:rPr>
        <w:t>M</w:t>
      </w:r>
      <w:r w:rsidR="00531846">
        <w:rPr>
          <w:rFonts w:ascii="Times New Roman" w:hAnsi="Times New Roman" w:cs="Times New Roman"/>
          <w:b/>
          <w:bCs/>
          <w:sz w:val="24"/>
          <w:szCs w:val="24"/>
          <w:u w:val="single"/>
        </w:rPr>
        <w:t xml:space="preserve">AINTENANCE </w:t>
      </w:r>
      <w:r>
        <w:rPr>
          <w:rFonts w:ascii="Times New Roman" w:hAnsi="Times New Roman" w:cs="Times New Roman"/>
          <w:b/>
          <w:bCs/>
          <w:sz w:val="24"/>
          <w:szCs w:val="24"/>
          <w:u w:val="single"/>
        </w:rPr>
        <w:t>C</w:t>
      </w:r>
      <w:r w:rsidR="00531846">
        <w:rPr>
          <w:rFonts w:ascii="Times New Roman" w:hAnsi="Times New Roman" w:cs="Times New Roman"/>
          <w:b/>
          <w:bCs/>
          <w:sz w:val="24"/>
          <w:szCs w:val="24"/>
          <w:u w:val="single"/>
        </w:rPr>
        <w:t xml:space="preserve">ONTRACT </w:t>
      </w:r>
      <w:r>
        <w:rPr>
          <w:rFonts w:ascii="Times New Roman" w:hAnsi="Times New Roman" w:cs="Times New Roman"/>
          <w:b/>
          <w:bCs/>
          <w:sz w:val="24"/>
          <w:szCs w:val="24"/>
          <w:u w:val="single"/>
        </w:rPr>
        <w:t xml:space="preserve">OF </w:t>
      </w:r>
      <w:r w:rsidR="004E4299">
        <w:rPr>
          <w:rFonts w:ascii="Times New Roman" w:hAnsi="Times New Roman" w:cs="Times New Roman"/>
          <w:b/>
          <w:bCs/>
          <w:sz w:val="24"/>
          <w:szCs w:val="24"/>
          <w:u w:val="single"/>
        </w:rPr>
        <w:t xml:space="preserve">IT INFRASTRUCTURE </w:t>
      </w:r>
    </w:p>
    <w:p w:rsidR="00334E7A" w:rsidRPr="00686510" w:rsidRDefault="004E4299" w:rsidP="00334E7A">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&amp; RELEATED ITEMS</w:t>
      </w:r>
    </w:p>
    <w:p w:rsidR="009255BB" w:rsidRPr="00D647EC" w:rsidRDefault="009255BB"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Pr="00686510" w:rsidRDefault="002E5E32" w:rsidP="007C08D3">
      <w:pPr>
        <w:pStyle w:val="ListParagraph"/>
        <w:numPr>
          <w:ilvl w:val="0"/>
          <w:numId w:val="4"/>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1F1888" w:rsidRPr="00FB7065" w:rsidRDefault="0050727F" w:rsidP="007C08D3">
      <w:pPr>
        <w:pStyle w:val="ListParagraph"/>
        <w:numPr>
          <w:ilvl w:val="0"/>
          <w:numId w:val="4"/>
        </w:numPr>
        <w:ind w:left="1134" w:hanging="708"/>
        <w:jc w:val="both"/>
        <w:rPr>
          <w:rFonts w:ascii="Times New Roman" w:hAnsi="Times New Roman"/>
          <w:color w:val="FF0000"/>
          <w:highlight w:val="yellow"/>
          <w:lang w:val="en-IN"/>
        </w:rPr>
      </w:pPr>
      <w:r w:rsidRPr="00FB7065">
        <w:rPr>
          <w:rFonts w:ascii="Times New Roman" w:hAnsi="Times New Roman"/>
          <w:highlight w:val="yellow"/>
          <w:lang w:val="en-IN"/>
        </w:rPr>
        <w:t xml:space="preserve">NIPHM </w:t>
      </w:r>
      <w:r w:rsidR="001D47AC" w:rsidRPr="00FB7065">
        <w:rPr>
          <w:rFonts w:ascii="Times New Roman" w:hAnsi="Times New Roman"/>
          <w:highlight w:val="yellow"/>
          <w:lang w:val="en-IN"/>
        </w:rPr>
        <w:t xml:space="preserve">invites ONLINE bids for providing Annual Maintenance Contract </w:t>
      </w:r>
      <w:r w:rsidR="009A26DF" w:rsidRPr="00FB7065">
        <w:rPr>
          <w:rFonts w:ascii="Times New Roman" w:hAnsi="Times New Roman"/>
          <w:highlight w:val="yellow"/>
          <w:lang w:val="en-IN"/>
        </w:rPr>
        <w:t xml:space="preserve">(AMC) </w:t>
      </w:r>
      <w:r w:rsidR="001D47AC" w:rsidRPr="00FB7065">
        <w:rPr>
          <w:rFonts w:ascii="Times New Roman" w:hAnsi="Times New Roman"/>
          <w:highlight w:val="yellow"/>
          <w:lang w:val="en-IN"/>
        </w:rPr>
        <w:t xml:space="preserve">Services </w:t>
      </w:r>
      <w:bookmarkStart w:id="0" w:name="_GoBack"/>
      <w:bookmarkEnd w:id="0"/>
      <w:r w:rsidR="00FB7065" w:rsidRPr="00FB7065">
        <w:rPr>
          <w:rFonts w:ascii="Times New Roman" w:hAnsi="Times New Roman"/>
          <w:highlight w:val="yellow"/>
          <w:lang w:val="en-IN"/>
        </w:rPr>
        <w:t>for IT infrastructure and related items</w:t>
      </w:r>
      <w:r w:rsidR="00380316" w:rsidRPr="00FB7065">
        <w:rPr>
          <w:rFonts w:ascii="Times New Roman" w:hAnsi="Times New Roman"/>
          <w:highlight w:val="yellow"/>
          <w:lang w:val="en-IN"/>
        </w:rPr>
        <w:t xml:space="preserve"> </w:t>
      </w:r>
      <w:r w:rsidR="00BD253A" w:rsidRPr="00FB7065">
        <w:rPr>
          <w:rFonts w:ascii="Times New Roman" w:hAnsi="Times New Roman"/>
          <w:highlight w:val="yellow"/>
          <w:lang w:val="en-IN"/>
        </w:rPr>
        <w:t xml:space="preserve">initially </w:t>
      </w:r>
      <w:r w:rsidR="004553DC" w:rsidRPr="00FB7065">
        <w:rPr>
          <w:rFonts w:ascii="Times New Roman" w:hAnsi="Times New Roman"/>
          <w:highlight w:val="yellow"/>
          <w:lang w:val="en-IN"/>
        </w:rPr>
        <w:t xml:space="preserve">for a period of </w:t>
      </w:r>
      <w:r w:rsidR="00BD253A" w:rsidRPr="00FB7065">
        <w:rPr>
          <w:rFonts w:ascii="Times New Roman" w:hAnsi="Times New Roman"/>
          <w:highlight w:val="yellow"/>
          <w:lang w:val="en-IN"/>
        </w:rPr>
        <w:t xml:space="preserve">one </w:t>
      </w:r>
      <w:r w:rsidR="004553DC" w:rsidRPr="00FB7065">
        <w:rPr>
          <w:rFonts w:ascii="Times New Roman" w:hAnsi="Times New Roman"/>
          <w:b/>
          <w:highlight w:val="yellow"/>
          <w:lang w:val="en-IN"/>
        </w:rPr>
        <w:t>year.</w:t>
      </w:r>
    </w:p>
    <w:p w:rsidR="001F1888" w:rsidRPr="00C21EAB" w:rsidRDefault="001F1888" w:rsidP="007C08D3">
      <w:pPr>
        <w:pStyle w:val="ListParagraph"/>
        <w:numPr>
          <w:ilvl w:val="0"/>
          <w:numId w:val="4"/>
        </w:numPr>
        <w:ind w:left="1134" w:hanging="708"/>
        <w:jc w:val="both"/>
        <w:rPr>
          <w:rFonts w:ascii="Times New Roman" w:hAnsi="Times New Roman"/>
          <w:lang w:val="en-IN"/>
        </w:rPr>
      </w:pPr>
      <w:r w:rsidRPr="00317BB5">
        <w:rPr>
          <w:rFonts w:ascii="Times New Roman" w:hAnsi="Times New Roman"/>
          <w:lang w:val="en-IN"/>
        </w:rPr>
        <w:t>The brief details are given below:-</w:t>
      </w:r>
    </w:p>
    <w:tbl>
      <w:tblPr>
        <w:tblStyle w:val="TableGrid"/>
        <w:tblW w:w="0" w:type="auto"/>
        <w:jc w:val="right"/>
        <w:tblInd w:w="-1559" w:type="dxa"/>
        <w:tblLayout w:type="fixed"/>
        <w:tblLook w:val="04A0" w:firstRow="1" w:lastRow="0" w:firstColumn="1" w:lastColumn="0" w:noHBand="0" w:noVBand="1"/>
      </w:tblPr>
      <w:tblGrid>
        <w:gridCol w:w="993"/>
        <w:gridCol w:w="5533"/>
        <w:gridCol w:w="2655"/>
      </w:tblGrid>
      <w:tr w:rsidR="00F122D1" w:rsidRPr="00686510" w:rsidTr="00F122D1">
        <w:trPr>
          <w:jc w:val="right"/>
        </w:trPr>
        <w:tc>
          <w:tcPr>
            <w:tcW w:w="993" w:type="dxa"/>
          </w:tcPr>
          <w:p w:rsidR="00F122D1" w:rsidRPr="00686510" w:rsidRDefault="00F122D1" w:rsidP="00D1544C">
            <w:pPr>
              <w:pStyle w:val="NoSpacing"/>
              <w:jc w:val="center"/>
              <w:rPr>
                <w:rFonts w:ascii="Times New Roman" w:hAnsi="Times New Roman"/>
                <w:b/>
              </w:rPr>
            </w:pPr>
            <w:r>
              <w:rPr>
                <w:rFonts w:ascii="Times New Roman" w:hAnsi="Times New Roman"/>
                <w:b/>
              </w:rPr>
              <w:t>Sl. No</w:t>
            </w:r>
          </w:p>
        </w:tc>
        <w:tc>
          <w:tcPr>
            <w:tcW w:w="5533" w:type="dxa"/>
          </w:tcPr>
          <w:p w:rsidR="00F122D1" w:rsidRPr="00686510" w:rsidRDefault="00F122D1" w:rsidP="00D1544C">
            <w:pPr>
              <w:pStyle w:val="NoSpacing"/>
              <w:jc w:val="center"/>
              <w:rPr>
                <w:rFonts w:ascii="Times New Roman" w:hAnsi="Times New Roman"/>
                <w:b/>
              </w:rPr>
            </w:pPr>
            <w:r w:rsidRPr="00686510">
              <w:rPr>
                <w:rFonts w:ascii="Times New Roman" w:hAnsi="Times New Roman"/>
                <w:b/>
              </w:rPr>
              <w:t>Name of the item</w:t>
            </w:r>
          </w:p>
        </w:tc>
        <w:tc>
          <w:tcPr>
            <w:tcW w:w="2655" w:type="dxa"/>
          </w:tcPr>
          <w:p w:rsidR="00F122D1" w:rsidRDefault="00F122D1" w:rsidP="00D1544C">
            <w:pPr>
              <w:pStyle w:val="NoSpacing"/>
              <w:jc w:val="center"/>
              <w:rPr>
                <w:rFonts w:ascii="Times New Roman" w:hAnsi="Times New Roman"/>
                <w:b/>
              </w:rPr>
            </w:pPr>
            <w:r>
              <w:rPr>
                <w:rFonts w:ascii="Times New Roman" w:hAnsi="Times New Roman"/>
                <w:b/>
              </w:rPr>
              <w:t>Security Deposit</w:t>
            </w:r>
          </w:p>
        </w:tc>
      </w:tr>
      <w:tr w:rsidR="00F122D1" w:rsidRPr="00686510" w:rsidTr="00F122D1">
        <w:trPr>
          <w:jc w:val="right"/>
        </w:trPr>
        <w:tc>
          <w:tcPr>
            <w:tcW w:w="993" w:type="dxa"/>
          </w:tcPr>
          <w:p w:rsidR="00F122D1" w:rsidRPr="00686510" w:rsidRDefault="00F122D1" w:rsidP="007C08D3">
            <w:pPr>
              <w:pStyle w:val="NoSpacing"/>
              <w:numPr>
                <w:ilvl w:val="0"/>
                <w:numId w:val="3"/>
              </w:numPr>
              <w:rPr>
                <w:rFonts w:ascii="Times New Roman" w:hAnsi="Times New Roman"/>
              </w:rPr>
            </w:pPr>
          </w:p>
        </w:tc>
        <w:tc>
          <w:tcPr>
            <w:tcW w:w="5533" w:type="dxa"/>
          </w:tcPr>
          <w:p w:rsidR="00F122D1" w:rsidRPr="000A15CB" w:rsidRDefault="00F122D1" w:rsidP="00753E3A">
            <w:pPr>
              <w:pStyle w:val="NoSpacing"/>
              <w:jc w:val="both"/>
              <w:rPr>
                <w:rFonts w:ascii="Times New Roman" w:hAnsi="Times New Roman"/>
              </w:rPr>
            </w:pPr>
            <w:r>
              <w:rPr>
                <w:rFonts w:ascii="Times New Roman" w:hAnsi="Times New Roman"/>
                <w:lang w:val="en-IN"/>
              </w:rPr>
              <w:t xml:space="preserve">Annual Maintenance Contract Services </w:t>
            </w:r>
            <w:r w:rsidR="00FB7065">
              <w:rPr>
                <w:rFonts w:ascii="Times New Roman" w:hAnsi="Times New Roman"/>
                <w:lang w:val="en-IN"/>
              </w:rPr>
              <w:t xml:space="preserve">for </w:t>
            </w:r>
            <w:r w:rsidR="00753E3A">
              <w:rPr>
                <w:rFonts w:ascii="Times New Roman" w:hAnsi="Times New Roman"/>
                <w:lang w:val="en-IN"/>
              </w:rPr>
              <w:t>IT infrastructure and related items</w:t>
            </w:r>
          </w:p>
        </w:tc>
        <w:tc>
          <w:tcPr>
            <w:tcW w:w="2655" w:type="dxa"/>
          </w:tcPr>
          <w:p w:rsidR="00F122D1" w:rsidRDefault="00F122D1" w:rsidP="00D1544C">
            <w:pPr>
              <w:pStyle w:val="NoSpacing"/>
              <w:jc w:val="center"/>
              <w:rPr>
                <w:rFonts w:ascii="Times New Roman" w:hAnsi="Times New Roman"/>
                <w:lang w:val="en-IN"/>
              </w:rPr>
            </w:pPr>
            <w:r>
              <w:rPr>
                <w:rFonts w:ascii="Times New Roman" w:hAnsi="Times New Roman"/>
                <w:lang w:val="en-IN"/>
              </w:rPr>
              <w:t>3% of value of the contract</w:t>
            </w:r>
          </w:p>
          <w:p w:rsidR="00F122D1" w:rsidRPr="004E5B99" w:rsidRDefault="00F122D1" w:rsidP="00D1544C">
            <w:pPr>
              <w:pStyle w:val="NoSpacing"/>
              <w:jc w:val="center"/>
              <w:rPr>
                <w:rFonts w:ascii="Times New Roman" w:hAnsi="Times New Roman"/>
                <w:lang w:val="en-IN"/>
              </w:rPr>
            </w:pPr>
          </w:p>
        </w:tc>
      </w:tr>
    </w:tbl>
    <w:p w:rsidR="005C3CED" w:rsidRPr="00A5071C" w:rsidRDefault="005C3CED" w:rsidP="001F1888">
      <w:pPr>
        <w:pStyle w:val="ListParagraph"/>
        <w:ind w:left="1134"/>
        <w:jc w:val="both"/>
        <w:rPr>
          <w:rFonts w:ascii="Times New Roman" w:hAnsi="Times New Roman"/>
          <w:color w:val="FF0000"/>
          <w:sz w:val="14"/>
          <w:lang w:val="en-IN"/>
        </w:rPr>
      </w:pPr>
    </w:p>
    <w:p w:rsidR="00CB5379" w:rsidRPr="00E15E34" w:rsidRDefault="00CB5379" w:rsidP="00CB5379">
      <w:pPr>
        <w:pStyle w:val="ListParagraph"/>
        <w:numPr>
          <w:ilvl w:val="0"/>
          <w:numId w:val="4"/>
        </w:numPr>
        <w:jc w:val="both"/>
        <w:rPr>
          <w:rFonts w:ascii="Times New Roman" w:hAnsi="Times New Roman"/>
          <w:bCs/>
          <w:color w:val="FF0000"/>
        </w:rPr>
      </w:pPr>
      <w:r w:rsidRPr="00E15E34">
        <w:rPr>
          <w:rFonts w:ascii="Times New Roman" w:hAnsi="Times New Roman"/>
          <w:bCs/>
          <w:color w:val="FF0000"/>
          <w:highlight w:val="yellow"/>
        </w:rPr>
        <w:t>The bidder can visit the NIPHM premises to ascertain the nature and scope of AMC with prior intimation to stores section.</w:t>
      </w:r>
    </w:p>
    <w:p w:rsidR="00CB5379" w:rsidRPr="00CB5379" w:rsidRDefault="00CB5379" w:rsidP="008A6020">
      <w:pPr>
        <w:pStyle w:val="ListParagraph"/>
        <w:jc w:val="both"/>
        <w:rPr>
          <w:rFonts w:ascii="Times New Roman" w:hAnsi="Times New Roman"/>
          <w:bCs/>
        </w:rPr>
      </w:pPr>
    </w:p>
    <w:p w:rsidR="00556122" w:rsidRPr="009F19A6" w:rsidRDefault="00556122" w:rsidP="00B93050">
      <w:pPr>
        <w:spacing w:after="0" w:line="240" w:lineRule="auto"/>
        <w:ind w:firstLine="720"/>
        <w:rPr>
          <w:rFonts w:ascii="Times New Roman" w:hAnsi="Times New Roman"/>
          <w:bCs/>
          <w:sz w:val="24"/>
          <w:szCs w:val="24"/>
        </w:rPr>
      </w:pPr>
      <w:r w:rsidRPr="009F19A6">
        <w:rPr>
          <w:rFonts w:ascii="Times New Roman" w:hAnsi="Times New Roman"/>
          <w:bCs/>
          <w:sz w:val="24"/>
          <w:szCs w:val="24"/>
        </w:rPr>
        <w:t xml:space="preserve">The schedule of receipt and opening of </w:t>
      </w:r>
      <w:r w:rsidR="00BB52AB">
        <w:rPr>
          <w:rFonts w:ascii="Times New Roman" w:hAnsi="Times New Roman"/>
          <w:bCs/>
          <w:sz w:val="24"/>
          <w:szCs w:val="24"/>
        </w:rPr>
        <w:t xml:space="preserve">bids </w:t>
      </w:r>
      <w:r w:rsidRPr="009F19A6">
        <w:rPr>
          <w:rFonts w:ascii="Times New Roman" w:hAnsi="Times New Roman"/>
          <w:bCs/>
          <w:sz w:val="24"/>
          <w:szCs w:val="24"/>
        </w:rPr>
        <w:t>is as under:-</w:t>
      </w:r>
    </w:p>
    <w:p w:rsidR="00556122" w:rsidRPr="00A5071C" w:rsidRDefault="00556122" w:rsidP="001F1888">
      <w:pPr>
        <w:pStyle w:val="ListParagraph"/>
        <w:ind w:left="1134"/>
        <w:jc w:val="both"/>
        <w:rPr>
          <w:rFonts w:ascii="Times New Roman" w:hAnsi="Times New Roman"/>
          <w:color w:val="FF0000"/>
          <w:sz w:val="14"/>
          <w:lang w:val="en-IN"/>
        </w:rPr>
      </w:pPr>
    </w:p>
    <w:p w:rsidR="00556122" w:rsidRPr="00682FE4" w:rsidRDefault="00556122" w:rsidP="00556122">
      <w:pPr>
        <w:pStyle w:val="ListParagraph"/>
        <w:ind w:left="1134"/>
        <w:jc w:val="both"/>
        <w:rPr>
          <w:rFonts w:ascii="Times New Roman" w:hAnsi="Times New Roman"/>
          <w:color w:val="FF0000"/>
          <w:highlight w:val="yellow"/>
          <w:lang w:val="en-IN"/>
        </w:rPr>
      </w:pPr>
      <w:r w:rsidRPr="00682FE4">
        <w:rPr>
          <w:rFonts w:ascii="Times New Roman" w:hAnsi="Times New Roman"/>
          <w:b/>
          <w:color w:val="FF0000"/>
          <w:highlight w:val="yellow"/>
        </w:rPr>
        <w:t>Last date of receipt of bids is</w:t>
      </w:r>
      <w:r w:rsidR="00B17656" w:rsidRPr="00682FE4">
        <w:rPr>
          <w:rFonts w:ascii="Times New Roman" w:hAnsi="Times New Roman"/>
          <w:b/>
          <w:color w:val="FF0000"/>
          <w:highlight w:val="yellow"/>
        </w:rPr>
        <w:t xml:space="preserve"> on</w:t>
      </w:r>
      <w:r w:rsidRPr="00682FE4">
        <w:rPr>
          <w:rFonts w:ascii="Times New Roman" w:hAnsi="Times New Roman"/>
          <w:b/>
          <w:color w:val="FF0000"/>
          <w:highlight w:val="yellow"/>
        </w:rPr>
        <w:t xml:space="preserve"> </w:t>
      </w:r>
      <w:r w:rsidR="00B17656" w:rsidRPr="00682FE4">
        <w:rPr>
          <w:rFonts w:ascii="Times New Roman" w:hAnsi="Times New Roman"/>
          <w:b/>
          <w:color w:val="FF0000"/>
          <w:highlight w:val="yellow"/>
        </w:rPr>
        <w:tab/>
      </w:r>
      <w:r w:rsidR="00B17656" w:rsidRPr="00682FE4">
        <w:rPr>
          <w:rFonts w:ascii="Times New Roman" w:hAnsi="Times New Roman"/>
          <w:b/>
          <w:color w:val="FF0000"/>
          <w:highlight w:val="yellow"/>
        </w:rPr>
        <w:tab/>
      </w:r>
      <w:r w:rsidR="00A933BA" w:rsidRPr="00682FE4">
        <w:rPr>
          <w:rFonts w:ascii="Times New Roman" w:hAnsi="Times New Roman"/>
          <w:b/>
          <w:color w:val="FF0000"/>
          <w:highlight w:val="yellow"/>
        </w:rPr>
        <w:t>26</w:t>
      </w:r>
      <w:r w:rsidR="00B0282A" w:rsidRPr="00682FE4">
        <w:rPr>
          <w:rFonts w:ascii="Times New Roman" w:hAnsi="Times New Roman"/>
          <w:b/>
          <w:color w:val="FF0000"/>
          <w:highlight w:val="yellow"/>
        </w:rPr>
        <w:t xml:space="preserve">/05/2021 </w:t>
      </w:r>
      <w:r w:rsidR="00B17656" w:rsidRPr="00682FE4">
        <w:rPr>
          <w:rFonts w:ascii="Times New Roman" w:hAnsi="Times New Roman"/>
          <w:b/>
          <w:color w:val="FF0000"/>
          <w:highlight w:val="yellow"/>
        </w:rPr>
        <w:t>by 15.00 hrs</w:t>
      </w:r>
    </w:p>
    <w:p w:rsidR="00556122" w:rsidRPr="00682FE4" w:rsidRDefault="00556122" w:rsidP="00556122">
      <w:pPr>
        <w:pStyle w:val="ListParagraph"/>
        <w:ind w:left="1134"/>
        <w:jc w:val="both"/>
        <w:rPr>
          <w:rFonts w:ascii="Times New Roman" w:hAnsi="Times New Roman"/>
          <w:color w:val="FF0000"/>
          <w:lang w:val="en-IN"/>
        </w:rPr>
      </w:pPr>
      <w:r w:rsidRPr="00682FE4">
        <w:rPr>
          <w:rFonts w:ascii="Times New Roman" w:hAnsi="Times New Roman"/>
          <w:b/>
          <w:color w:val="FF0000"/>
          <w:highlight w:val="yellow"/>
        </w:rPr>
        <w:t xml:space="preserve">Opening of technical bids is on </w:t>
      </w:r>
      <w:r w:rsidR="00B17656" w:rsidRPr="00682FE4">
        <w:rPr>
          <w:rFonts w:ascii="Times New Roman" w:hAnsi="Times New Roman"/>
          <w:b/>
          <w:color w:val="FF0000"/>
          <w:highlight w:val="yellow"/>
        </w:rPr>
        <w:tab/>
      </w:r>
      <w:r w:rsidR="00B17656" w:rsidRPr="00682FE4">
        <w:rPr>
          <w:rFonts w:ascii="Times New Roman" w:hAnsi="Times New Roman"/>
          <w:b/>
          <w:color w:val="FF0000"/>
          <w:highlight w:val="yellow"/>
        </w:rPr>
        <w:tab/>
      </w:r>
      <w:r w:rsidR="00A933BA" w:rsidRPr="00682FE4">
        <w:rPr>
          <w:rFonts w:ascii="Times New Roman" w:hAnsi="Times New Roman"/>
          <w:b/>
          <w:color w:val="FF0000"/>
          <w:highlight w:val="yellow"/>
        </w:rPr>
        <w:t>27</w:t>
      </w:r>
      <w:r w:rsidR="00B0282A" w:rsidRPr="00682FE4">
        <w:rPr>
          <w:rFonts w:ascii="Times New Roman" w:hAnsi="Times New Roman"/>
          <w:b/>
          <w:color w:val="FF0000"/>
          <w:highlight w:val="yellow"/>
        </w:rPr>
        <w:t xml:space="preserve">/05/2021 </w:t>
      </w:r>
      <w:r w:rsidR="005F3050" w:rsidRPr="00682FE4">
        <w:rPr>
          <w:rFonts w:ascii="Times New Roman" w:hAnsi="Times New Roman"/>
          <w:b/>
          <w:color w:val="FF0000"/>
          <w:highlight w:val="yellow"/>
        </w:rPr>
        <w:t>at 16.00 hrs</w:t>
      </w:r>
    </w:p>
    <w:p w:rsidR="00556122" w:rsidRPr="00A5071C" w:rsidRDefault="00556122" w:rsidP="001F1888">
      <w:pPr>
        <w:pStyle w:val="ListParagraph"/>
        <w:ind w:left="1134"/>
        <w:jc w:val="both"/>
        <w:rPr>
          <w:rFonts w:ascii="Times New Roman" w:hAnsi="Times New Roman"/>
          <w:color w:val="FF0000"/>
          <w:sz w:val="14"/>
          <w:lang w:val="en-IN"/>
        </w:rPr>
      </w:pPr>
    </w:p>
    <w:p w:rsidR="00556122" w:rsidRPr="00556122" w:rsidRDefault="00556122" w:rsidP="007C08D3">
      <w:pPr>
        <w:pStyle w:val="ListParagraph"/>
        <w:numPr>
          <w:ilvl w:val="0"/>
          <w:numId w:val="4"/>
        </w:numPr>
        <w:ind w:left="1134" w:hanging="708"/>
        <w:jc w:val="both"/>
        <w:rPr>
          <w:rFonts w:ascii="Times New Roman" w:hAnsi="Times New Roman"/>
          <w:color w:val="FF0000"/>
          <w:lang w:val="en-IN"/>
        </w:rPr>
      </w:pPr>
      <w:r w:rsidRPr="00556122">
        <w:rPr>
          <w:rFonts w:ascii="Times New Roman" w:hAnsi="Times New Roman"/>
          <w:color w:val="000000"/>
          <w:lang w:val="en-IN"/>
        </w:rPr>
        <w:t xml:space="preserve">Terms and condition applicable as per GFR, 2017 and Manual for Procurement of Goods 2017, etc. </w:t>
      </w:r>
    </w:p>
    <w:p w:rsidR="00556122" w:rsidRPr="00556122" w:rsidRDefault="00556122" w:rsidP="007C08D3">
      <w:pPr>
        <w:pStyle w:val="ListParagraph"/>
        <w:numPr>
          <w:ilvl w:val="0"/>
          <w:numId w:val="4"/>
        </w:numPr>
        <w:ind w:left="1134" w:hanging="708"/>
        <w:jc w:val="both"/>
        <w:rPr>
          <w:rFonts w:ascii="Times New Roman" w:hAnsi="Times New Roman"/>
          <w:color w:val="FF0000"/>
          <w:lang w:val="en-IN"/>
        </w:rPr>
      </w:pPr>
      <w:r w:rsidRPr="00556122">
        <w:rPr>
          <w:rFonts w:ascii="Times New Roman" w:hAnsi="Times New Roman"/>
        </w:rPr>
        <w:t xml:space="preserve">Tender document is available for viewing on the website of NIPHM, Hyderabad at </w:t>
      </w:r>
      <w:hyperlink r:id="rId14" w:history="1">
        <w:r w:rsidRPr="00556122">
          <w:rPr>
            <w:rStyle w:val="Hyperlink"/>
            <w:rFonts w:ascii="Times New Roman" w:hAnsi="Times New Roman"/>
          </w:rPr>
          <w:t>www.niphm.gov.in</w:t>
        </w:r>
      </w:hyperlink>
      <w:r w:rsidRPr="00556122">
        <w:rPr>
          <w:rFonts w:ascii="Times New Roman" w:hAnsi="Times New Roman"/>
        </w:rPr>
        <w:t>.</w:t>
      </w:r>
    </w:p>
    <w:p w:rsidR="00556122" w:rsidRPr="00860C57" w:rsidRDefault="00556122" w:rsidP="007C08D3">
      <w:pPr>
        <w:pStyle w:val="ListParagraph"/>
        <w:numPr>
          <w:ilvl w:val="0"/>
          <w:numId w:val="4"/>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 </w:t>
      </w:r>
    </w:p>
    <w:p w:rsidR="00556122" w:rsidRPr="00860C57" w:rsidRDefault="00556122" w:rsidP="00556122">
      <w:pPr>
        <w:pStyle w:val="NoSpacing"/>
        <w:ind w:left="414" w:firstLine="720"/>
        <w:jc w:val="both"/>
        <w:rPr>
          <w:rFonts w:ascii="Times New Roman" w:hAnsi="Times New Roman"/>
        </w:rPr>
      </w:pPr>
      <w:r w:rsidRPr="00860C57">
        <w:rPr>
          <w:rFonts w:ascii="Times New Roman" w:hAnsi="Times New Roman"/>
        </w:rPr>
        <w:t xml:space="preserve">The Registrar, </w:t>
      </w:r>
    </w:p>
    <w:p w:rsidR="00556122" w:rsidRPr="0051683B" w:rsidRDefault="00556122" w:rsidP="00556122">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556122" w:rsidRPr="0051683B" w:rsidRDefault="00556122" w:rsidP="00556122">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556122" w:rsidRPr="0051683B" w:rsidRDefault="00556122" w:rsidP="00556122">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556122" w:rsidRPr="0051683B" w:rsidRDefault="00556122" w:rsidP="00556122">
      <w:pPr>
        <w:pStyle w:val="NoSpacing"/>
        <w:ind w:left="774" w:firstLine="360"/>
        <w:jc w:val="both"/>
        <w:rPr>
          <w:rFonts w:ascii="Times New Roman" w:hAnsi="Times New Roman"/>
        </w:rPr>
      </w:pPr>
      <w:proofErr w:type="spellStart"/>
      <w:r w:rsidRPr="0051683B">
        <w:rPr>
          <w:rFonts w:ascii="Times New Roman" w:hAnsi="Times New Roman"/>
        </w:rPr>
        <w:t>Rajendranagar</w:t>
      </w:r>
      <w:proofErr w:type="spellEnd"/>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556122" w:rsidRPr="0051683B" w:rsidRDefault="00556122" w:rsidP="00556122">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556122" w:rsidRDefault="00556122" w:rsidP="00556122">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5" w:history="1">
        <w:r w:rsidRPr="0051683B">
          <w:rPr>
            <w:rStyle w:val="Hyperlink"/>
            <w:rFonts w:ascii="Times New Roman" w:hAnsi="Times New Roman"/>
          </w:rPr>
          <w:t>niphm@nic.in/</w:t>
        </w:r>
      </w:hyperlink>
      <w:r w:rsidRPr="0051683B">
        <w:rPr>
          <w:rFonts w:ascii="Times New Roman" w:hAnsi="Times New Roman"/>
        </w:rPr>
        <w:t xml:space="preserve"> </w:t>
      </w:r>
    </w:p>
    <w:p w:rsidR="00556122" w:rsidRPr="0051683B" w:rsidRDefault="00556122" w:rsidP="00556122">
      <w:pPr>
        <w:pStyle w:val="NoSpacing"/>
        <w:jc w:val="both"/>
        <w:rPr>
          <w:rFonts w:ascii="Times New Roman" w:hAnsi="Times New Roman"/>
        </w:rPr>
      </w:pPr>
    </w:p>
    <w:p w:rsidR="00556122" w:rsidRDefault="00556122" w:rsidP="007C08D3">
      <w:pPr>
        <w:pStyle w:val="ListParagraph"/>
        <w:numPr>
          <w:ilvl w:val="0"/>
          <w:numId w:val="4"/>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556122" w:rsidRDefault="00556122" w:rsidP="007C08D3">
      <w:pPr>
        <w:pStyle w:val="ListParagraph"/>
        <w:numPr>
          <w:ilvl w:val="0"/>
          <w:numId w:val="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556122" w:rsidRPr="00556122" w:rsidRDefault="00556122" w:rsidP="007C08D3">
      <w:pPr>
        <w:pStyle w:val="ListParagraph"/>
        <w:numPr>
          <w:ilvl w:val="0"/>
          <w:numId w:val="4"/>
        </w:numPr>
        <w:ind w:left="1134" w:hanging="708"/>
        <w:jc w:val="both"/>
        <w:rPr>
          <w:rFonts w:ascii="Times New Roman" w:hAnsi="Times New Roman"/>
          <w:color w:val="000000"/>
          <w:lang w:val="en-IN"/>
        </w:rPr>
      </w:pPr>
      <w:r w:rsidRPr="00556122">
        <w:rPr>
          <w:rFonts w:ascii="Times New Roman" w:hAnsi="Times New Roman"/>
          <w:color w:val="000000"/>
          <w:lang w:val="en-IN"/>
        </w:rPr>
        <w:t xml:space="preserve">All bids must be accompanied with a scanned copy of </w:t>
      </w:r>
      <w:r w:rsidR="00A5071C" w:rsidRPr="00A5071C">
        <w:rPr>
          <w:rFonts w:ascii="Times New Roman" w:hAnsi="Times New Roman"/>
          <w:color w:val="FF0000"/>
          <w:lang w:val="en-IN"/>
        </w:rPr>
        <w:t>‘</w:t>
      </w:r>
      <w:r w:rsidRPr="00A5071C">
        <w:rPr>
          <w:rFonts w:ascii="Times New Roman" w:hAnsi="Times New Roman"/>
          <w:b/>
          <w:color w:val="FF0000"/>
          <w:lang w:val="en-IN"/>
        </w:rPr>
        <w:t xml:space="preserve">bid </w:t>
      </w:r>
      <w:r w:rsidR="00E150C1" w:rsidRPr="00A5071C">
        <w:rPr>
          <w:rFonts w:ascii="Times New Roman" w:hAnsi="Times New Roman"/>
          <w:b/>
          <w:color w:val="FF0000"/>
          <w:lang w:val="en-IN"/>
        </w:rPr>
        <w:t xml:space="preserve">security </w:t>
      </w:r>
      <w:r w:rsidR="0017415E" w:rsidRPr="00A5071C">
        <w:rPr>
          <w:rFonts w:ascii="Times New Roman" w:hAnsi="Times New Roman"/>
          <w:b/>
          <w:color w:val="FF0000"/>
          <w:lang w:val="en-IN"/>
        </w:rPr>
        <w:t>declaration</w:t>
      </w:r>
      <w:r w:rsidR="00A5071C" w:rsidRPr="00A5071C">
        <w:rPr>
          <w:rFonts w:ascii="Times New Roman" w:hAnsi="Times New Roman"/>
          <w:b/>
          <w:color w:val="FF0000"/>
          <w:lang w:val="en-IN"/>
        </w:rPr>
        <w:t>’</w:t>
      </w:r>
      <w:r w:rsidRPr="00556122">
        <w:rPr>
          <w:rFonts w:ascii="Times New Roman" w:hAnsi="Times New Roman"/>
          <w:color w:val="000000"/>
          <w:lang w:val="en-IN"/>
        </w:rPr>
        <w:t xml:space="preserve"> (Either in PDF or zip format</w:t>
      </w:r>
      <w:r w:rsidR="00E063FF">
        <w:rPr>
          <w:rFonts w:ascii="Times New Roman" w:hAnsi="Times New Roman"/>
          <w:color w:val="000000"/>
          <w:lang w:val="en-IN"/>
        </w:rPr>
        <w:t xml:space="preserve"> only</w:t>
      </w:r>
      <w:r w:rsidRPr="00556122">
        <w:rPr>
          <w:rFonts w:ascii="Times New Roman" w:hAnsi="Times New Roman"/>
          <w:color w:val="000000"/>
          <w:lang w:val="en-IN"/>
        </w:rPr>
        <w:t xml:space="preserve">). In case bidder has any problem in uploading the scanned copies of instruments for payment of Bid Security, he/she must submit the copy of original Bid Security at National Institute of Plant Health Management Office address before opening of bid. The Bid Security shall be deposited in “ORIGINAL” in a sealed envelope within a week from the date of opening to the address given above. </w:t>
      </w:r>
    </w:p>
    <w:p w:rsidR="00556122" w:rsidRPr="00556122" w:rsidRDefault="00556122" w:rsidP="007C08D3">
      <w:pPr>
        <w:pStyle w:val="ListParagraph"/>
        <w:numPr>
          <w:ilvl w:val="0"/>
          <w:numId w:val="4"/>
        </w:numPr>
        <w:ind w:left="1134" w:hanging="708"/>
        <w:jc w:val="both"/>
        <w:rPr>
          <w:rFonts w:ascii="Times New Roman" w:hAnsi="Times New Roman"/>
          <w:color w:val="000000"/>
          <w:lang w:val="en-IN"/>
        </w:rPr>
      </w:pPr>
      <w:r w:rsidRPr="00556122">
        <w:rPr>
          <w:rFonts w:ascii="Times New Roman" w:hAnsi="Times New Roman"/>
          <w:color w:val="000000"/>
          <w:lang w:val="en-I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556122" w:rsidRPr="00556122" w:rsidRDefault="00556122" w:rsidP="007C08D3">
      <w:pPr>
        <w:pStyle w:val="ListParagraph"/>
        <w:numPr>
          <w:ilvl w:val="0"/>
          <w:numId w:val="4"/>
        </w:numPr>
        <w:ind w:left="1134" w:hanging="708"/>
        <w:jc w:val="both"/>
        <w:rPr>
          <w:rFonts w:ascii="Times New Roman" w:hAnsi="Times New Roman"/>
          <w:color w:val="000000"/>
          <w:lang w:val="en-IN"/>
        </w:rPr>
      </w:pPr>
      <w:r w:rsidRPr="00556122">
        <w:rPr>
          <w:rFonts w:ascii="Times New Roman" w:hAnsi="Times New Roman"/>
          <w:color w:val="000000"/>
          <w:lang w:val="en-I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556122" w:rsidRPr="00556122" w:rsidRDefault="00556122" w:rsidP="007C08D3">
      <w:pPr>
        <w:pStyle w:val="ListParagraph"/>
        <w:numPr>
          <w:ilvl w:val="0"/>
          <w:numId w:val="4"/>
        </w:numPr>
        <w:ind w:left="1134" w:hanging="708"/>
        <w:jc w:val="both"/>
        <w:rPr>
          <w:color w:val="000000"/>
          <w:lang w:val="en-IN"/>
        </w:rPr>
      </w:pPr>
      <w:r w:rsidRPr="00556122">
        <w:rPr>
          <w:rFonts w:ascii="Times New Roman" w:hAnsi="Times New Roman"/>
          <w:color w:val="000000"/>
          <w:lang w:val="en-IN"/>
        </w:rPr>
        <w:t>Instructions regarding submission of online bids are available at URL: </w:t>
      </w:r>
      <w:hyperlink r:id="rId19" w:history="1">
        <w:r w:rsidRPr="00556122">
          <w:rPr>
            <w:color w:val="000000"/>
            <w:lang w:val="en-IN"/>
          </w:rPr>
          <w:t>https://eprocure.gov.in/eprocure/</w:t>
        </w:r>
      </w:hyperlink>
      <w:r w:rsidRPr="00556122">
        <w:rPr>
          <w:color w:val="000000"/>
          <w:lang w:val="en-IN"/>
        </w:rPr>
        <w:t>.</w:t>
      </w:r>
    </w:p>
    <w:p w:rsidR="00556122" w:rsidRPr="009B7219" w:rsidRDefault="00556122" w:rsidP="007C08D3">
      <w:pPr>
        <w:pStyle w:val="ListParagraph"/>
        <w:numPr>
          <w:ilvl w:val="0"/>
          <w:numId w:val="4"/>
        </w:numPr>
        <w:ind w:left="1134" w:hanging="708"/>
        <w:jc w:val="both"/>
        <w:rPr>
          <w:rFonts w:ascii="Times New Roman" w:hAnsi="Times New Roman"/>
          <w:b/>
        </w:rPr>
      </w:pPr>
      <w:r w:rsidRPr="009B7219">
        <w:rPr>
          <w:rFonts w:ascii="Times New Roman" w:hAnsi="Times New Roman"/>
          <w:b/>
          <w:color w:val="000000"/>
          <w:lang w:val="en-IN"/>
        </w:rPr>
        <w:t>Bids should be submitted through online only. Manual / physical bids will not be accepted.</w:t>
      </w:r>
    </w:p>
    <w:p w:rsidR="00EF1E6D" w:rsidRDefault="00EF1E6D" w:rsidP="00755C1E">
      <w:pPr>
        <w:pStyle w:val="NoSpacing"/>
        <w:jc w:val="right"/>
        <w:rPr>
          <w:rFonts w:ascii="Times New Roman" w:hAnsi="Times New Roman"/>
          <w:lang w:val="en-US" w:eastAsia="en-US"/>
        </w:rPr>
      </w:pPr>
    </w:p>
    <w:p w:rsidR="00FE4941" w:rsidRDefault="00FE4941" w:rsidP="00755C1E">
      <w:pPr>
        <w:pStyle w:val="NoSpacing"/>
        <w:jc w:val="right"/>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8A2385" w:rsidRDefault="008A23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56122" w:rsidRPr="0051683B" w:rsidRDefault="00556122" w:rsidP="00556122">
      <w:pPr>
        <w:spacing w:after="0" w:line="480" w:lineRule="auto"/>
        <w:jc w:val="center"/>
        <w:rPr>
          <w:rFonts w:ascii="Times New Roman" w:hAnsi="Times New Roman" w:cs="Times New Roman"/>
          <w:b/>
          <w:sz w:val="24"/>
          <w:szCs w:val="24"/>
          <w:u w:val="single"/>
        </w:rPr>
      </w:pPr>
      <w:proofErr w:type="gramStart"/>
      <w:r w:rsidRPr="0051683B">
        <w:rPr>
          <w:rFonts w:ascii="Times New Roman" w:hAnsi="Times New Roman" w:cs="Times New Roman"/>
          <w:b/>
          <w:sz w:val="24"/>
          <w:szCs w:val="24"/>
          <w:u w:val="single"/>
        </w:rPr>
        <w:lastRenderedPageBreak/>
        <w:t>SECTION II.</w:t>
      </w:r>
      <w:proofErr w:type="gramEnd"/>
      <w:r w:rsidRPr="0051683B">
        <w:rPr>
          <w:rFonts w:ascii="Times New Roman" w:hAnsi="Times New Roman" w:cs="Times New Roman"/>
          <w:b/>
          <w:sz w:val="24"/>
          <w:szCs w:val="24"/>
          <w:u w:val="single"/>
        </w:rPr>
        <w:t xml:space="preserve"> INSTRUCTIONS TO BIDDERS (ITB)</w:t>
      </w:r>
    </w:p>
    <w:p w:rsidR="00556122" w:rsidRPr="0051683B" w:rsidRDefault="00556122" w:rsidP="007C08D3">
      <w:pPr>
        <w:pStyle w:val="BodyText2"/>
        <w:numPr>
          <w:ilvl w:val="0"/>
          <w:numId w:val="13"/>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556122" w:rsidRPr="0051683B" w:rsidRDefault="00556122" w:rsidP="007C08D3">
      <w:pPr>
        <w:pStyle w:val="BodyText2"/>
        <w:numPr>
          <w:ilvl w:val="0"/>
          <w:numId w:val="16"/>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A5071C">
        <w:rPr>
          <w:rFonts w:ascii="Times New Roman" w:hAnsi="Times New Roman" w:cs="Times New Roman"/>
          <w:b/>
        </w:rPr>
        <w:t>90</w:t>
      </w:r>
      <w:r w:rsidRPr="0089167F">
        <w:rPr>
          <w:rFonts w:ascii="Times New Roman" w:hAnsi="Times New Roman" w:cs="Times New Roman"/>
          <w:b/>
        </w:rPr>
        <w:t xml:space="preserve"> (</w:t>
      </w:r>
      <w:r w:rsidR="00A5071C">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556122" w:rsidRPr="0051683B" w:rsidRDefault="00556122" w:rsidP="007C08D3">
      <w:pPr>
        <w:pStyle w:val="BodyText2"/>
        <w:numPr>
          <w:ilvl w:val="0"/>
          <w:numId w:val="16"/>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556122" w:rsidRPr="0051683B" w:rsidRDefault="00556122" w:rsidP="00556122">
      <w:pPr>
        <w:pStyle w:val="BodyText2"/>
        <w:spacing w:after="0" w:line="240" w:lineRule="auto"/>
        <w:jc w:val="both"/>
        <w:rPr>
          <w:rFonts w:ascii="Times New Roman" w:hAnsi="Times New Roman" w:cs="Times New Roman"/>
          <w:b/>
        </w:rPr>
      </w:pPr>
    </w:p>
    <w:p w:rsidR="00556122" w:rsidRPr="0051683B" w:rsidRDefault="00556122" w:rsidP="007C08D3">
      <w:pPr>
        <w:pStyle w:val="BodyText2"/>
        <w:numPr>
          <w:ilvl w:val="0"/>
          <w:numId w:val="13"/>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556122" w:rsidRPr="0051683B" w:rsidRDefault="00556122" w:rsidP="00556122">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556122" w:rsidRPr="0051683B" w:rsidRDefault="00556122" w:rsidP="00D1544C">
            <w:pPr>
              <w:pStyle w:val="BodyText2"/>
              <w:spacing w:after="0" w:line="240" w:lineRule="auto"/>
              <w:jc w:val="right"/>
              <w:rPr>
                <w:rFonts w:ascii="Times New Roman" w:hAnsi="Times New Roman"/>
              </w:rPr>
            </w:pP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Pr>
                <w:rFonts w:ascii="Times New Roman" w:hAnsi="Times New Roman"/>
                <w:b/>
                <w:bCs/>
              </w:rPr>
              <w:t>.</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as per prescribed formats</w:t>
            </w:r>
            <w:r>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556122" w:rsidRPr="0051683B" w:rsidRDefault="00556122" w:rsidP="00556122">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556122" w:rsidRPr="0051683B" w:rsidTr="00D1544C">
        <w:trPr>
          <w:jc w:val="center"/>
        </w:trPr>
        <w:tc>
          <w:tcPr>
            <w:tcW w:w="451"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556122" w:rsidRPr="0051683B" w:rsidRDefault="00556122" w:rsidP="00D1544C">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556122" w:rsidRPr="0051683B" w:rsidTr="00D1544C">
        <w:trPr>
          <w:jc w:val="center"/>
        </w:trPr>
        <w:tc>
          <w:tcPr>
            <w:tcW w:w="451" w:type="dxa"/>
          </w:tcPr>
          <w:p w:rsidR="00556122" w:rsidRPr="0051683B" w:rsidRDefault="00556122" w:rsidP="00D1544C">
            <w:pPr>
              <w:pStyle w:val="BodyText2"/>
              <w:spacing w:after="0" w:line="240" w:lineRule="auto"/>
              <w:jc w:val="right"/>
              <w:rPr>
                <w:rFonts w:ascii="Times New Roman" w:hAnsi="Times New Roman"/>
                <w:b/>
              </w:rPr>
            </w:pPr>
          </w:p>
        </w:tc>
        <w:tc>
          <w:tcPr>
            <w:tcW w:w="1260"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556122" w:rsidRPr="0051683B" w:rsidRDefault="00556122" w:rsidP="00FB7065">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00FB7065">
              <w:rPr>
                <w:rFonts w:ascii="Times New Roman" w:hAnsi="Times New Roman"/>
                <w:b/>
              </w:rPr>
              <w:t>fill the data in cells</w:t>
            </w:r>
            <w:r w:rsidR="00431EA9">
              <w:rPr>
                <w:rFonts w:ascii="Times New Roman" w:hAnsi="Times New Roman"/>
                <w:b/>
              </w:rPr>
              <w:t xml:space="preserve">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556122" w:rsidRPr="0051683B" w:rsidRDefault="00556122" w:rsidP="00556122">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556122" w:rsidRPr="0051683B" w:rsidRDefault="00556122" w:rsidP="007C08D3">
      <w:pPr>
        <w:pStyle w:val="ListParagraph"/>
        <w:numPr>
          <w:ilvl w:val="0"/>
          <w:numId w:val="10"/>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556122" w:rsidRPr="0051683B" w:rsidRDefault="00556122" w:rsidP="007C08D3">
      <w:pPr>
        <w:pStyle w:val="ListParagraph"/>
        <w:numPr>
          <w:ilvl w:val="0"/>
          <w:numId w:val="10"/>
        </w:numPr>
        <w:jc w:val="both"/>
        <w:rPr>
          <w:rFonts w:ascii="Times New Roman" w:hAnsi="Times New Roman"/>
        </w:rPr>
      </w:pPr>
      <w:r w:rsidRPr="0051683B">
        <w:rPr>
          <w:rFonts w:ascii="Times New Roman" w:hAnsi="Times New Roman"/>
        </w:rPr>
        <w:t>The Bidders shall furnish as part of the bid, documents establishing the Bidders eligibility to bid and its qualifications to perform the Contract if their tender is accepted.</w:t>
      </w:r>
    </w:p>
    <w:p w:rsidR="00556122" w:rsidRDefault="00556122" w:rsidP="007C08D3">
      <w:pPr>
        <w:pStyle w:val="ListParagraph"/>
        <w:numPr>
          <w:ilvl w:val="0"/>
          <w:numId w:val="10"/>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AD79B8" w:rsidRDefault="00AD79B8">
      <w:pPr>
        <w:spacing w:after="0" w:line="240" w:lineRule="auto"/>
        <w:rPr>
          <w:rFonts w:ascii="Times New Roman" w:hAnsi="Times New Roman"/>
        </w:rPr>
      </w:pPr>
    </w:p>
    <w:p w:rsidR="00556122" w:rsidRDefault="00556122" w:rsidP="007C08D3">
      <w:pPr>
        <w:pStyle w:val="ListParagraph"/>
        <w:numPr>
          <w:ilvl w:val="0"/>
          <w:numId w:val="13"/>
        </w:numPr>
        <w:jc w:val="both"/>
        <w:rPr>
          <w:rFonts w:ascii="Times New Roman" w:hAnsi="Times New Roman"/>
          <w:b/>
        </w:rPr>
      </w:pPr>
      <w:r w:rsidRPr="00CD2944">
        <w:rPr>
          <w:rFonts w:ascii="Times New Roman" w:hAnsi="Times New Roman"/>
          <w:b/>
        </w:rPr>
        <w:t>Bid Security</w:t>
      </w:r>
      <w:r>
        <w:rPr>
          <w:rFonts w:ascii="Times New Roman" w:hAnsi="Times New Roman"/>
          <w:b/>
        </w:rPr>
        <w:t xml:space="preserve">: </w:t>
      </w:r>
    </w:p>
    <w:p w:rsidR="007204A6" w:rsidRPr="00D74365" w:rsidRDefault="007204A6" w:rsidP="007204A6">
      <w:pPr>
        <w:pStyle w:val="ListParagraph"/>
        <w:autoSpaceDE w:val="0"/>
        <w:autoSpaceDN w:val="0"/>
        <w:adjustRightInd w:val="0"/>
        <w:ind w:left="1080"/>
        <w:jc w:val="both"/>
        <w:rPr>
          <w:rFonts w:ascii="Times New Roman" w:hAnsi="Times New Roman"/>
          <w:b/>
        </w:rPr>
      </w:pPr>
      <w:proofErr w:type="gramStart"/>
      <w:r w:rsidRPr="00D74365">
        <w:rPr>
          <w:rFonts w:ascii="Times New Roman" w:hAnsi="Times New Roman"/>
        </w:rPr>
        <w:t>In terms of OM No.</w:t>
      </w:r>
      <w:proofErr w:type="gramEnd"/>
      <w:r w:rsidRPr="00D74365">
        <w:rPr>
          <w:rFonts w:ascii="Times New Roman" w:hAnsi="Times New Roman"/>
        </w:rPr>
        <w:t xml:space="preserve"> F.9/4/2020-PPD dated 12th November, 2020 issued by Ministry of Finance, Govt. of </w:t>
      </w:r>
      <w:proofErr w:type="gramStart"/>
      <w:r w:rsidRPr="00D74365">
        <w:rPr>
          <w:rFonts w:ascii="Times New Roman" w:hAnsi="Times New Roman"/>
        </w:rPr>
        <w:t>India,</w:t>
      </w:r>
      <w:proofErr w:type="gramEnd"/>
      <w:r w:rsidRPr="00D74365">
        <w:rPr>
          <w:rFonts w:ascii="Times New Roman" w:hAnsi="Times New Roman"/>
        </w:rPr>
        <w:t xml:space="preserve"> bidders are requested to sign "Bid Security Declaration" </w:t>
      </w:r>
      <w:r w:rsidR="00E150C1">
        <w:rPr>
          <w:rFonts w:ascii="Times New Roman" w:hAnsi="Times New Roman"/>
        </w:rPr>
        <w:t xml:space="preserve">format </w:t>
      </w:r>
      <w:r w:rsidR="00E150C1" w:rsidRPr="00E150C1">
        <w:rPr>
          <w:rFonts w:ascii="Times New Roman" w:hAnsi="Times New Roman"/>
          <w:b/>
          <w:highlight w:val="yellow"/>
        </w:rPr>
        <w:lastRenderedPageBreak/>
        <w:t>(Annexure – II)</w:t>
      </w:r>
      <w:r w:rsidR="00E150C1">
        <w:rPr>
          <w:rFonts w:ascii="Times New Roman" w:hAnsi="Times New Roman"/>
        </w:rPr>
        <w:t xml:space="preserve"> </w:t>
      </w:r>
      <w:r w:rsidRPr="00D74365">
        <w:rPr>
          <w:rFonts w:ascii="Times New Roman" w:hAnsi="Times New Roman"/>
        </w:rPr>
        <w:t>accepting that if they withdraw or modify their bids during period of validity etc., they will be suspended for the time specified in the tender documents.</w:t>
      </w:r>
    </w:p>
    <w:p w:rsidR="007204A6" w:rsidRPr="00D74365" w:rsidRDefault="007204A6" w:rsidP="007204A6">
      <w:pPr>
        <w:pStyle w:val="ListParagraph"/>
        <w:ind w:left="1080"/>
        <w:jc w:val="both"/>
        <w:rPr>
          <w:rFonts w:ascii="Times New Roman" w:hAnsi="Times New Roman"/>
          <w:b/>
        </w:rPr>
      </w:pPr>
    </w:p>
    <w:p w:rsidR="007204A6" w:rsidRPr="00D74365" w:rsidRDefault="007204A6" w:rsidP="007204A6">
      <w:pPr>
        <w:pStyle w:val="ListParagraph"/>
        <w:numPr>
          <w:ilvl w:val="0"/>
          <w:numId w:val="34"/>
        </w:numPr>
        <w:jc w:val="both"/>
        <w:rPr>
          <w:rFonts w:ascii="Times New Roman" w:hAnsi="Times New Roman"/>
          <w:b/>
        </w:rPr>
      </w:pPr>
      <w:r w:rsidRPr="00D74365">
        <w:rPr>
          <w:rFonts w:ascii="Times New Roman" w:hAnsi="Times New Roman"/>
          <w:sz w:val="23"/>
          <w:szCs w:val="23"/>
        </w:rPr>
        <w:t xml:space="preserve">The envelope containing the original </w:t>
      </w:r>
      <w:r w:rsidRPr="00FB7065">
        <w:rPr>
          <w:rFonts w:ascii="Times New Roman" w:hAnsi="Times New Roman"/>
          <w:highlight w:val="yellow"/>
        </w:rPr>
        <w:t>"Bid Security Declaration"</w:t>
      </w:r>
      <w:r w:rsidRPr="00D74365">
        <w:rPr>
          <w:rFonts w:ascii="Times New Roman" w:hAnsi="Times New Roman"/>
        </w:rPr>
        <w:t xml:space="preserve"> </w:t>
      </w:r>
      <w:r w:rsidRPr="00D74365">
        <w:rPr>
          <w:rFonts w:ascii="Times New Roman" w:hAnsi="Times New Roman"/>
          <w:sz w:val="23"/>
          <w:szCs w:val="23"/>
        </w:rPr>
        <w:t xml:space="preserve">should bear tender details (Name of bidder, tender no., tender name etc.). </w:t>
      </w:r>
    </w:p>
    <w:p w:rsidR="007204A6" w:rsidRPr="00D74365" w:rsidRDefault="007204A6" w:rsidP="007204A6">
      <w:pPr>
        <w:pStyle w:val="ListParagraph"/>
        <w:numPr>
          <w:ilvl w:val="0"/>
          <w:numId w:val="34"/>
        </w:numPr>
        <w:jc w:val="both"/>
        <w:rPr>
          <w:rFonts w:ascii="Times New Roman" w:hAnsi="Times New Roman"/>
          <w:b/>
        </w:rPr>
      </w:pPr>
      <w:r w:rsidRPr="00D74365">
        <w:rPr>
          <w:rFonts w:ascii="Times New Roman" w:hAnsi="Times New Roman"/>
          <w:sz w:val="23"/>
          <w:szCs w:val="23"/>
        </w:rPr>
        <w:t xml:space="preserve">The </w:t>
      </w:r>
      <w:r w:rsidRPr="00FB7065">
        <w:rPr>
          <w:rFonts w:ascii="Times New Roman" w:hAnsi="Times New Roman"/>
          <w:highlight w:val="yellow"/>
        </w:rPr>
        <w:t>"Bid Security Declaration"</w:t>
      </w:r>
      <w:r w:rsidRPr="00D74365">
        <w:rPr>
          <w:rFonts w:ascii="Times New Roman" w:hAnsi="Times New Roman"/>
        </w:rPr>
        <w:t xml:space="preserve"> </w:t>
      </w:r>
      <w:r w:rsidRPr="00D74365">
        <w:rPr>
          <w:rFonts w:ascii="Times New Roman" w:hAnsi="Times New Roman"/>
          <w:sz w:val="23"/>
          <w:szCs w:val="23"/>
        </w:rPr>
        <w:t>is required to protect the Purchaser against risk of Bidder’s conduct.</w:t>
      </w:r>
    </w:p>
    <w:p w:rsidR="00556122" w:rsidRPr="005202F8" w:rsidRDefault="00556122" w:rsidP="007C08D3">
      <w:pPr>
        <w:pStyle w:val="BodyText2"/>
        <w:numPr>
          <w:ilvl w:val="0"/>
          <w:numId w:val="13"/>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556122" w:rsidRPr="00B971AC" w:rsidRDefault="00556122" w:rsidP="007C08D3">
      <w:pPr>
        <w:pStyle w:val="ListParagraph"/>
        <w:numPr>
          <w:ilvl w:val="0"/>
          <w:numId w:val="13"/>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56122" w:rsidRDefault="00556122" w:rsidP="00556122">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Pr>
          <w:rFonts w:ascii="Times New Roman" w:hAnsi="Times New Roman"/>
          <w:sz w:val="23"/>
          <w:szCs w:val="23"/>
        </w:rPr>
        <w:t xml:space="preserve">or </w:t>
      </w:r>
      <w:r w:rsidRPr="00B971AC">
        <w:rPr>
          <w:rFonts w:ascii="Times New Roman" w:hAnsi="Times New Roman"/>
          <w:sz w:val="23"/>
          <w:szCs w:val="23"/>
        </w:rPr>
        <w:t>back</w:t>
      </w:r>
      <w:r>
        <w:rPr>
          <w:rFonts w:ascii="Times New Roman" w:hAnsi="Times New Roman"/>
          <w:sz w:val="23"/>
          <w:szCs w:val="23"/>
        </w:rPr>
        <w:t>s</w:t>
      </w:r>
      <w:r w:rsidRPr="00B971AC">
        <w:rPr>
          <w:rFonts w:ascii="Times New Roman" w:hAnsi="Times New Roman"/>
          <w:sz w:val="23"/>
          <w:szCs w:val="23"/>
        </w:rPr>
        <w:t xml:space="preserve"> out after </w:t>
      </w:r>
      <w:r>
        <w:rPr>
          <w:rFonts w:ascii="Times New Roman" w:hAnsi="Times New Roman"/>
          <w:sz w:val="23"/>
          <w:szCs w:val="23"/>
        </w:rPr>
        <w:t xml:space="preserve">issue of </w:t>
      </w:r>
      <w:r w:rsidRPr="00B971AC">
        <w:rPr>
          <w:rFonts w:ascii="Times New Roman" w:hAnsi="Times New Roman"/>
          <w:sz w:val="23"/>
          <w:szCs w:val="23"/>
        </w:rPr>
        <w:t>award of contract</w:t>
      </w:r>
      <w:r>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556122" w:rsidRPr="009E6682" w:rsidRDefault="00556122" w:rsidP="007C08D3">
      <w:pPr>
        <w:pStyle w:val="ListParagraph"/>
        <w:numPr>
          <w:ilvl w:val="0"/>
          <w:numId w:val="13"/>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556122" w:rsidRPr="00A26173" w:rsidRDefault="00556122" w:rsidP="007C08D3">
      <w:pPr>
        <w:pStyle w:val="ListParagraph"/>
        <w:numPr>
          <w:ilvl w:val="0"/>
          <w:numId w:val="13"/>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556122" w:rsidRDefault="00556122" w:rsidP="007C08D3">
      <w:pPr>
        <w:pStyle w:val="ListParagraph"/>
        <w:numPr>
          <w:ilvl w:val="0"/>
          <w:numId w:val="29"/>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556122" w:rsidRPr="00BF0729" w:rsidRDefault="00556122" w:rsidP="007C08D3">
      <w:pPr>
        <w:pStyle w:val="ListParagraph"/>
        <w:numPr>
          <w:ilvl w:val="0"/>
          <w:numId w:val="29"/>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556122" w:rsidRPr="00A26173" w:rsidTr="00D1544C">
        <w:trPr>
          <w:trHeight w:val="107"/>
          <w:jc w:val="center"/>
        </w:trPr>
        <w:tc>
          <w:tcPr>
            <w:tcW w:w="4962" w:type="dxa"/>
          </w:tcPr>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Name and Address of the Independent External Monitor’s (IEM’s): </w:t>
            </w:r>
            <w:r w:rsidRPr="00A26173">
              <w:rPr>
                <w:rFonts w:ascii="Times New Roman" w:hAnsi="Times New Roman" w:cs="Times New Roman"/>
                <w:b/>
                <w:bCs/>
                <w:color w:val="000000"/>
                <w:sz w:val="23"/>
                <w:szCs w:val="23"/>
              </w:rPr>
              <w:t xml:space="preserve">IEM </w:t>
            </w:r>
          </w:p>
        </w:tc>
      </w:tr>
      <w:tr w:rsidR="00556122" w:rsidRPr="00A26173" w:rsidTr="00D1544C">
        <w:trPr>
          <w:trHeight w:val="170"/>
          <w:jc w:val="center"/>
        </w:trPr>
        <w:tc>
          <w:tcPr>
            <w:tcW w:w="4962" w:type="dxa"/>
          </w:tcPr>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D-429, </w:t>
            </w:r>
            <w:proofErr w:type="spellStart"/>
            <w:r w:rsidRPr="00A26173">
              <w:rPr>
                <w:rFonts w:ascii="Times New Roman" w:hAnsi="Times New Roman" w:cs="Times New Roman"/>
                <w:color w:val="000000"/>
                <w:sz w:val="23"/>
                <w:szCs w:val="23"/>
              </w:rPr>
              <w:t>Jal</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Vayu</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Kammanahalli</w:t>
            </w:r>
            <w:proofErr w:type="spellEnd"/>
            <w:r w:rsidRPr="00A26173">
              <w:rPr>
                <w:rFonts w:ascii="Times New Roman" w:hAnsi="Times New Roman" w:cs="Times New Roman"/>
                <w:color w:val="000000"/>
                <w:sz w:val="23"/>
                <w:szCs w:val="23"/>
              </w:rPr>
              <w:t xml:space="preserve">, Main Road,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Bengaluru-560043 </w:t>
            </w:r>
          </w:p>
        </w:tc>
      </w:tr>
      <w:tr w:rsidR="00556122" w:rsidRPr="00A26173" w:rsidTr="00D1544C">
        <w:trPr>
          <w:trHeight w:val="247"/>
          <w:jc w:val="center"/>
        </w:trPr>
        <w:tc>
          <w:tcPr>
            <w:tcW w:w="4962" w:type="dxa"/>
          </w:tcPr>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Phone No: 9844140762 </w:t>
            </w:r>
          </w:p>
        </w:tc>
      </w:tr>
    </w:tbl>
    <w:p w:rsidR="002A1FEE" w:rsidRPr="001017A7" w:rsidRDefault="002A1FEE" w:rsidP="007C08D3">
      <w:pPr>
        <w:pStyle w:val="ListParagraph"/>
        <w:numPr>
          <w:ilvl w:val="0"/>
          <w:numId w:val="13"/>
        </w:numPr>
        <w:suppressAutoHyphens w:val="0"/>
        <w:spacing w:line="276" w:lineRule="auto"/>
        <w:contextualSpacing/>
        <w:jc w:val="both"/>
        <w:rPr>
          <w:rFonts w:ascii="Times New Roman" w:hAnsi="Times New Roman"/>
          <w:b/>
          <w:snapToGrid w:val="0"/>
        </w:rPr>
      </w:pPr>
      <w:r w:rsidRPr="001017A7">
        <w:rPr>
          <w:rFonts w:ascii="Times New Roman" w:hAnsi="Times New Roman"/>
          <w:b/>
          <w:snapToGrid w:val="0"/>
        </w:rPr>
        <w:t>Acts of Omission and Commission:</w:t>
      </w:r>
    </w:p>
    <w:p w:rsidR="002A1FEE" w:rsidRPr="001017A7" w:rsidRDefault="002A1FEE" w:rsidP="007C08D3">
      <w:pPr>
        <w:pStyle w:val="ListParagraph"/>
        <w:numPr>
          <w:ilvl w:val="1"/>
          <w:numId w:val="13"/>
        </w:numPr>
        <w:jc w:val="both"/>
        <w:rPr>
          <w:rFonts w:ascii="Times New Roman" w:hAnsi="Times New Roman"/>
          <w:bCs/>
          <w:snapToGrid w:val="0"/>
        </w:rPr>
      </w:pPr>
      <w:r w:rsidRPr="001017A7">
        <w:rPr>
          <w:rFonts w:ascii="Times New Roman" w:hAnsi="Times New Roman"/>
          <w:bCs/>
          <w:snapToGrid w:val="0"/>
        </w:rPr>
        <w:t>NIPHM shall in no way be responsible for any acts of omission and commission arising out of any act or situation or circumstance, which may be the direct or indirect consequence of this contract.</w:t>
      </w:r>
    </w:p>
    <w:p w:rsidR="002A1FEE" w:rsidRPr="001017A7" w:rsidRDefault="002A1FEE" w:rsidP="007C08D3">
      <w:pPr>
        <w:pStyle w:val="ListParagraph"/>
        <w:numPr>
          <w:ilvl w:val="0"/>
          <w:numId w:val="13"/>
        </w:numPr>
        <w:suppressAutoHyphens w:val="0"/>
        <w:spacing w:line="276" w:lineRule="auto"/>
        <w:contextualSpacing/>
        <w:jc w:val="both"/>
        <w:rPr>
          <w:rFonts w:ascii="Times New Roman" w:hAnsi="Times New Roman"/>
          <w:b/>
          <w:snapToGrid w:val="0"/>
        </w:rPr>
      </w:pPr>
      <w:r w:rsidRPr="001017A7">
        <w:rPr>
          <w:rFonts w:ascii="Times New Roman" w:hAnsi="Times New Roman"/>
          <w:b/>
          <w:snapToGrid w:val="0"/>
        </w:rPr>
        <w:t xml:space="preserve">Non-Guarantor: </w:t>
      </w:r>
      <w:r w:rsidRPr="001017A7">
        <w:rPr>
          <w:rFonts w:ascii="Times New Roman" w:hAnsi="Times New Roman"/>
          <w:bCs/>
          <w:snapToGrid w:val="0"/>
        </w:rPr>
        <w:t>NIPHM shall in no way be responsible and is not a guarantor for any financial dealings by / obligations of the supplier, which may / may not have arisen due to this contract or which may be the direct / in-direct consequence of this contract.</w:t>
      </w:r>
    </w:p>
    <w:p w:rsidR="002A1FEE" w:rsidRDefault="002A1FEE" w:rsidP="007C08D3">
      <w:pPr>
        <w:pStyle w:val="ListParagraph"/>
        <w:numPr>
          <w:ilvl w:val="0"/>
          <w:numId w:val="13"/>
        </w:numPr>
        <w:autoSpaceDE w:val="0"/>
        <w:autoSpaceDN w:val="0"/>
        <w:adjustRightInd w:val="0"/>
        <w:rPr>
          <w:rFonts w:ascii="Times New Roman" w:hAnsi="Times New Roman"/>
        </w:rPr>
      </w:pPr>
      <w:r w:rsidRPr="001017A7">
        <w:rPr>
          <w:rFonts w:ascii="Times New Roman" w:hAnsi="Times New Roman"/>
        </w:rPr>
        <w:t>The bidder has to submit an undertaking in firm letter pad that it has not been blacklisted by any Govt./</w:t>
      </w:r>
      <w:proofErr w:type="spellStart"/>
      <w:r w:rsidRPr="001017A7">
        <w:rPr>
          <w:rFonts w:ascii="Times New Roman" w:hAnsi="Times New Roman"/>
        </w:rPr>
        <w:t>Instt</w:t>
      </w:r>
      <w:proofErr w:type="spellEnd"/>
      <w:r w:rsidRPr="001017A7">
        <w:rPr>
          <w:rFonts w:ascii="Times New Roman" w:hAnsi="Times New Roman"/>
        </w:rPr>
        <w:t>/autonomous body.</w:t>
      </w:r>
    </w:p>
    <w:p w:rsidR="002A1FEE" w:rsidRDefault="002A1FEE" w:rsidP="002A1FEE">
      <w:pPr>
        <w:pStyle w:val="ListParagraph"/>
        <w:autoSpaceDE w:val="0"/>
        <w:autoSpaceDN w:val="0"/>
        <w:adjustRightInd w:val="0"/>
        <w:ind w:left="1080"/>
        <w:rPr>
          <w:rFonts w:ascii="Times New Roman" w:hAnsi="Times New Roman"/>
        </w:rPr>
      </w:pPr>
    </w:p>
    <w:p w:rsidR="00556122" w:rsidRPr="0051683B" w:rsidRDefault="00556122" w:rsidP="00556122">
      <w:pPr>
        <w:pStyle w:val="StyleHeading2NotBoldBlackUnderlineCentered"/>
        <w:rPr>
          <w:rFonts w:ascii="Times New Roman" w:hAnsi="Times New Roman" w:cs="Times New Roman"/>
          <w:sz w:val="24"/>
          <w:szCs w:val="24"/>
        </w:rPr>
      </w:pPr>
      <w:r w:rsidRPr="0051683B">
        <w:rPr>
          <w:rFonts w:ascii="Times New Roman" w:hAnsi="Times New Roman" w:cs="Times New Roman"/>
          <w:sz w:val="24"/>
          <w:szCs w:val="24"/>
        </w:rPr>
        <w:lastRenderedPageBreak/>
        <w:t>SECTION-III: APPENDIX TO INSTRUCTIONS TO BIDDERS</w:t>
      </w:r>
    </w:p>
    <w:p w:rsidR="00556122" w:rsidRPr="0051683B" w:rsidRDefault="00556122" w:rsidP="00556122">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556122" w:rsidRPr="0051683B" w:rsidRDefault="00556122" w:rsidP="00556122">
      <w:pPr>
        <w:pStyle w:val="StyleHeading2NotBoldBlackUnderlineCentered"/>
        <w:rPr>
          <w:rFonts w:ascii="Times New Roman" w:hAnsi="Times New Roman" w:cs="Times New Roman"/>
          <w:b w:val="0"/>
          <w:sz w:val="24"/>
          <w:szCs w:val="24"/>
        </w:rPr>
      </w:pPr>
    </w:p>
    <w:p w:rsidR="00556122" w:rsidRPr="0051683B" w:rsidRDefault="00556122" w:rsidP="007C08D3">
      <w:pPr>
        <w:pStyle w:val="StyleHeading2NotBoldBlackUnderlineCentered"/>
        <w:numPr>
          <w:ilvl w:val="0"/>
          <w:numId w:val="12"/>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556122" w:rsidRPr="0051683B" w:rsidRDefault="00556122" w:rsidP="00556122">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556122" w:rsidRPr="0051683B" w:rsidTr="00D1544C">
        <w:tc>
          <w:tcPr>
            <w:tcW w:w="456" w:type="dxa"/>
          </w:tcPr>
          <w:p w:rsidR="00556122" w:rsidRPr="0051683B" w:rsidRDefault="00556122" w:rsidP="00D1544C">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556122" w:rsidRPr="0051683B" w:rsidRDefault="00556122" w:rsidP="00D1544C">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556122" w:rsidRPr="0051683B" w:rsidRDefault="00556122" w:rsidP="007C08D3">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556122" w:rsidRPr="0051683B" w:rsidRDefault="00556122" w:rsidP="007C08D3">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556122" w:rsidRPr="0051683B" w:rsidRDefault="00556122" w:rsidP="007C08D3">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556122" w:rsidRPr="0051683B" w:rsidRDefault="00556122" w:rsidP="007C08D3">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556122" w:rsidRPr="0051683B" w:rsidRDefault="00556122" w:rsidP="00D1544C">
            <w:pPr>
              <w:pStyle w:val="StyleHeading2NotBoldBlackUnderlineCentered"/>
              <w:jc w:val="left"/>
              <w:rPr>
                <w:rFonts w:ascii="Times New Roman" w:hAnsi="Times New Roman" w:cs="Times New Roman"/>
                <w:b w:val="0"/>
                <w:sz w:val="24"/>
                <w:szCs w:val="24"/>
                <w:lang w:bidi="ar-SA"/>
              </w:rPr>
            </w:pPr>
          </w:p>
        </w:tc>
      </w:tr>
      <w:tr w:rsidR="00556122" w:rsidRPr="0051683B" w:rsidTr="00D1544C">
        <w:tc>
          <w:tcPr>
            <w:tcW w:w="456" w:type="dxa"/>
          </w:tcPr>
          <w:p w:rsidR="00556122" w:rsidRPr="0051683B" w:rsidRDefault="00556122" w:rsidP="00D1544C">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556122" w:rsidRPr="0051683B" w:rsidRDefault="00556122" w:rsidP="00D1544C">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556122" w:rsidRPr="0051683B" w:rsidRDefault="00556122" w:rsidP="00D1544C">
            <w:pPr>
              <w:pStyle w:val="StyleHeading2NotBoldBlackUnderlineCentered"/>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SoleProprietor</w:t>
            </w:r>
            <w:proofErr w:type="spellEnd"/>
            <w:r w:rsidRPr="0051683B">
              <w:rPr>
                <w:rFonts w:ascii="Times New Roman" w:hAnsi="Times New Roman" w:cs="Times New Roman"/>
                <w:b w:val="0"/>
                <w:sz w:val="24"/>
                <w:szCs w:val="24"/>
                <w:u w:val="none"/>
                <w:lang w:bidi="ar-SA"/>
              </w:rPr>
              <w:t>/Private Ltd. / Partnership / Co</w:t>
            </w:r>
            <w:r w:rsidRPr="0051683B">
              <w:rPr>
                <w:rFonts w:ascii="Times New Roman" w:hAnsi="Times New Roman" w:cs="Times New Roman"/>
                <w:b w:val="0"/>
                <w:sz w:val="24"/>
                <w:szCs w:val="24"/>
                <w:u w:val="none"/>
                <w:lang w:bidi="ar-SA"/>
              </w:rPr>
              <w:noBreakHyphen/>
              <w:t xml:space="preserve">operative / Public Co. </w:t>
            </w:r>
          </w:p>
          <w:p w:rsidR="00556122" w:rsidRPr="0051683B" w:rsidRDefault="00556122" w:rsidP="00D1544C">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556122" w:rsidRPr="0051683B" w:rsidTr="00D1544C">
        <w:tc>
          <w:tcPr>
            <w:tcW w:w="456" w:type="dxa"/>
          </w:tcPr>
          <w:p w:rsidR="00556122" w:rsidRPr="0051683B" w:rsidRDefault="00556122" w:rsidP="00D1544C">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p>
        </w:tc>
      </w:tr>
      <w:tr w:rsidR="00556122" w:rsidRPr="0051683B" w:rsidTr="00D1544C">
        <w:tc>
          <w:tcPr>
            <w:tcW w:w="456" w:type="dxa"/>
          </w:tcPr>
          <w:p w:rsidR="00556122" w:rsidRPr="0051683B" w:rsidRDefault="00556122" w:rsidP="00D1544C">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p>
        </w:tc>
      </w:tr>
    </w:tbl>
    <w:p w:rsidR="00556122" w:rsidRPr="0051683B" w:rsidRDefault="00556122" w:rsidP="00556122">
      <w:pPr>
        <w:pStyle w:val="StyleHeading2NotBoldBlackUnderlineCentered"/>
        <w:ind w:left="720" w:right="-313" w:hanging="360"/>
        <w:jc w:val="both"/>
        <w:rPr>
          <w:rFonts w:ascii="Times New Roman" w:hAnsi="Times New Roman" w:cs="Times New Roman"/>
          <w:b w:val="0"/>
          <w:i/>
          <w:iCs/>
          <w:sz w:val="24"/>
          <w:szCs w:val="24"/>
          <w:u w:val="none"/>
        </w:rPr>
      </w:pPr>
    </w:p>
    <w:p w:rsidR="00556122" w:rsidRPr="0051683B" w:rsidRDefault="00556122" w:rsidP="00556122">
      <w:pPr>
        <w:pStyle w:val="StyleHeading2NotBoldBlackUnderlineCentered"/>
        <w:ind w:left="720" w:right="-313" w:hanging="360"/>
        <w:jc w:val="both"/>
        <w:rPr>
          <w:rFonts w:ascii="Times New Roman" w:hAnsi="Times New Roman" w:cs="Times New Roman"/>
          <w:b w:val="0"/>
          <w:i/>
          <w:iCs/>
          <w:sz w:val="24"/>
          <w:szCs w:val="24"/>
          <w:u w:val="none"/>
        </w:rPr>
      </w:pPr>
    </w:p>
    <w:p w:rsidR="00556122" w:rsidRPr="0051683B" w:rsidRDefault="00556122" w:rsidP="00556122">
      <w:pPr>
        <w:pStyle w:val="StyleHeading2NotBoldBlackUnderlineCentered"/>
        <w:ind w:left="720" w:right="-313" w:hanging="360"/>
        <w:jc w:val="both"/>
        <w:rPr>
          <w:rFonts w:ascii="Times New Roman" w:hAnsi="Times New Roman" w:cs="Times New Roman"/>
          <w:b w:val="0"/>
          <w:i/>
          <w:iCs/>
          <w:sz w:val="24"/>
          <w:szCs w:val="24"/>
          <w:u w:val="none"/>
        </w:rPr>
      </w:pP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556122" w:rsidRDefault="00556122" w:rsidP="00556122">
      <w:pPr>
        <w:pStyle w:val="StyleHeading2NotBoldBlackUnderlineCentered"/>
        <w:ind w:left="6480"/>
        <w:jc w:val="left"/>
        <w:rPr>
          <w:rFonts w:ascii="Times New Roman" w:hAnsi="Times New Roman" w:cs="Times New Roman"/>
          <w:b w:val="0"/>
          <w:sz w:val="24"/>
          <w:szCs w:val="24"/>
          <w:u w:val="none"/>
        </w:rPr>
      </w:pPr>
    </w:p>
    <w:p w:rsidR="00556122" w:rsidRPr="0051683B" w:rsidRDefault="00556122" w:rsidP="00556122">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556122" w:rsidRPr="0051683B" w:rsidRDefault="00556122" w:rsidP="00556122">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556122" w:rsidRPr="0051683B" w:rsidRDefault="00556122" w:rsidP="00556122">
      <w:pPr>
        <w:spacing w:after="0" w:line="240" w:lineRule="auto"/>
        <w:jc w:val="center"/>
        <w:rPr>
          <w:rFonts w:ascii="Times New Roman" w:hAnsi="Times New Roman" w:cs="Times New Roman"/>
          <w:b/>
          <w:sz w:val="24"/>
          <w:szCs w:val="24"/>
        </w:rPr>
        <w:sectPr w:rsidR="00556122" w:rsidRPr="0051683B" w:rsidSect="00D1544C">
          <w:footerReference w:type="default" r:id="rId20"/>
          <w:pgSz w:w="11909" w:h="16834" w:code="9"/>
          <w:pgMar w:top="1134" w:right="851" w:bottom="1134" w:left="851" w:header="720" w:footer="527" w:gutter="0"/>
          <w:cols w:space="720"/>
          <w:docGrid w:linePitch="360"/>
        </w:sectPr>
      </w:pPr>
    </w:p>
    <w:p w:rsidR="00556122" w:rsidRPr="0051683B" w:rsidRDefault="00556122" w:rsidP="00556122">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556122" w:rsidRPr="0051683B" w:rsidRDefault="00556122" w:rsidP="007C08D3">
      <w:pPr>
        <w:pStyle w:val="ListParagraph"/>
        <w:numPr>
          <w:ilvl w:val="0"/>
          <w:numId w:val="20"/>
        </w:numPr>
        <w:jc w:val="both"/>
        <w:rPr>
          <w:rFonts w:ascii="Times New Roman" w:hAnsi="Times New Roman"/>
          <w:b/>
          <w:color w:val="000000"/>
        </w:rPr>
      </w:pPr>
      <w:r w:rsidRPr="0051683B">
        <w:rPr>
          <w:rFonts w:ascii="Times New Roman" w:hAnsi="Times New Roman"/>
          <w:b/>
        </w:rPr>
        <w:t>Eligibility Criteria:</w:t>
      </w:r>
    </w:p>
    <w:p w:rsidR="00556122" w:rsidRPr="0051683B" w:rsidRDefault="00556122" w:rsidP="00556122">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5222"/>
        <w:gridCol w:w="4684"/>
      </w:tblGrid>
      <w:tr w:rsidR="00556122" w:rsidRPr="0051683B" w:rsidTr="00D1544C">
        <w:trPr>
          <w:trHeight w:val="150"/>
        </w:trPr>
        <w:tc>
          <w:tcPr>
            <w:tcW w:w="540" w:type="dxa"/>
            <w:vAlign w:val="center"/>
          </w:tcPr>
          <w:p w:rsidR="00556122" w:rsidRPr="0051683B" w:rsidRDefault="00556122" w:rsidP="00D1544C">
            <w:pPr>
              <w:tabs>
                <w:tab w:val="left" w:pos="-1440"/>
              </w:tabs>
              <w:snapToGrid w:val="0"/>
              <w:spacing w:after="0" w:line="240" w:lineRule="auto"/>
              <w:ind w:right="-306"/>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22" w:type="dxa"/>
            <w:vAlign w:val="center"/>
          </w:tcPr>
          <w:p w:rsidR="00556122" w:rsidRPr="0051683B" w:rsidRDefault="00556122" w:rsidP="00D1544C">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684" w:type="dxa"/>
            <w:vAlign w:val="center"/>
          </w:tcPr>
          <w:p w:rsidR="00556122" w:rsidRPr="0051683B" w:rsidRDefault="00556122" w:rsidP="00D1544C">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556122" w:rsidRPr="0051683B" w:rsidTr="00D1544C">
        <w:trPr>
          <w:trHeight w:val="438"/>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222" w:type="dxa"/>
          </w:tcPr>
          <w:p w:rsidR="00497FF0" w:rsidRPr="00497FF0" w:rsidRDefault="00A14243" w:rsidP="00497FF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CC4BB4">
              <w:rPr>
                <w:rFonts w:ascii="Times New Roman" w:hAnsi="Times New Roman" w:cs="Times New Roman"/>
                <w:sz w:val="24"/>
                <w:szCs w:val="24"/>
                <w:highlight w:val="yellow"/>
              </w:rPr>
              <w:t>This Invitation for Bids is open to all Original Manufacturers/ their Authorized Dealers/ vendors / suppliers to quote on their behalf for this tender as per Manufacturer’s Authorization Form</w:t>
            </w:r>
            <w:r w:rsidR="00497FF0" w:rsidRPr="00CC4BB4">
              <w:rPr>
                <w:rFonts w:ascii="Times New Roman" w:hAnsi="Times New Roman" w:cs="Times New Roman"/>
                <w:sz w:val="24"/>
                <w:szCs w:val="24"/>
                <w:highlight w:val="yellow"/>
              </w:rPr>
              <w:t>, who possess the qualifying requirements as specified in the Tender</w:t>
            </w:r>
            <w:r w:rsidR="00497FF0">
              <w:rPr>
                <w:rFonts w:ascii="Times New Roman" w:hAnsi="Times New Roman" w:cs="Times New Roman"/>
                <w:sz w:val="24"/>
                <w:szCs w:val="24"/>
              </w:rPr>
              <w:t>.</w:t>
            </w:r>
            <w:r w:rsidR="00497FF0" w:rsidRPr="00497FF0">
              <w:rPr>
                <w:rFonts w:ascii="Times New Roman" w:hAnsi="Times New Roman" w:cs="Times New Roman"/>
                <w:sz w:val="24"/>
                <w:szCs w:val="24"/>
              </w:rPr>
              <w:t xml:space="preserve"> </w:t>
            </w:r>
          </w:p>
          <w:p w:rsidR="00A14243" w:rsidRPr="00A14243" w:rsidRDefault="00A14243" w:rsidP="00A142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A14243">
              <w:rPr>
                <w:rFonts w:ascii="Times New Roman" w:hAnsi="Times New Roman" w:cs="Times New Roman"/>
                <w:sz w:val="24"/>
                <w:szCs w:val="24"/>
              </w:rPr>
              <w:t xml:space="preserve"> </w:t>
            </w:r>
          </w:p>
          <w:p w:rsidR="00556122" w:rsidRPr="009656BF" w:rsidRDefault="00556122" w:rsidP="00D1544C">
            <w:pPr>
              <w:pStyle w:val="NoSpacing"/>
              <w:rPr>
                <w:rFonts w:ascii="Times New Roman" w:hAnsi="Times New Roman"/>
                <w:color w:val="FF0000"/>
              </w:rPr>
            </w:pPr>
          </w:p>
        </w:tc>
        <w:tc>
          <w:tcPr>
            <w:tcW w:w="4684" w:type="dxa"/>
            <w:vAlign w:val="center"/>
          </w:tcPr>
          <w:p w:rsidR="00556122"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lang w:bidi="hi-IN"/>
              </w:rPr>
            </w:pPr>
            <w:r w:rsidRPr="00787762">
              <w:rPr>
                <w:rFonts w:ascii="Times New Roman" w:hAnsi="Times New Roman" w:cs="Times New Roman"/>
                <w:sz w:val="24"/>
                <w:szCs w:val="24"/>
                <w:lang w:bidi="hi-IN"/>
              </w:rPr>
              <w:t xml:space="preserve">Registration Certificate of the Company or </w:t>
            </w:r>
            <w:r>
              <w:rPr>
                <w:rFonts w:ascii="Times New Roman" w:hAnsi="Times New Roman" w:cs="Times New Roman"/>
                <w:sz w:val="24"/>
                <w:szCs w:val="24"/>
                <w:lang w:bidi="hi-IN"/>
              </w:rPr>
              <w:t>Dealer/Agent Certificate issued.</w:t>
            </w:r>
          </w:p>
          <w:p w:rsidR="009656BF" w:rsidRPr="009656BF" w:rsidRDefault="009656BF" w:rsidP="009656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bCs/>
                <w:sz w:val="24"/>
                <w:szCs w:val="24"/>
                <w:lang w:bidi="hi-IN"/>
              </w:rPr>
            </w:pPr>
            <w:r w:rsidRPr="009656BF">
              <w:rPr>
                <w:rFonts w:ascii="Times New Roman" w:hAnsi="Times New Roman" w:cs="Times New Roman"/>
                <w:b/>
                <w:bCs/>
                <w:sz w:val="24"/>
                <w:szCs w:val="24"/>
                <w:lang w:bidi="hi-IN"/>
              </w:rPr>
              <w:t>OR</w:t>
            </w:r>
          </w:p>
          <w:p w:rsidR="009656BF" w:rsidRPr="00D94B1E" w:rsidRDefault="009656BF" w:rsidP="009656BF">
            <w:pPr>
              <w:autoSpaceDE w:val="0"/>
              <w:autoSpaceDN w:val="0"/>
              <w:adjustRightInd w:val="0"/>
              <w:spacing w:after="0" w:line="240" w:lineRule="auto"/>
              <w:jc w:val="both"/>
              <w:rPr>
                <w:rFonts w:ascii="Perpetua" w:hAnsi="Perpetua" w:cs="Perpetua"/>
                <w:sz w:val="27"/>
                <w:szCs w:val="27"/>
              </w:rPr>
            </w:pPr>
            <w:r w:rsidRPr="00D94B1E">
              <w:rPr>
                <w:rFonts w:ascii="Times New Roman" w:hAnsi="Times New Roman" w:cs="Times New Roman"/>
                <w:sz w:val="24"/>
                <w:szCs w:val="24"/>
                <w:lang w:bidi="hi-IN"/>
              </w:rPr>
              <w:t>A copy of Certificate of Incorporation, Partnership Deed / Memorandum and Articles of Association / any other equivalent document showing date and place of incorporation, as applicable</w:t>
            </w:r>
            <w:r w:rsidR="002F4B3A" w:rsidRPr="00D94B1E">
              <w:rPr>
                <w:rFonts w:ascii="Times New Roman" w:hAnsi="Times New Roman" w:cs="Times New Roman"/>
                <w:sz w:val="24"/>
                <w:szCs w:val="24"/>
                <w:lang w:bidi="hi-IN"/>
              </w:rPr>
              <w:t>.</w:t>
            </w:r>
          </w:p>
        </w:tc>
      </w:tr>
      <w:tr w:rsidR="00556122" w:rsidRPr="0051683B" w:rsidTr="00D1544C">
        <w:trPr>
          <w:trHeight w:val="753"/>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2</w:t>
            </w:r>
          </w:p>
        </w:tc>
        <w:tc>
          <w:tcPr>
            <w:tcW w:w="5222" w:type="dxa"/>
          </w:tcPr>
          <w:p w:rsidR="00556122" w:rsidRPr="00787762" w:rsidRDefault="00556122" w:rsidP="00040A6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787762">
              <w:rPr>
                <w:rFonts w:ascii="Times New Roman" w:hAnsi="Times New Roman" w:cs="Times New Roman"/>
                <w:sz w:val="24"/>
                <w:szCs w:val="24"/>
              </w:rPr>
              <w:t xml:space="preserve">The firm should have </w:t>
            </w:r>
            <w:r>
              <w:rPr>
                <w:rFonts w:ascii="Times New Roman" w:hAnsi="Times New Roman" w:cs="Times New Roman"/>
                <w:sz w:val="24"/>
                <w:szCs w:val="24"/>
              </w:rPr>
              <w:t>3</w:t>
            </w:r>
            <w:r w:rsidRPr="00787762">
              <w:rPr>
                <w:rFonts w:ascii="Times New Roman" w:hAnsi="Times New Roman" w:cs="Times New Roman"/>
                <w:sz w:val="24"/>
                <w:szCs w:val="24"/>
              </w:rPr>
              <w:t xml:space="preserve"> years’ experience in dealing/supplying such items </w:t>
            </w:r>
            <w:r>
              <w:rPr>
                <w:rFonts w:ascii="Times New Roman" w:hAnsi="Times New Roman" w:cs="Times New Roman"/>
                <w:sz w:val="24"/>
                <w:szCs w:val="24"/>
              </w:rPr>
              <w:t xml:space="preserve">during the last five (5) financial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t>
            </w:r>
            <w:proofErr w:type="spellStart"/>
            <w:r w:rsidR="008961F6" w:rsidRPr="008961F6">
              <w:rPr>
                <w:rFonts w:ascii="Times New Roman" w:hAnsi="Times New Roman" w:cs="Times New Roman"/>
                <w:sz w:val="24"/>
                <w:szCs w:val="24"/>
                <w:highlight w:val="yellow"/>
              </w:rPr>
              <w:t>upto</w:t>
            </w:r>
            <w:proofErr w:type="spellEnd"/>
            <w:r w:rsidR="008961F6" w:rsidRPr="008961F6">
              <w:rPr>
                <w:rFonts w:ascii="Times New Roman" w:hAnsi="Times New Roman" w:cs="Times New Roman"/>
                <w:sz w:val="24"/>
                <w:szCs w:val="24"/>
                <w:highlight w:val="yellow"/>
              </w:rPr>
              <w:t xml:space="preserve"> </w:t>
            </w:r>
            <w:r w:rsidRPr="008961F6">
              <w:rPr>
                <w:rFonts w:ascii="Times New Roman" w:hAnsi="Times New Roman" w:cs="Times New Roman"/>
                <w:sz w:val="24"/>
                <w:szCs w:val="24"/>
                <w:highlight w:val="yellow"/>
              </w:rPr>
              <w:t>31-0</w:t>
            </w:r>
            <w:r w:rsidR="00040A62">
              <w:rPr>
                <w:rFonts w:ascii="Times New Roman" w:hAnsi="Times New Roman" w:cs="Times New Roman"/>
                <w:sz w:val="24"/>
                <w:szCs w:val="24"/>
                <w:highlight w:val="yellow"/>
              </w:rPr>
              <w:t>3</w:t>
            </w:r>
            <w:r w:rsidRPr="008961F6">
              <w:rPr>
                <w:rFonts w:ascii="Times New Roman" w:hAnsi="Times New Roman" w:cs="Times New Roman"/>
                <w:sz w:val="24"/>
                <w:szCs w:val="24"/>
                <w:highlight w:val="yellow"/>
              </w:rPr>
              <w:t>-202</w:t>
            </w:r>
            <w:r w:rsidR="008961F6" w:rsidRPr="008961F6">
              <w:rPr>
                <w:rFonts w:ascii="Times New Roman" w:hAnsi="Times New Roman" w:cs="Times New Roman"/>
                <w:sz w:val="24"/>
                <w:szCs w:val="24"/>
                <w:highlight w:val="yellow"/>
              </w:rPr>
              <w:t>1</w:t>
            </w:r>
            <w:r w:rsidRPr="00787762">
              <w:rPr>
                <w:rFonts w:ascii="Times New Roman" w:hAnsi="Times New Roman" w:cs="Times New Roman"/>
                <w:b/>
                <w:sz w:val="24"/>
                <w:szCs w:val="24"/>
              </w:rPr>
              <w:t>.</w:t>
            </w:r>
          </w:p>
        </w:tc>
        <w:tc>
          <w:tcPr>
            <w:tcW w:w="4684" w:type="dxa"/>
            <w:vAlign w:val="center"/>
          </w:tcPr>
          <w:p w:rsidR="00556122" w:rsidRPr="00787762" w:rsidRDefault="00556122" w:rsidP="00040A6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787762">
              <w:rPr>
                <w:rFonts w:ascii="Times New Roman" w:hAnsi="Times New Roman" w:cs="Times New Roman"/>
                <w:sz w:val="24"/>
                <w:szCs w:val="24"/>
              </w:rPr>
              <w:t xml:space="preserve">Documents (work orders) to prove that the company / firm have </w:t>
            </w:r>
            <w:r>
              <w:rPr>
                <w:rFonts w:ascii="Times New Roman" w:hAnsi="Times New Roman" w:cs="Times New Roman"/>
                <w:sz w:val="24"/>
                <w:szCs w:val="24"/>
              </w:rPr>
              <w:t xml:space="preserve">performed </w:t>
            </w:r>
            <w:r w:rsidRPr="00787762">
              <w:rPr>
                <w:rFonts w:ascii="Times New Roman" w:hAnsi="Times New Roman" w:cs="Times New Roman"/>
                <w:sz w:val="24"/>
                <w:szCs w:val="24"/>
              </w:rPr>
              <w:t xml:space="preserve">in their business for </w:t>
            </w:r>
            <w:r>
              <w:rPr>
                <w:rFonts w:ascii="Times New Roman" w:hAnsi="Times New Roman" w:cs="Times New Roman"/>
                <w:sz w:val="24"/>
                <w:szCs w:val="24"/>
              </w:rPr>
              <w:t xml:space="preserve">3 years during the last five (5) financial years </w:t>
            </w:r>
            <w:r w:rsidR="008961F6" w:rsidRPr="008961F6">
              <w:rPr>
                <w:rFonts w:ascii="Times New Roman" w:hAnsi="Times New Roman" w:cs="Times New Roman"/>
                <w:sz w:val="24"/>
                <w:szCs w:val="24"/>
                <w:highlight w:val="yellow"/>
              </w:rPr>
              <w:t xml:space="preserve"> </w:t>
            </w:r>
            <w:proofErr w:type="spellStart"/>
            <w:r w:rsidR="008961F6" w:rsidRPr="008961F6">
              <w:rPr>
                <w:rFonts w:ascii="Times New Roman" w:hAnsi="Times New Roman" w:cs="Times New Roman"/>
                <w:sz w:val="24"/>
                <w:szCs w:val="24"/>
                <w:highlight w:val="yellow"/>
              </w:rPr>
              <w:t>upto</w:t>
            </w:r>
            <w:proofErr w:type="spellEnd"/>
            <w:r w:rsidR="008961F6" w:rsidRPr="008961F6">
              <w:rPr>
                <w:rFonts w:ascii="Times New Roman" w:hAnsi="Times New Roman" w:cs="Times New Roman"/>
                <w:sz w:val="24"/>
                <w:szCs w:val="24"/>
                <w:highlight w:val="yellow"/>
              </w:rPr>
              <w:t xml:space="preserve"> 31-0</w:t>
            </w:r>
            <w:r w:rsidR="00040A62">
              <w:rPr>
                <w:rFonts w:ascii="Times New Roman" w:hAnsi="Times New Roman" w:cs="Times New Roman"/>
                <w:sz w:val="24"/>
                <w:szCs w:val="24"/>
                <w:highlight w:val="yellow"/>
              </w:rPr>
              <w:t>3</w:t>
            </w:r>
            <w:r w:rsidR="008961F6" w:rsidRPr="008961F6">
              <w:rPr>
                <w:rFonts w:ascii="Times New Roman" w:hAnsi="Times New Roman" w:cs="Times New Roman"/>
                <w:sz w:val="24"/>
                <w:szCs w:val="24"/>
                <w:highlight w:val="yellow"/>
              </w:rPr>
              <w:t>-2021</w:t>
            </w:r>
            <w:r w:rsidR="008961F6" w:rsidRPr="00787762">
              <w:rPr>
                <w:rFonts w:ascii="Times New Roman" w:hAnsi="Times New Roman" w:cs="Times New Roman"/>
                <w:b/>
                <w:sz w:val="24"/>
                <w:szCs w:val="24"/>
              </w:rPr>
              <w:t>.</w:t>
            </w:r>
          </w:p>
        </w:tc>
      </w:tr>
      <w:tr w:rsidR="00556122" w:rsidRPr="0051683B" w:rsidTr="00D1544C">
        <w:trPr>
          <w:trHeight w:val="3605"/>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222" w:type="dxa"/>
          </w:tcPr>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manufacturers gross annual turnover of </w:t>
            </w:r>
            <w:proofErr w:type="spellStart"/>
            <w:r w:rsidRPr="008961F6">
              <w:rPr>
                <w:rFonts w:ascii="Times New Roman" w:hAnsi="Times New Roman" w:cs="Times New Roman"/>
                <w:color w:val="FF0000"/>
                <w:spacing w:val="-2"/>
                <w:sz w:val="24"/>
                <w:szCs w:val="24"/>
                <w:highlight w:val="yellow"/>
              </w:rPr>
              <w:t>Rs</w:t>
            </w:r>
            <w:proofErr w:type="spellEnd"/>
            <w:r w:rsidRPr="008961F6">
              <w:rPr>
                <w:rFonts w:ascii="Times New Roman" w:hAnsi="Times New Roman" w:cs="Times New Roman"/>
                <w:color w:val="FF0000"/>
                <w:spacing w:val="-2"/>
                <w:sz w:val="24"/>
                <w:szCs w:val="24"/>
                <w:highlight w:val="yellow"/>
              </w:rPr>
              <w:t xml:space="preserve">. </w:t>
            </w:r>
            <w:r w:rsidR="00DB44E2">
              <w:rPr>
                <w:rFonts w:ascii="Times New Roman" w:hAnsi="Times New Roman" w:cs="Times New Roman"/>
                <w:color w:val="FF0000"/>
                <w:spacing w:val="-2"/>
                <w:sz w:val="24"/>
                <w:szCs w:val="24"/>
                <w:highlight w:val="yellow"/>
              </w:rPr>
              <w:t>3</w:t>
            </w:r>
            <w:r w:rsidR="00CC4BB4" w:rsidRPr="008961F6">
              <w:rPr>
                <w:rFonts w:ascii="Times New Roman" w:hAnsi="Times New Roman" w:cs="Times New Roman"/>
                <w:color w:val="FF0000"/>
                <w:spacing w:val="-2"/>
                <w:sz w:val="24"/>
                <w:szCs w:val="24"/>
                <w:highlight w:val="yellow"/>
                <w:cs/>
                <w:lang w:bidi="hi-IN"/>
              </w:rPr>
              <w:t xml:space="preserve"> lakhs </w:t>
            </w:r>
            <w:r w:rsidR="008961F6" w:rsidRPr="008961F6">
              <w:rPr>
                <w:rFonts w:ascii="Times New Roman" w:hAnsi="Times New Roman" w:cs="Times New Roman"/>
                <w:color w:val="FF0000"/>
                <w:spacing w:val="-2"/>
                <w:sz w:val="24"/>
                <w:szCs w:val="24"/>
                <w:highlight w:val="yellow"/>
                <w:lang w:val="en-IN" w:bidi="hi-IN"/>
              </w:rPr>
              <w:t xml:space="preserve">(Rupees </w:t>
            </w:r>
            <w:r w:rsidR="00DB44E2">
              <w:rPr>
                <w:rFonts w:ascii="Times New Roman" w:hAnsi="Times New Roman" w:cs="Times New Roman"/>
                <w:color w:val="FF0000"/>
                <w:spacing w:val="-2"/>
                <w:sz w:val="24"/>
                <w:szCs w:val="24"/>
                <w:highlight w:val="yellow"/>
                <w:lang w:val="en-IN" w:bidi="hi-IN"/>
              </w:rPr>
              <w:t xml:space="preserve">three </w:t>
            </w:r>
            <w:r w:rsidR="008961F6" w:rsidRPr="008961F6">
              <w:rPr>
                <w:rFonts w:ascii="Times New Roman" w:hAnsi="Times New Roman" w:cs="Times New Roman"/>
                <w:color w:val="FF0000"/>
                <w:spacing w:val="-2"/>
                <w:sz w:val="24"/>
                <w:szCs w:val="24"/>
                <w:highlight w:val="yellow"/>
                <w:lang w:val="en-IN" w:bidi="hi-IN"/>
              </w:rPr>
              <w:t>lakhs only)</w:t>
            </w:r>
            <w:r w:rsidR="008961F6">
              <w:rPr>
                <w:rFonts w:ascii="Times New Roman" w:hAnsi="Times New Roman" w:cs="Times New Roman"/>
                <w:color w:val="FF0000"/>
                <w:spacing w:val="-2"/>
                <w:sz w:val="24"/>
                <w:szCs w:val="24"/>
                <w:lang w:val="en-IN" w:bidi="hi-IN"/>
              </w:rPr>
              <w:t xml:space="preserve"> </w:t>
            </w:r>
            <w:r w:rsidRPr="00950D3E">
              <w:rPr>
                <w:rFonts w:ascii="Times New Roman" w:hAnsi="Times New Roman" w:cs="Times New Roman"/>
                <w:spacing w:val="-2"/>
                <w:sz w:val="24"/>
                <w:szCs w:val="24"/>
              </w:rPr>
              <w:t>at least for one year during last three  financial years</w:t>
            </w:r>
          </w:p>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556122" w:rsidRPr="0051683B" w:rsidRDefault="00556122" w:rsidP="00855A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proofErr w:type="spellStart"/>
            <w:r w:rsidRPr="008961F6">
              <w:rPr>
                <w:rFonts w:ascii="Times New Roman" w:hAnsi="Times New Roman" w:cs="Times New Roman"/>
                <w:color w:val="FF0000"/>
                <w:spacing w:val="-2"/>
                <w:sz w:val="24"/>
                <w:szCs w:val="24"/>
                <w:highlight w:val="yellow"/>
              </w:rPr>
              <w:t>Rs</w:t>
            </w:r>
            <w:proofErr w:type="spellEnd"/>
            <w:r w:rsidRPr="008961F6">
              <w:rPr>
                <w:rFonts w:ascii="Times New Roman" w:hAnsi="Times New Roman" w:cs="Times New Roman"/>
                <w:color w:val="FF0000"/>
                <w:spacing w:val="-2"/>
                <w:sz w:val="24"/>
                <w:szCs w:val="24"/>
                <w:highlight w:val="yellow"/>
              </w:rPr>
              <w:t xml:space="preserve">. </w:t>
            </w:r>
            <w:r w:rsidR="003D1AA4">
              <w:rPr>
                <w:rFonts w:ascii="Times New Roman" w:hAnsi="Times New Roman" w:cs="Times New Roman"/>
                <w:color w:val="FF0000"/>
                <w:spacing w:val="-2"/>
                <w:sz w:val="24"/>
                <w:szCs w:val="24"/>
                <w:highlight w:val="yellow"/>
              </w:rPr>
              <w:t>2</w:t>
            </w:r>
            <w:r w:rsidR="008961F6" w:rsidRPr="008961F6">
              <w:rPr>
                <w:rFonts w:ascii="Times New Roman" w:hAnsi="Times New Roman" w:cs="Times New Roman"/>
                <w:color w:val="FF0000"/>
                <w:spacing w:val="-2"/>
                <w:sz w:val="24"/>
                <w:szCs w:val="24"/>
                <w:highlight w:val="yellow"/>
              </w:rPr>
              <w:t>.5</w:t>
            </w:r>
            <w:r w:rsidRPr="008961F6">
              <w:rPr>
                <w:rFonts w:ascii="Times New Roman" w:hAnsi="Times New Roman" w:cs="Times New Roman"/>
                <w:color w:val="FF0000"/>
                <w:spacing w:val="-2"/>
                <w:sz w:val="24"/>
                <w:szCs w:val="24"/>
                <w:highlight w:val="yellow"/>
              </w:rPr>
              <w:t xml:space="preserve"> lakhs</w:t>
            </w:r>
            <w:r w:rsidRPr="008961F6">
              <w:rPr>
                <w:rFonts w:ascii="Times New Roman" w:hAnsi="Times New Roman" w:cs="Times New Roman"/>
                <w:spacing w:val="-2"/>
                <w:sz w:val="24"/>
                <w:szCs w:val="24"/>
                <w:highlight w:val="yellow"/>
              </w:rPr>
              <w:t xml:space="preserve"> </w:t>
            </w:r>
            <w:r w:rsidRPr="008961F6">
              <w:rPr>
                <w:rFonts w:ascii="Times New Roman" w:hAnsi="Times New Roman" w:cs="Times New Roman"/>
                <w:color w:val="FF0000"/>
                <w:spacing w:val="-2"/>
                <w:sz w:val="24"/>
                <w:szCs w:val="24"/>
                <w:highlight w:val="yellow"/>
              </w:rPr>
              <w:t xml:space="preserve">(Rupees </w:t>
            </w:r>
            <w:r w:rsidR="00855A7A">
              <w:rPr>
                <w:rFonts w:ascii="Times New Roman" w:hAnsi="Times New Roman" w:cs="Times New Roman"/>
                <w:color w:val="FF0000"/>
                <w:spacing w:val="-2"/>
                <w:sz w:val="24"/>
                <w:szCs w:val="24"/>
                <w:highlight w:val="yellow"/>
              </w:rPr>
              <w:t xml:space="preserve">two </w:t>
            </w:r>
            <w:r w:rsidR="008961F6" w:rsidRPr="008961F6">
              <w:rPr>
                <w:rFonts w:ascii="Times New Roman" w:hAnsi="Times New Roman" w:cs="Times New Roman"/>
                <w:color w:val="FF0000"/>
                <w:spacing w:val="-2"/>
                <w:sz w:val="24"/>
                <w:szCs w:val="24"/>
                <w:highlight w:val="yellow"/>
              </w:rPr>
              <w:t>lakh</w:t>
            </w:r>
            <w:r w:rsidR="00855A7A">
              <w:rPr>
                <w:rFonts w:ascii="Times New Roman" w:hAnsi="Times New Roman" w:cs="Times New Roman"/>
                <w:color w:val="FF0000"/>
                <w:spacing w:val="-2"/>
                <w:sz w:val="24"/>
                <w:szCs w:val="24"/>
                <w:highlight w:val="yellow"/>
              </w:rPr>
              <w:t>s</w:t>
            </w:r>
            <w:r w:rsidR="008961F6" w:rsidRPr="008961F6">
              <w:rPr>
                <w:rFonts w:ascii="Times New Roman" w:hAnsi="Times New Roman" w:cs="Times New Roman"/>
                <w:color w:val="FF0000"/>
                <w:spacing w:val="-2"/>
                <w:sz w:val="24"/>
                <w:szCs w:val="24"/>
                <w:highlight w:val="yellow"/>
              </w:rPr>
              <w:t xml:space="preserve"> fifty thousand </w:t>
            </w:r>
            <w:r w:rsidRPr="008961F6">
              <w:rPr>
                <w:rFonts w:ascii="Times New Roman" w:hAnsi="Times New Roman" w:cs="Times New Roman"/>
                <w:color w:val="FF0000"/>
                <w:spacing w:val="-2"/>
                <w:sz w:val="24"/>
                <w:szCs w:val="24"/>
                <w:highlight w:val="yellow"/>
              </w:rPr>
              <w:t>only</w:t>
            </w:r>
            <w:proofErr w:type="gramStart"/>
            <w:r w:rsidRPr="008961F6">
              <w:rPr>
                <w:rFonts w:ascii="Times New Roman" w:hAnsi="Times New Roman" w:cs="Times New Roman"/>
                <w:color w:val="FF0000"/>
                <w:spacing w:val="-2"/>
                <w:sz w:val="24"/>
                <w:szCs w:val="24"/>
                <w:highlight w:val="yellow"/>
              </w:rPr>
              <w:t>)</w:t>
            </w:r>
            <w:r w:rsidRPr="00950D3E">
              <w:rPr>
                <w:rFonts w:ascii="Times New Roman" w:hAnsi="Times New Roman" w:cs="Times New Roman"/>
                <w:spacing w:val="-2"/>
                <w:sz w:val="24"/>
                <w:szCs w:val="24"/>
              </w:rPr>
              <w:t xml:space="preserve">  at</w:t>
            </w:r>
            <w:proofErr w:type="gramEnd"/>
            <w:r w:rsidRPr="00950D3E">
              <w:rPr>
                <w:rFonts w:ascii="Times New Roman" w:hAnsi="Times New Roman" w:cs="Times New Roman"/>
                <w:spacing w:val="-2"/>
                <w:sz w:val="24"/>
                <w:szCs w:val="24"/>
              </w:rPr>
              <w:t xml:space="preserve">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r w:rsidR="007E4C26">
              <w:rPr>
                <w:rFonts w:ascii="Times New Roman" w:hAnsi="Times New Roman" w:cs="Times New Roman"/>
                <w:spacing w:val="-2"/>
                <w:sz w:val="24"/>
                <w:szCs w:val="24"/>
              </w:rPr>
              <w:t>.</w:t>
            </w:r>
          </w:p>
        </w:tc>
        <w:tc>
          <w:tcPr>
            <w:tcW w:w="4684" w:type="dxa"/>
          </w:tcPr>
          <w:p w:rsidR="00556122" w:rsidRPr="00950D3E" w:rsidRDefault="00556122" w:rsidP="00563DC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Copies of Annual Accounts duly signed and attested by a Chartered accountant may be enclosed for </w:t>
            </w:r>
            <w:r w:rsidRPr="001947D9">
              <w:rPr>
                <w:rFonts w:ascii="Times New Roman" w:hAnsi="Times New Roman" w:cs="Times New Roman"/>
                <w:spacing w:val="-2"/>
                <w:sz w:val="24"/>
                <w:szCs w:val="24"/>
                <w:highlight w:val="yellow"/>
              </w:rPr>
              <w:t>FY 201</w:t>
            </w:r>
            <w:r w:rsidR="00563DCE" w:rsidRPr="001947D9">
              <w:rPr>
                <w:rFonts w:ascii="Times New Roman" w:hAnsi="Times New Roman" w:cs="Times New Roman"/>
                <w:spacing w:val="-2"/>
                <w:sz w:val="24"/>
                <w:szCs w:val="24"/>
                <w:highlight w:val="yellow"/>
              </w:rPr>
              <w:t>8</w:t>
            </w:r>
            <w:r w:rsidRPr="001947D9">
              <w:rPr>
                <w:rFonts w:ascii="Times New Roman" w:hAnsi="Times New Roman" w:cs="Times New Roman"/>
                <w:spacing w:val="-2"/>
                <w:sz w:val="24"/>
                <w:szCs w:val="24"/>
                <w:highlight w:val="yellow"/>
              </w:rPr>
              <w:t>-1</w:t>
            </w:r>
            <w:r w:rsidR="00563DCE" w:rsidRPr="001947D9">
              <w:rPr>
                <w:rFonts w:ascii="Times New Roman" w:hAnsi="Times New Roman" w:cs="Times New Roman"/>
                <w:spacing w:val="-2"/>
                <w:sz w:val="24"/>
                <w:szCs w:val="24"/>
                <w:highlight w:val="yellow"/>
              </w:rPr>
              <w:t>9</w:t>
            </w:r>
            <w:r w:rsidRPr="001947D9">
              <w:rPr>
                <w:rFonts w:ascii="Times New Roman" w:hAnsi="Times New Roman" w:cs="Times New Roman"/>
                <w:spacing w:val="-2"/>
                <w:sz w:val="24"/>
                <w:szCs w:val="24"/>
                <w:highlight w:val="yellow"/>
              </w:rPr>
              <w:t>, FY 2019</w:t>
            </w:r>
            <w:r w:rsidR="00563DCE" w:rsidRPr="001947D9">
              <w:rPr>
                <w:rFonts w:ascii="Times New Roman" w:hAnsi="Times New Roman" w:cs="Times New Roman"/>
                <w:spacing w:val="-2"/>
                <w:sz w:val="24"/>
                <w:szCs w:val="24"/>
                <w:highlight w:val="yellow"/>
              </w:rPr>
              <w:t>-20</w:t>
            </w:r>
            <w:r w:rsidRPr="001947D9">
              <w:rPr>
                <w:rFonts w:ascii="Times New Roman" w:hAnsi="Times New Roman" w:cs="Times New Roman"/>
                <w:spacing w:val="-2"/>
                <w:sz w:val="24"/>
                <w:szCs w:val="24"/>
                <w:highlight w:val="yellow"/>
              </w:rPr>
              <w:t xml:space="preserve"> &amp; FY 20</w:t>
            </w:r>
            <w:r w:rsidR="00563DCE" w:rsidRPr="001947D9">
              <w:rPr>
                <w:rFonts w:ascii="Times New Roman" w:hAnsi="Times New Roman" w:cs="Times New Roman"/>
                <w:spacing w:val="-2"/>
                <w:sz w:val="24"/>
                <w:szCs w:val="24"/>
                <w:highlight w:val="yellow"/>
              </w:rPr>
              <w:t>20</w:t>
            </w:r>
            <w:r w:rsidRPr="001947D9">
              <w:rPr>
                <w:rFonts w:ascii="Times New Roman" w:hAnsi="Times New Roman" w:cs="Times New Roman"/>
                <w:spacing w:val="-2"/>
                <w:sz w:val="24"/>
                <w:szCs w:val="24"/>
                <w:highlight w:val="yellow"/>
              </w:rPr>
              <w:t>-2</w:t>
            </w:r>
            <w:r w:rsidR="00563DCE" w:rsidRPr="001947D9">
              <w:rPr>
                <w:rFonts w:ascii="Times New Roman" w:hAnsi="Times New Roman" w:cs="Times New Roman"/>
                <w:spacing w:val="-2"/>
                <w:sz w:val="24"/>
                <w:szCs w:val="24"/>
                <w:highlight w:val="yellow"/>
              </w:rPr>
              <w:t>1</w:t>
            </w:r>
            <w:r w:rsidRPr="001947D9">
              <w:rPr>
                <w:rFonts w:ascii="Times New Roman" w:hAnsi="Times New Roman" w:cs="Times New Roman"/>
                <w:spacing w:val="-2"/>
                <w:sz w:val="24"/>
                <w:szCs w:val="24"/>
                <w:highlight w:val="yellow"/>
              </w:rPr>
              <w:t>.</w:t>
            </w:r>
          </w:p>
        </w:tc>
      </w:tr>
      <w:tr w:rsidR="00556122" w:rsidRPr="0051683B" w:rsidTr="00D1544C">
        <w:trPr>
          <w:trHeight w:val="1005"/>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222" w:type="dxa"/>
          </w:tcPr>
          <w:p w:rsidR="00556122" w:rsidRPr="0051683B" w:rsidRDefault="00556122" w:rsidP="007E4C26">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 ended </w:t>
            </w:r>
            <w:r w:rsidRPr="007E4C26">
              <w:rPr>
                <w:rFonts w:ascii="Times New Roman" w:hAnsi="Times New Roman" w:cs="Times New Roman"/>
                <w:color w:val="FF0000"/>
                <w:szCs w:val="24"/>
                <w:highlight w:val="yellow"/>
                <w:lang w:bidi="ar-SA"/>
              </w:rPr>
              <w:t>31-03-202</w:t>
            </w:r>
            <w:r w:rsidR="007E4C26" w:rsidRPr="007E4C26">
              <w:rPr>
                <w:rFonts w:ascii="Times New Roman" w:hAnsi="Times New Roman" w:cs="Times New Roman"/>
                <w:color w:val="FF0000"/>
                <w:szCs w:val="24"/>
                <w:highlight w:val="yellow"/>
                <w:lang w:bidi="ar-SA"/>
              </w:rPr>
              <w:t>1</w:t>
            </w:r>
            <w:r w:rsidRPr="007E4C26">
              <w:rPr>
                <w:rFonts w:ascii="Times New Roman" w:hAnsi="Times New Roman" w:cs="Times New Roman"/>
                <w:color w:val="FF0000"/>
                <w:szCs w:val="24"/>
                <w:highlight w:val="yellow"/>
                <w:lang w:bidi="ar-SA"/>
              </w:rPr>
              <w:t>.</w:t>
            </w:r>
          </w:p>
        </w:tc>
        <w:tc>
          <w:tcPr>
            <w:tcW w:w="4684" w:type="dxa"/>
          </w:tcPr>
          <w:p w:rsidR="00556122" w:rsidRPr="00950D3E" w:rsidRDefault="00457B84" w:rsidP="001947D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00556122" w:rsidRPr="00950D3E">
              <w:rPr>
                <w:rFonts w:ascii="Times New Roman" w:hAnsi="Times New Roman" w:cs="Times New Roman"/>
                <w:spacing w:val="-2"/>
                <w:sz w:val="24"/>
                <w:szCs w:val="24"/>
              </w:rPr>
              <w:t xml:space="preserve">opies of the acknowledgments of Income tax returns for </w:t>
            </w:r>
            <w:r w:rsidR="00556122" w:rsidRPr="007E4C26">
              <w:rPr>
                <w:rFonts w:ascii="Times New Roman" w:hAnsi="Times New Roman" w:cs="Times New Roman"/>
                <w:color w:val="FF0000"/>
                <w:spacing w:val="-2"/>
                <w:sz w:val="24"/>
                <w:szCs w:val="24"/>
                <w:highlight w:val="yellow"/>
              </w:rPr>
              <w:t>AY 201</w:t>
            </w:r>
            <w:r w:rsidR="001947D9" w:rsidRPr="007E4C26">
              <w:rPr>
                <w:rFonts w:ascii="Times New Roman" w:hAnsi="Times New Roman" w:cs="Times New Roman"/>
                <w:color w:val="FF0000"/>
                <w:spacing w:val="-2"/>
                <w:sz w:val="24"/>
                <w:szCs w:val="24"/>
                <w:highlight w:val="yellow"/>
              </w:rPr>
              <w:t>8-</w:t>
            </w:r>
            <w:proofErr w:type="gramStart"/>
            <w:r w:rsidR="001947D9" w:rsidRPr="007E4C26">
              <w:rPr>
                <w:rFonts w:ascii="Times New Roman" w:hAnsi="Times New Roman" w:cs="Times New Roman"/>
                <w:color w:val="FF0000"/>
                <w:spacing w:val="-2"/>
                <w:sz w:val="24"/>
                <w:szCs w:val="24"/>
                <w:highlight w:val="yellow"/>
              </w:rPr>
              <w:t>19</w:t>
            </w:r>
            <w:r w:rsidR="00556122" w:rsidRPr="007E4C26">
              <w:rPr>
                <w:rFonts w:ascii="Times New Roman" w:hAnsi="Times New Roman" w:cs="Times New Roman"/>
                <w:color w:val="FF0000"/>
                <w:spacing w:val="-2"/>
                <w:sz w:val="24"/>
                <w:szCs w:val="24"/>
                <w:highlight w:val="yellow"/>
              </w:rPr>
              <w:t xml:space="preserve"> ,AY</w:t>
            </w:r>
            <w:proofErr w:type="gramEnd"/>
            <w:r w:rsidR="00556122" w:rsidRPr="007E4C26">
              <w:rPr>
                <w:rFonts w:ascii="Times New Roman" w:hAnsi="Times New Roman" w:cs="Times New Roman"/>
                <w:color w:val="FF0000"/>
                <w:spacing w:val="-2"/>
                <w:sz w:val="24"/>
                <w:szCs w:val="24"/>
                <w:highlight w:val="yellow"/>
              </w:rPr>
              <w:t xml:space="preserve"> 201</w:t>
            </w:r>
            <w:r w:rsidR="001947D9" w:rsidRPr="007E4C26">
              <w:rPr>
                <w:rFonts w:ascii="Times New Roman" w:hAnsi="Times New Roman" w:cs="Times New Roman"/>
                <w:color w:val="FF0000"/>
                <w:spacing w:val="-2"/>
                <w:sz w:val="24"/>
                <w:szCs w:val="24"/>
                <w:highlight w:val="yellow"/>
              </w:rPr>
              <w:t>9</w:t>
            </w:r>
            <w:r w:rsidR="00556122" w:rsidRPr="007E4C26">
              <w:rPr>
                <w:rFonts w:ascii="Times New Roman" w:hAnsi="Times New Roman" w:cs="Times New Roman"/>
                <w:color w:val="FF0000"/>
                <w:spacing w:val="-2"/>
                <w:sz w:val="24"/>
                <w:szCs w:val="24"/>
                <w:highlight w:val="yellow"/>
              </w:rPr>
              <w:t>-</w:t>
            </w:r>
            <w:r w:rsidR="001947D9" w:rsidRPr="007E4C26">
              <w:rPr>
                <w:rFonts w:ascii="Times New Roman" w:hAnsi="Times New Roman" w:cs="Times New Roman"/>
                <w:color w:val="FF0000"/>
                <w:spacing w:val="-2"/>
                <w:sz w:val="24"/>
                <w:szCs w:val="24"/>
                <w:highlight w:val="yellow"/>
              </w:rPr>
              <w:t>20</w:t>
            </w:r>
            <w:r w:rsidR="00556122" w:rsidRPr="007E4C26">
              <w:rPr>
                <w:rFonts w:ascii="Times New Roman" w:hAnsi="Times New Roman" w:cs="Times New Roman"/>
                <w:color w:val="FF0000"/>
                <w:spacing w:val="-2"/>
                <w:sz w:val="24"/>
                <w:szCs w:val="24"/>
                <w:highlight w:val="yellow"/>
              </w:rPr>
              <w:t xml:space="preserve"> &amp; AY 20</w:t>
            </w:r>
            <w:r w:rsidR="001947D9" w:rsidRPr="007E4C26">
              <w:rPr>
                <w:rFonts w:ascii="Times New Roman" w:hAnsi="Times New Roman" w:cs="Times New Roman"/>
                <w:color w:val="FF0000"/>
                <w:spacing w:val="-2"/>
                <w:sz w:val="24"/>
                <w:szCs w:val="24"/>
                <w:highlight w:val="yellow"/>
              </w:rPr>
              <w:t>20</w:t>
            </w:r>
            <w:r w:rsidR="00556122" w:rsidRPr="007E4C26">
              <w:rPr>
                <w:rFonts w:ascii="Times New Roman" w:hAnsi="Times New Roman" w:cs="Times New Roman"/>
                <w:color w:val="FF0000"/>
                <w:spacing w:val="-2"/>
                <w:sz w:val="24"/>
                <w:szCs w:val="24"/>
                <w:highlight w:val="yellow"/>
              </w:rPr>
              <w:t>-2</w:t>
            </w:r>
            <w:r w:rsidR="001947D9" w:rsidRPr="007E4C26">
              <w:rPr>
                <w:rFonts w:ascii="Times New Roman" w:hAnsi="Times New Roman" w:cs="Times New Roman"/>
                <w:color w:val="FF0000"/>
                <w:spacing w:val="-2"/>
                <w:sz w:val="24"/>
                <w:szCs w:val="24"/>
                <w:highlight w:val="yellow"/>
              </w:rPr>
              <w:t>1</w:t>
            </w:r>
            <w:r w:rsidR="00556122" w:rsidRPr="007E4C26">
              <w:rPr>
                <w:rFonts w:ascii="Times New Roman" w:hAnsi="Times New Roman" w:cs="Times New Roman"/>
                <w:color w:val="FF0000"/>
                <w:spacing w:val="-2"/>
                <w:sz w:val="24"/>
                <w:szCs w:val="24"/>
              </w:rPr>
              <w:t xml:space="preserve"> </w:t>
            </w:r>
            <w:r w:rsidR="00556122" w:rsidRPr="00950D3E">
              <w:rPr>
                <w:rFonts w:ascii="Times New Roman" w:hAnsi="Times New Roman" w:cs="Times New Roman"/>
                <w:spacing w:val="-2"/>
                <w:sz w:val="24"/>
                <w:szCs w:val="24"/>
              </w:rPr>
              <w:t>and PAN Card of the firm should be enclosed.</w:t>
            </w:r>
          </w:p>
        </w:tc>
      </w:tr>
      <w:tr w:rsidR="00556122" w:rsidRPr="0051683B" w:rsidTr="00D1544C">
        <w:trPr>
          <w:trHeight w:val="132"/>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222" w:type="dxa"/>
          </w:tcPr>
          <w:p w:rsidR="00556122" w:rsidRPr="0051683B" w:rsidRDefault="00556122" w:rsidP="00D1544C">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684" w:type="dxa"/>
          </w:tcPr>
          <w:p w:rsidR="00556122" w:rsidRPr="0051683B" w:rsidRDefault="00457B84"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00556122" w:rsidRPr="0051683B">
              <w:rPr>
                <w:rFonts w:ascii="Times New Roman" w:hAnsi="Times New Roman" w:cs="Times New Roman"/>
                <w:spacing w:val="-2"/>
                <w:sz w:val="24"/>
                <w:szCs w:val="24"/>
              </w:rPr>
              <w:t>opy of the Registration Certificate GST.</w:t>
            </w:r>
          </w:p>
        </w:tc>
      </w:tr>
      <w:tr w:rsidR="00556122" w:rsidRPr="0051683B" w:rsidTr="00310370">
        <w:trPr>
          <w:trHeight w:val="839"/>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222" w:type="dxa"/>
          </w:tcPr>
          <w:p w:rsidR="00556122" w:rsidRPr="0051683B" w:rsidRDefault="00556122" w:rsidP="00D1544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684"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556122" w:rsidRPr="0051683B" w:rsidTr="00D1544C">
        <w:trPr>
          <w:trHeight w:val="50"/>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222" w:type="dxa"/>
          </w:tcPr>
          <w:p w:rsidR="00556122" w:rsidRPr="0051683B" w:rsidRDefault="00556122" w:rsidP="00D1544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51683B">
              <w:rPr>
                <w:rFonts w:ascii="Times New Roman" w:hAnsi="Times New Roman" w:cs="Times New Roman"/>
                <w:szCs w:val="24"/>
              </w:rPr>
              <w:t>Earnest Money Deposit</w:t>
            </w:r>
          </w:p>
        </w:tc>
        <w:tc>
          <w:tcPr>
            <w:tcW w:w="4684" w:type="dxa"/>
          </w:tcPr>
          <w:p w:rsidR="00556122" w:rsidRPr="00C42E08" w:rsidRDefault="00065598" w:rsidP="000655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color w:val="FF0000"/>
                <w:spacing w:val="-2"/>
                <w:szCs w:val="24"/>
              </w:rPr>
            </w:pPr>
            <w:r w:rsidRPr="008961F6">
              <w:rPr>
                <w:rFonts w:ascii="Times New Roman" w:hAnsi="Times New Roman" w:cs="Times New Roman"/>
                <w:color w:val="FF0000"/>
                <w:szCs w:val="24"/>
                <w:highlight w:val="yellow"/>
              </w:rPr>
              <w:t xml:space="preserve">"Bid Security Declaration" accepting that if they withdraw or modify their bids during period of </w:t>
            </w:r>
            <w:proofErr w:type="spellStart"/>
            <w:r w:rsidRPr="008961F6">
              <w:rPr>
                <w:rFonts w:ascii="Times New Roman" w:hAnsi="Times New Roman" w:cs="Times New Roman"/>
                <w:color w:val="FF0000"/>
                <w:szCs w:val="24"/>
                <w:highlight w:val="yellow"/>
              </w:rPr>
              <w:t>validi</w:t>
            </w:r>
            <w:r w:rsidR="00FD7A42">
              <w:rPr>
                <w:rFonts w:ascii="Times New Roman" w:hAnsi="Times New Roman" w:cs="Times New Roman"/>
                <w:color w:val="FF0000"/>
                <w:szCs w:val="24"/>
                <w:highlight w:val="yellow"/>
              </w:rPr>
              <w:t>s</w:t>
            </w:r>
            <w:r w:rsidRPr="008961F6">
              <w:rPr>
                <w:rFonts w:ascii="Times New Roman" w:hAnsi="Times New Roman" w:cs="Times New Roman"/>
                <w:color w:val="FF0000"/>
                <w:szCs w:val="24"/>
                <w:highlight w:val="yellow"/>
              </w:rPr>
              <w:t>ty</w:t>
            </w:r>
            <w:proofErr w:type="spellEnd"/>
            <w:r w:rsidRPr="008961F6">
              <w:rPr>
                <w:rFonts w:ascii="Times New Roman" w:hAnsi="Times New Roman" w:cs="Times New Roman"/>
                <w:color w:val="FF0000"/>
                <w:szCs w:val="24"/>
                <w:highlight w:val="yellow"/>
              </w:rPr>
              <w:t xml:space="preserve"> etc.,</w:t>
            </w:r>
            <w:r w:rsidR="008961F6" w:rsidRPr="008961F6">
              <w:rPr>
                <w:rFonts w:ascii="Times New Roman" w:hAnsi="Times New Roman" w:cs="Times New Roman"/>
                <w:color w:val="FF0000"/>
                <w:szCs w:val="24"/>
                <w:highlight w:val="yellow"/>
              </w:rPr>
              <w:t xml:space="preserve"> (Annexure – II)</w:t>
            </w:r>
            <w:r w:rsidR="008961F6">
              <w:rPr>
                <w:rFonts w:ascii="Times New Roman" w:hAnsi="Times New Roman" w:cs="Times New Roman"/>
                <w:color w:val="FF0000"/>
                <w:szCs w:val="24"/>
              </w:rPr>
              <w:t xml:space="preserve"> </w:t>
            </w:r>
          </w:p>
        </w:tc>
      </w:tr>
    </w:tbl>
    <w:p w:rsidR="008F6AA8" w:rsidRDefault="008F6AA8" w:rsidP="00556122">
      <w:pPr>
        <w:pStyle w:val="ListParagraph"/>
        <w:ind w:left="360"/>
        <w:jc w:val="both"/>
        <w:rPr>
          <w:rFonts w:ascii="Times New Roman" w:hAnsi="Times New Roman"/>
          <w:b/>
        </w:rPr>
      </w:pPr>
    </w:p>
    <w:p w:rsidR="008F6AA8" w:rsidRDefault="008F6AA8">
      <w:pPr>
        <w:spacing w:after="0" w:line="240" w:lineRule="auto"/>
        <w:rPr>
          <w:rFonts w:ascii="Times New Roman" w:hAnsi="Times New Roman" w:cs="Times New Roman"/>
          <w:b/>
          <w:sz w:val="24"/>
          <w:szCs w:val="24"/>
          <w:lang w:val="en-GB" w:eastAsia="ar-SA"/>
        </w:rPr>
      </w:pPr>
      <w:r>
        <w:rPr>
          <w:rFonts w:ascii="Times New Roman" w:hAnsi="Times New Roman"/>
          <w:b/>
        </w:rPr>
        <w:br w:type="page"/>
      </w:r>
    </w:p>
    <w:p w:rsidR="00252F6F" w:rsidRDefault="00556122" w:rsidP="00252F6F">
      <w:pPr>
        <w:pStyle w:val="ListParagraph"/>
        <w:numPr>
          <w:ilvl w:val="0"/>
          <w:numId w:val="20"/>
        </w:numPr>
        <w:jc w:val="both"/>
        <w:rPr>
          <w:rFonts w:ascii="Times New Roman" w:hAnsi="Times New Roman"/>
          <w:b/>
        </w:rPr>
      </w:pPr>
      <w:r w:rsidRPr="00500BB9">
        <w:rPr>
          <w:rFonts w:ascii="Times New Roman" w:hAnsi="Times New Roman"/>
          <w:b/>
        </w:rPr>
        <w:lastRenderedPageBreak/>
        <w:t xml:space="preserve">Scope of the </w:t>
      </w:r>
      <w:r w:rsidR="002A1FEE">
        <w:rPr>
          <w:rFonts w:ascii="Times New Roman" w:hAnsi="Times New Roman"/>
          <w:b/>
        </w:rPr>
        <w:t>W</w:t>
      </w:r>
      <w:r w:rsidRPr="00500BB9">
        <w:rPr>
          <w:rFonts w:ascii="Times New Roman" w:hAnsi="Times New Roman"/>
          <w:b/>
        </w:rPr>
        <w:t>ork</w:t>
      </w:r>
      <w:r w:rsidR="002A1FEE">
        <w:rPr>
          <w:rFonts w:ascii="Times New Roman" w:hAnsi="Times New Roman"/>
          <w:b/>
        </w:rPr>
        <w:t>/Service</w:t>
      </w:r>
      <w:r w:rsidR="00252F6F">
        <w:rPr>
          <w:rFonts w:ascii="Times New Roman" w:hAnsi="Times New Roman"/>
          <w:b/>
        </w:rPr>
        <w:t xml:space="preserve">: </w:t>
      </w:r>
    </w:p>
    <w:p w:rsidR="008F6AA8" w:rsidRPr="008561E1" w:rsidRDefault="008F6AA8" w:rsidP="00FF13E0">
      <w:pPr>
        <w:pStyle w:val="ListParagraph"/>
        <w:numPr>
          <w:ilvl w:val="0"/>
          <w:numId w:val="68"/>
        </w:numPr>
        <w:suppressAutoHyphens w:val="0"/>
        <w:spacing w:after="200" w:line="276" w:lineRule="auto"/>
        <w:contextualSpacing/>
        <w:jc w:val="both"/>
        <w:rPr>
          <w:rFonts w:ascii="Times New Roman" w:hAnsi="Times New Roman"/>
          <w:color w:val="FF0000"/>
        </w:rPr>
      </w:pPr>
      <w:r w:rsidRPr="008561E1">
        <w:rPr>
          <w:rFonts w:ascii="Times New Roman" w:hAnsi="Times New Roman"/>
          <w:color w:val="FF0000"/>
        </w:rPr>
        <w:t>The service provider shall quote item wise (i.e., as per the items mentioned in the list of items – Section V</w:t>
      </w:r>
      <w:r w:rsidR="00CC06EF" w:rsidRPr="008561E1">
        <w:rPr>
          <w:rFonts w:ascii="Times New Roman" w:hAnsi="Times New Roman"/>
          <w:color w:val="FF0000"/>
        </w:rPr>
        <w:t xml:space="preserve"> </w:t>
      </w:r>
      <w:r w:rsidR="008561E1" w:rsidRPr="008561E1">
        <w:rPr>
          <w:rFonts w:ascii="Times New Roman" w:hAnsi="Times New Roman"/>
          <w:color w:val="FF0000"/>
        </w:rPr>
        <w:t>in the</w:t>
      </w:r>
      <w:r w:rsidR="00CC06EF" w:rsidRPr="008561E1">
        <w:rPr>
          <w:rFonts w:ascii="Times New Roman" w:hAnsi="Times New Roman"/>
          <w:color w:val="FF0000"/>
        </w:rPr>
        <w:t xml:space="preserve"> </w:t>
      </w:r>
      <w:proofErr w:type="spellStart"/>
      <w:r w:rsidR="00CC06EF" w:rsidRPr="008561E1">
        <w:rPr>
          <w:rFonts w:ascii="Times New Roman" w:hAnsi="Times New Roman"/>
          <w:color w:val="FF0000"/>
        </w:rPr>
        <w:t>BoQ</w:t>
      </w:r>
      <w:proofErr w:type="spellEnd"/>
      <w:r w:rsidR="00CC06EF" w:rsidRPr="008561E1">
        <w:rPr>
          <w:rFonts w:ascii="Times New Roman" w:hAnsi="Times New Roman"/>
          <w:color w:val="FF0000"/>
        </w:rPr>
        <w:t xml:space="preserve"> Document</w:t>
      </w:r>
      <w:r w:rsidRPr="008561E1">
        <w:rPr>
          <w:rFonts w:ascii="Times New Roman" w:hAnsi="Times New Roman"/>
          <w:color w:val="FF0000"/>
        </w:rPr>
        <w:t>)</w:t>
      </w:r>
    </w:p>
    <w:p w:rsidR="008F6AA8" w:rsidRPr="008F6AA8" w:rsidRDefault="008F6AA8" w:rsidP="00FF13E0">
      <w:pPr>
        <w:pStyle w:val="ListParagraph"/>
        <w:numPr>
          <w:ilvl w:val="0"/>
          <w:numId w:val="68"/>
        </w:numPr>
        <w:suppressAutoHyphens w:val="0"/>
        <w:spacing w:after="200" w:line="276" w:lineRule="auto"/>
        <w:contextualSpacing/>
        <w:jc w:val="both"/>
        <w:rPr>
          <w:rFonts w:ascii="Times New Roman" w:hAnsi="Times New Roman"/>
        </w:rPr>
      </w:pPr>
      <w:r w:rsidRPr="008F6AA8">
        <w:rPr>
          <w:rFonts w:ascii="Times New Roman" w:hAnsi="Times New Roman"/>
        </w:rPr>
        <w:t>The Institute reserves the right to discontinue the usage of any of the items mentioned in the list of items part of Section V and the quarterly payment shall be calculated based on the items being used from among the list of items mentioned in Section V. (This is to ensure the smooth discontinuation of out-dated items)</w:t>
      </w:r>
    </w:p>
    <w:p w:rsidR="008F6AA8" w:rsidRPr="008F6AA8" w:rsidRDefault="008F6AA8" w:rsidP="008F6AA8">
      <w:pPr>
        <w:pStyle w:val="ListParagraph"/>
        <w:suppressAutoHyphens w:val="0"/>
        <w:spacing w:after="200" w:line="276" w:lineRule="auto"/>
        <w:contextualSpacing/>
        <w:jc w:val="both"/>
        <w:rPr>
          <w:rFonts w:ascii="Times New Roman" w:hAnsi="Times New Roman"/>
        </w:rPr>
      </w:pPr>
    </w:p>
    <w:p w:rsidR="008F6AA8" w:rsidRPr="008F6AA8" w:rsidRDefault="008F6AA8" w:rsidP="00FF13E0">
      <w:pPr>
        <w:pStyle w:val="ListParagraph"/>
        <w:numPr>
          <w:ilvl w:val="0"/>
          <w:numId w:val="68"/>
        </w:numPr>
        <w:suppressAutoHyphens w:val="0"/>
        <w:spacing w:after="200" w:line="276" w:lineRule="auto"/>
        <w:contextualSpacing/>
        <w:jc w:val="both"/>
        <w:rPr>
          <w:rFonts w:ascii="Times New Roman" w:hAnsi="Times New Roman"/>
          <w:b/>
          <w:bCs/>
        </w:rPr>
      </w:pPr>
      <w:r w:rsidRPr="008F6AA8">
        <w:rPr>
          <w:rFonts w:ascii="Times New Roman" w:hAnsi="Times New Roman"/>
          <w:b/>
          <w:bCs/>
        </w:rPr>
        <w:t>Maintenance and Servicing:</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 xml:space="preserve">The   scope   of   contract   covers   annual maintenance  of  Hardware  (such  as  Desktop Computers, Servers, Laptops, Printers, UPS/Inverters, Projectors, Scanners  of different  make  &amp;  model,  LAN  and  other  Networking equipment, Data Security etc.,) and software programs installed on the servers and systems at NIPHM. The  scope  of  work  includes servicing and replacement  of parts  of  Original  Equipment  Manufacturer  (OEM) and upkeep of campus wide LAN/ </w:t>
      </w:r>
      <w:proofErr w:type="spellStart"/>
      <w:r w:rsidRPr="008F6AA8">
        <w:rPr>
          <w:rFonts w:ascii="Times New Roman" w:hAnsi="Times New Roman"/>
        </w:rPr>
        <w:t>Wifi</w:t>
      </w:r>
      <w:proofErr w:type="spellEnd"/>
      <w:r w:rsidRPr="008F6AA8">
        <w:rPr>
          <w:rFonts w:ascii="Times New Roman" w:hAnsi="Times New Roman"/>
        </w:rPr>
        <w:t xml:space="preserve"> facilities on 24x7 basis duly adhering and maintaining the network and systems security, thus by safeguarding the data. The items mentioned shall be considered along with the peripherals associated with them.</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AMC being Non-Comprehensive shall include services/ repairs/ replacement of defective parts like  hard  disk,  wires,  cables (including OFC),  chords,  cards,  Mother  Board,  circuit board,  all  hardware  parts etc. The hardware maintenance support includes operating system support, corrective and preventive maintenance.</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 xml:space="preserve">AMC excludes consumables </w:t>
      </w:r>
      <w:r w:rsidRPr="00D10200">
        <w:rPr>
          <w:rFonts w:ascii="Times New Roman" w:hAnsi="Times New Roman"/>
          <w:color w:val="FF0000"/>
          <w:highlight w:val="yellow"/>
        </w:rPr>
        <w:t xml:space="preserve">like </w:t>
      </w:r>
      <w:r w:rsidR="00565820" w:rsidRPr="00D10200">
        <w:rPr>
          <w:rFonts w:ascii="Times New Roman" w:hAnsi="Times New Roman"/>
          <w:color w:val="FF0000"/>
          <w:highlight w:val="yellow"/>
        </w:rPr>
        <w:t xml:space="preserve">Magnetic Tapes, </w:t>
      </w:r>
      <w:r w:rsidR="00516B40" w:rsidRPr="00D10200">
        <w:rPr>
          <w:rFonts w:ascii="Times New Roman" w:hAnsi="Times New Roman"/>
          <w:color w:val="FF0000"/>
          <w:highlight w:val="yellow"/>
        </w:rPr>
        <w:t>Pen drives</w:t>
      </w:r>
      <w:r w:rsidR="00D10200" w:rsidRPr="00D10200">
        <w:rPr>
          <w:rFonts w:ascii="Times New Roman" w:hAnsi="Times New Roman"/>
          <w:color w:val="FF0000"/>
          <w:highlight w:val="yellow"/>
        </w:rPr>
        <w:t xml:space="preserve"> (USB Drives)/Diskettes,</w:t>
      </w:r>
      <w:r w:rsidR="00565820" w:rsidRPr="00D10200">
        <w:rPr>
          <w:rFonts w:ascii="Times New Roman" w:hAnsi="Times New Roman"/>
          <w:color w:val="FF0000"/>
          <w:highlight w:val="yellow"/>
        </w:rPr>
        <w:t xml:space="preserve"> </w:t>
      </w:r>
      <w:r w:rsidR="00DB602F">
        <w:rPr>
          <w:rFonts w:ascii="Times New Roman" w:hAnsi="Times New Roman"/>
          <w:color w:val="FF0000"/>
          <w:highlight w:val="yellow"/>
        </w:rPr>
        <w:t xml:space="preserve">computer stationery, </w:t>
      </w:r>
      <w:r w:rsidRPr="00D10200">
        <w:rPr>
          <w:rFonts w:ascii="Times New Roman" w:hAnsi="Times New Roman"/>
          <w:color w:val="FF0000"/>
          <w:highlight w:val="yellow"/>
        </w:rPr>
        <w:t>laser printer toners</w:t>
      </w:r>
      <w:r w:rsidR="00DB602F">
        <w:rPr>
          <w:rFonts w:ascii="Times New Roman" w:hAnsi="Times New Roman"/>
          <w:color w:val="FF0000"/>
          <w:highlight w:val="yellow"/>
        </w:rPr>
        <w:t>/cartridges</w:t>
      </w:r>
      <w:r w:rsidRPr="00D10200">
        <w:rPr>
          <w:rFonts w:ascii="Times New Roman" w:hAnsi="Times New Roman"/>
          <w:color w:val="FF0000"/>
          <w:highlight w:val="yellow"/>
        </w:rPr>
        <w:t>, inkjet cartridges, printer imaging units, printer Teflon sheets</w:t>
      </w:r>
      <w:r w:rsidR="00D10200" w:rsidRPr="00D10200">
        <w:rPr>
          <w:rFonts w:ascii="Times New Roman" w:hAnsi="Times New Roman"/>
          <w:color w:val="FF0000"/>
          <w:highlight w:val="yellow"/>
        </w:rPr>
        <w:t>, CD-ROM9, Network Cables</w:t>
      </w:r>
      <w:r w:rsidRPr="00D10200">
        <w:rPr>
          <w:rFonts w:ascii="Times New Roman" w:hAnsi="Times New Roman"/>
          <w:color w:val="FF0000"/>
          <w:highlight w:val="yellow"/>
        </w:rPr>
        <w:t xml:space="preserve"> and UPS batteries.</w:t>
      </w:r>
      <w:r w:rsidRPr="008F6AA8">
        <w:rPr>
          <w:rFonts w:ascii="Times New Roman" w:hAnsi="Times New Roman"/>
        </w:rPr>
        <w:t xml:space="preserve"> Any issues arising out of power fluctuations shall be part of the AMC and the same shall be repaired / replaced by the service provider.</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All</w:t>
      </w:r>
      <w:r w:rsidRPr="008F6AA8">
        <w:rPr>
          <w:rFonts w:ascii="Times New Roman" w:hAnsi="Times New Roman"/>
          <w:spacing w:val="31"/>
        </w:rPr>
        <w:t xml:space="preserve"> </w:t>
      </w:r>
      <w:r w:rsidRPr="008F6AA8">
        <w:rPr>
          <w:rFonts w:ascii="Times New Roman" w:hAnsi="Times New Roman"/>
        </w:rPr>
        <w:t>plas</w:t>
      </w:r>
      <w:r w:rsidRPr="008F6AA8">
        <w:rPr>
          <w:rFonts w:ascii="Times New Roman" w:hAnsi="Times New Roman"/>
          <w:spacing w:val="-1"/>
        </w:rPr>
        <w:t>t</w:t>
      </w:r>
      <w:r w:rsidRPr="008F6AA8">
        <w:rPr>
          <w:rFonts w:ascii="Times New Roman" w:hAnsi="Times New Roman"/>
          <w:spacing w:val="1"/>
        </w:rPr>
        <w:t>i</w:t>
      </w:r>
      <w:r w:rsidRPr="008F6AA8">
        <w:rPr>
          <w:rFonts w:ascii="Times New Roman" w:hAnsi="Times New Roman"/>
        </w:rPr>
        <w:t>c</w:t>
      </w:r>
      <w:r w:rsidRPr="008F6AA8">
        <w:rPr>
          <w:rFonts w:ascii="Times New Roman" w:hAnsi="Times New Roman"/>
          <w:spacing w:val="26"/>
        </w:rPr>
        <w:t xml:space="preserve"> </w:t>
      </w:r>
      <w:r w:rsidRPr="008F6AA8">
        <w:rPr>
          <w:rFonts w:ascii="Times New Roman" w:hAnsi="Times New Roman"/>
        </w:rPr>
        <w:t>parts,</w:t>
      </w:r>
      <w:r w:rsidRPr="008F6AA8">
        <w:rPr>
          <w:rFonts w:ascii="Times New Roman" w:hAnsi="Times New Roman"/>
          <w:spacing w:val="27"/>
        </w:rPr>
        <w:t xml:space="preserve"> </w:t>
      </w:r>
      <w:r w:rsidRPr="008F6AA8">
        <w:rPr>
          <w:rFonts w:ascii="Times New Roman" w:hAnsi="Times New Roman"/>
        </w:rPr>
        <w:t>wi</w:t>
      </w:r>
      <w:r w:rsidRPr="008F6AA8">
        <w:rPr>
          <w:rFonts w:ascii="Times New Roman" w:hAnsi="Times New Roman"/>
          <w:spacing w:val="-1"/>
        </w:rPr>
        <w:t>r</w:t>
      </w:r>
      <w:r w:rsidRPr="008F6AA8">
        <w:rPr>
          <w:rFonts w:ascii="Times New Roman" w:hAnsi="Times New Roman"/>
        </w:rPr>
        <w:t>es,</w:t>
      </w:r>
      <w:r w:rsidRPr="008F6AA8">
        <w:rPr>
          <w:rFonts w:ascii="Times New Roman" w:hAnsi="Times New Roman"/>
          <w:spacing w:val="27"/>
        </w:rPr>
        <w:t xml:space="preserve"> </w:t>
      </w:r>
      <w:r w:rsidRPr="008F6AA8">
        <w:rPr>
          <w:rFonts w:ascii="Times New Roman" w:hAnsi="Times New Roman"/>
        </w:rPr>
        <w:t>cords,</w:t>
      </w:r>
      <w:r w:rsidRPr="008F6AA8">
        <w:rPr>
          <w:rFonts w:ascii="Times New Roman" w:hAnsi="Times New Roman"/>
          <w:spacing w:val="27"/>
        </w:rPr>
        <w:t xml:space="preserve"> </w:t>
      </w:r>
      <w:r w:rsidRPr="007B0810">
        <w:rPr>
          <w:rFonts w:ascii="Times New Roman" w:hAnsi="Times New Roman"/>
          <w:color w:val="FF0000"/>
          <w:spacing w:val="-1"/>
          <w:highlight w:val="yellow"/>
        </w:rPr>
        <w:t>b</w:t>
      </w:r>
      <w:r w:rsidRPr="007B0810">
        <w:rPr>
          <w:rFonts w:ascii="Times New Roman" w:hAnsi="Times New Roman"/>
          <w:color w:val="FF0000"/>
          <w:highlight w:val="yellow"/>
        </w:rPr>
        <w:t>reakdowns</w:t>
      </w:r>
      <w:r w:rsidRPr="007B0810">
        <w:rPr>
          <w:rFonts w:ascii="Times New Roman" w:hAnsi="Times New Roman"/>
          <w:color w:val="FF0000"/>
          <w:spacing w:val="21"/>
          <w:highlight w:val="yellow"/>
        </w:rPr>
        <w:t xml:space="preserve"> </w:t>
      </w:r>
      <w:r w:rsidRPr="007B0810">
        <w:rPr>
          <w:rFonts w:ascii="Times New Roman" w:hAnsi="Times New Roman"/>
          <w:color w:val="FF0000"/>
          <w:highlight w:val="yellow"/>
        </w:rPr>
        <w:t>due</w:t>
      </w:r>
      <w:r w:rsidRPr="007B0810">
        <w:rPr>
          <w:rFonts w:ascii="Times New Roman" w:hAnsi="Times New Roman"/>
          <w:color w:val="FF0000"/>
          <w:spacing w:val="29"/>
          <w:highlight w:val="yellow"/>
        </w:rPr>
        <w:t xml:space="preserve"> </w:t>
      </w:r>
      <w:r w:rsidRPr="007B0810">
        <w:rPr>
          <w:rFonts w:ascii="Times New Roman" w:hAnsi="Times New Roman"/>
          <w:color w:val="FF0000"/>
          <w:highlight w:val="yellow"/>
        </w:rPr>
        <w:t>to</w:t>
      </w:r>
      <w:r w:rsidRPr="007B0810">
        <w:rPr>
          <w:rFonts w:ascii="Times New Roman" w:hAnsi="Times New Roman"/>
          <w:color w:val="FF0000"/>
          <w:spacing w:val="31"/>
          <w:highlight w:val="yellow"/>
        </w:rPr>
        <w:t xml:space="preserve"> </w:t>
      </w:r>
      <w:r w:rsidRPr="007B0810">
        <w:rPr>
          <w:rFonts w:ascii="Times New Roman" w:hAnsi="Times New Roman"/>
          <w:color w:val="FF0000"/>
          <w:highlight w:val="yellow"/>
        </w:rPr>
        <w:t>power</w:t>
      </w:r>
      <w:r w:rsidRPr="007B0810">
        <w:rPr>
          <w:rFonts w:ascii="Times New Roman" w:hAnsi="Times New Roman"/>
          <w:color w:val="FF0000"/>
          <w:spacing w:val="27"/>
          <w:highlight w:val="yellow"/>
        </w:rPr>
        <w:t xml:space="preserve"> </w:t>
      </w:r>
      <w:r w:rsidRPr="007B0810">
        <w:rPr>
          <w:rFonts w:ascii="Times New Roman" w:hAnsi="Times New Roman"/>
          <w:color w:val="FF0000"/>
          <w:highlight w:val="yellow"/>
        </w:rPr>
        <w:t>conditio</w:t>
      </w:r>
      <w:r w:rsidRPr="007B0810">
        <w:rPr>
          <w:rFonts w:ascii="Times New Roman" w:hAnsi="Times New Roman"/>
          <w:color w:val="FF0000"/>
          <w:spacing w:val="-1"/>
          <w:highlight w:val="yellow"/>
        </w:rPr>
        <w:t>n</w:t>
      </w:r>
      <w:r w:rsidRPr="007B0810">
        <w:rPr>
          <w:rFonts w:ascii="Times New Roman" w:hAnsi="Times New Roman"/>
          <w:color w:val="FF0000"/>
          <w:highlight w:val="yellow"/>
        </w:rPr>
        <w:t>s, rodents,</w:t>
      </w:r>
      <w:r w:rsidRPr="007B0810">
        <w:rPr>
          <w:rFonts w:ascii="Times New Roman" w:hAnsi="Times New Roman"/>
          <w:color w:val="FF0000"/>
          <w:spacing w:val="1"/>
          <w:highlight w:val="yellow"/>
        </w:rPr>
        <w:t xml:space="preserve"> </w:t>
      </w:r>
      <w:r w:rsidRPr="007B0810">
        <w:rPr>
          <w:rFonts w:ascii="Times New Roman" w:hAnsi="Times New Roman"/>
          <w:color w:val="FF0000"/>
          <w:highlight w:val="yellow"/>
        </w:rPr>
        <w:t>monkeys etc.</w:t>
      </w:r>
      <w:r w:rsidRPr="007B0810">
        <w:rPr>
          <w:rFonts w:ascii="Times New Roman" w:hAnsi="Times New Roman"/>
          <w:color w:val="FF0000"/>
          <w:spacing w:val="4"/>
          <w:highlight w:val="yellow"/>
        </w:rPr>
        <w:t xml:space="preserve"> </w:t>
      </w:r>
      <w:r w:rsidRPr="007B0810">
        <w:rPr>
          <w:rFonts w:ascii="Times New Roman" w:hAnsi="Times New Roman"/>
          <w:color w:val="FF0000"/>
          <w:spacing w:val="-1"/>
          <w:highlight w:val="yellow"/>
        </w:rPr>
        <w:t>a</w:t>
      </w:r>
      <w:r w:rsidRPr="007B0810">
        <w:rPr>
          <w:rFonts w:ascii="Times New Roman" w:hAnsi="Times New Roman"/>
          <w:color w:val="FF0000"/>
          <w:highlight w:val="yellow"/>
        </w:rPr>
        <w:t>re</w:t>
      </w:r>
      <w:r w:rsidRPr="007B0810">
        <w:rPr>
          <w:rFonts w:ascii="Times New Roman" w:hAnsi="Times New Roman"/>
          <w:color w:val="FF0000"/>
          <w:spacing w:val="6"/>
          <w:highlight w:val="yellow"/>
        </w:rPr>
        <w:t xml:space="preserve"> </w:t>
      </w:r>
      <w:r w:rsidRPr="007B0810">
        <w:rPr>
          <w:rFonts w:ascii="Times New Roman" w:hAnsi="Times New Roman"/>
          <w:color w:val="FF0000"/>
          <w:highlight w:val="yellow"/>
        </w:rPr>
        <w:t>covered under</w:t>
      </w:r>
      <w:r w:rsidRPr="007B0810">
        <w:rPr>
          <w:rFonts w:ascii="Times New Roman" w:hAnsi="Times New Roman"/>
          <w:color w:val="FF0000"/>
          <w:spacing w:val="3"/>
          <w:highlight w:val="yellow"/>
        </w:rPr>
        <w:t xml:space="preserve"> </w:t>
      </w:r>
      <w:r w:rsidRPr="007B0810">
        <w:rPr>
          <w:rFonts w:ascii="Times New Roman" w:hAnsi="Times New Roman"/>
          <w:color w:val="FF0000"/>
          <w:highlight w:val="yellow"/>
        </w:rPr>
        <w:t>the</w:t>
      </w:r>
      <w:r w:rsidRPr="007B0810">
        <w:rPr>
          <w:rFonts w:ascii="Times New Roman" w:hAnsi="Times New Roman"/>
          <w:color w:val="FF0000"/>
          <w:spacing w:val="6"/>
          <w:highlight w:val="yellow"/>
        </w:rPr>
        <w:t xml:space="preserve"> </w:t>
      </w:r>
      <w:r w:rsidRPr="007B0810">
        <w:rPr>
          <w:rFonts w:ascii="Times New Roman" w:hAnsi="Times New Roman"/>
          <w:color w:val="FF0000"/>
          <w:highlight w:val="yellow"/>
        </w:rPr>
        <w:t>scope.</w:t>
      </w:r>
      <w:r w:rsidRPr="008F6AA8">
        <w:rPr>
          <w:rFonts w:ascii="Times New Roman" w:hAnsi="Times New Roman"/>
          <w:spacing w:val="2"/>
        </w:rPr>
        <w:t xml:space="preserve"> </w:t>
      </w:r>
      <w:r w:rsidRPr="007B0810">
        <w:rPr>
          <w:rFonts w:ascii="Times New Roman" w:hAnsi="Times New Roman"/>
          <w:color w:val="FF0000"/>
          <w:highlight w:val="yellow"/>
        </w:rPr>
        <w:t>The</w:t>
      </w:r>
      <w:r w:rsidRPr="007B0810">
        <w:rPr>
          <w:rFonts w:ascii="Times New Roman" w:hAnsi="Times New Roman"/>
          <w:color w:val="FF0000"/>
          <w:spacing w:val="5"/>
          <w:highlight w:val="yellow"/>
        </w:rPr>
        <w:t xml:space="preserve"> </w:t>
      </w:r>
      <w:r w:rsidRPr="007B0810">
        <w:rPr>
          <w:rFonts w:ascii="Times New Roman" w:hAnsi="Times New Roman"/>
          <w:color w:val="FF0000"/>
          <w:highlight w:val="yellow"/>
        </w:rPr>
        <w:t>bidder</w:t>
      </w:r>
      <w:r w:rsidRPr="007B0810">
        <w:rPr>
          <w:rFonts w:ascii="Times New Roman" w:hAnsi="Times New Roman"/>
          <w:color w:val="FF0000"/>
          <w:spacing w:val="3"/>
          <w:highlight w:val="yellow"/>
        </w:rPr>
        <w:t xml:space="preserve"> </w:t>
      </w:r>
      <w:r w:rsidRPr="007B0810">
        <w:rPr>
          <w:rFonts w:ascii="Times New Roman" w:hAnsi="Times New Roman"/>
          <w:color w:val="FF0000"/>
          <w:highlight w:val="yellow"/>
        </w:rPr>
        <w:t>has</w:t>
      </w:r>
      <w:r w:rsidRPr="007B0810">
        <w:rPr>
          <w:rFonts w:ascii="Times New Roman" w:hAnsi="Times New Roman"/>
          <w:color w:val="FF0000"/>
          <w:spacing w:val="5"/>
          <w:highlight w:val="yellow"/>
        </w:rPr>
        <w:t xml:space="preserve"> </w:t>
      </w:r>
      <w:r w:rsidRPr="007B0810">
        <w:rPr>
          <w:rFonts w:ascii="Times New Roman" w:hAnsi="Times New Roman"/>
          <w:color w:val="FF0000"/>
          <w:highlight w:val="yellow"/>
        </w:rPr>
        <w:t>to rectify</w:t>
      </w:r>
      <w:r w:rsidRPr="007B0810">
        <w:rPr>
          <w:rFonts w:ascii="Times New Roman" w:hAnsi="Times New Roman"/>
          <w:color w:val="FF0000"/>
          <w:spacing w:val="11"/>
          <w:highlight w:val="yellow"/>
        </w:rPr>
        <w:t xml:space="preserve"> </w:t>
      </w:r>
      <w:r w:rsidRPr="007B0810">
        <w:rPr>
          <w:rFonts w:ascii="Times New Roman" w:hAnsi="Times New Roman"/>
          <w:color w:val="FF0000"/>
          <w:highlight w:val="yellow"/>
        </w:rPr>
        <w:t>all</w:t>
      </w:r>
      <w:r w:rsidRPr="007B0810">
        <w:rPr>
          <w:rFonts w:ascii="Times New Roman" w:hAnsi="Times New Roman"/>
          <w:color w:val="FF0000"/>
          <w:spacing w:val="15"/>
          <w:highlight w:val="yellow"/>
        </w:rPr>
        <w:t xml:space="preserve"> </w:t>
      </w:r>
      <w:r w:rsidRPr="007B0810">
        <w:rPr>
          <w:rFonts w:ascii="Times New Roman" w:hAnsi="Times New Roman"/>
          <w:color w:val="FF0000"/>
          <w:highlight w:val="yellow"/>
        </w:rPr>
        <w:t>s</w:t>
      </w:r>
      <w:r w:rsidRPr="007B0810">
        <w:rPr>
          <w:rFonts w:ascii="Times New Roman" w:hAnsi="Times New Roman"/>
          <w:color w:val="FF0000"/>
          <w:spacing w:val="-1"/>
          <w:highlight w:val="yellow"/>
        </w:rPr>
        <w:t>u</w:t>
      </w:r>
      <w:r w:rsidRPr="007B0810">
        <w:rPr>
          <w:rFonts w:ascii="Times New Roman" w:hAnsi="Times New Roman"/>
          <w:color w:val="FF0000"/>
          <w:highlight w:val="yellow"/>
        </w:rPr>
        <w:t>ch</w:t>
      </w:r>
      <w:r w:rsidRPr="007B0810">
        <w:rPr>
          <w:rFonts w:ascii="Times New Roman" w:hAnsi="Times New Roman"/>
          <w:color w:val="FF0000"/>
          <w:spacing w:val="12"/>
          <w:highlight w:val="yellow"/>
        </w:rPr>
        <w:t xml:space="preserve"> </w:t>
      </w:r>
      <w:r w:rsidRPr="007B0810">
        <w:rPr>
          <w:rFonts w:ascii="Times New Roman" w:hAnsi="Times New Roman"/>
          <w:color w:val="FF0000"/>
          <w:highlight w:val="yellow"/>
        </w:rPr>
        <w:t>problems</w:t>
      </w:r>
      <w:r w:rsidRPr="007B0810">
        <w:rPr>
          <w:rFonts w:ascii="Times New Roman" w:hAnsi="Times New Roman"/>
          <w:color w:val="FF0000"/>
          <w:spacing w:val="8"/>
          <w:highlight w:val="yellow"/>
        </w:rPr>
        <w:t xml:space="preserve"> </w:t>
      </w:r>
      <w:r w:rsidRPr="007B0810">
        <w:rPr>
          <w:rFonts w:ascii="Times New Roman" w:hAnsi="Times New Roman"/>
          <w:color w:val="FF0000"/>
          <w:highlight w:val="yellow"/>
        </w:rPr>
        <w:t>or</w:t>
      </w:r>
      <w:r w:rsidRPr="007B0810">
        <w:rPr>
          <w:rFonts w:ascii="Times New Roman" w:hAnsi="Times New Roman"/>
          <w:color w:val="FF0000"/>
          <w:spacing w:val="15"/>
          <w:highlight w:val="yellow"/>
        </w:rPr>
        <w:t xml:space="preserve"> </w:t>
      </w:r>
      <w:r w:rsidRPr="007B0810">
        <w:rPr>
          <w:rFonts w:ascii="Times New Roman" w:hAnsi="Times New Roman"/>
          <w:color w:val="FF0000"/>
          <w:highlight w:val="yellow"/>
        </w:rPr>
        <w:t>replace</w:t>
      </w:r>
      <w:r w:rsidRPr="007B0810">
        <w:rPr>
          <w:rFonts w:ascii="Times New Roman" w:hAnsi="Times New Roman"/>
          <w:color w:val="FF0000"/>
          <w:spacing w:val="9"/>
          <w:highlight w:val="yellow"/>
        </w:rPr>
        <w:t xml:space="preserve"> </w:t>
      </w:r>
      <w:r w:rsidRPr="007B0810">
        <w:rPr>
          <w:rFonts w:ascii="Times New Roman" w:hAnsi="Times New Roman"/>
          <w:color w:val="FF0000"/>
          <w:highlight w:val="yellow"/>
        </w:rPr>
        <w:t>all</w:t>
      </w:r>
      <w:r w:rsidRPr="007B0810">
        <w:rPr>
          <w:rFonts w:ascii="Times New Roman" w:hAnsi="Times New Roman"/>
          <w:color w:val="FF0000"/>
          <w:spacing w:val="15"/>
          <w:highlight w:val="yellow"/>
        </w:rPr>
        <w:t xml:space="preserve"> </w:t>
      </w:r>
      <w:r w:rsidRPr="007B0810">
        <w:rPr>
          <w:rFonts w:ascii="Times New Roman" w:hAnsi="Times New Roman"/>
          <w:color w:val="FF0000"/>
          <w:highlight w:val="yellow"/>
        </w:rPr>
        <w:t>the</w:t>
      </w:r>
      <w:r w:rsidRPr="007B0810">
        <w:rPr>
          <w:rFonts w:ascii="Times New Roman" w:hAnsi="Times New Roman"/>
          <w:color w:val="FF0000"/>
          <w:spacing w:val="14"/>
          <w:highlight w:val="yellow"/>
        </w:rPr>
        <w:t xml:space="preserve"> </w:t>
      </w:r>
      <w:r w:rsidRPr="007B0810">
        <w:rPr>
          <w:rFonts w:ascii="Times New Roman" w:hAnsi="Times New Roman"/>
          <w:color w:val="FF0000"/>
          <w:highlight w:val="yellow"/>
        </w:rPr>
        <w:t>par</w:t>
      </w:r>
      <w:r w:rsidRPr="007B0810">
        <w:rPr>
          <w:rFonts w:ascii="Times New Roman" w:hAnsi="Times New Roman"/>
          <w:color w:val="FF0000"/>
          <w:spacing w:val="-1"/>
          <w:highlight w:val="yellow"/>
        </w:rPr>
        <w:t>ts</w:t>
      </w:r>
      <w:r w:rsidRPr="007B0810">
        <w:rPr>
          <w:rFonts w:ascii="Times New Roman" w:hAnsi="Times New Roman"/>
          <w:color w:val="FF0000"/>
          <w:highlight w:val="yellow"/>
        </w:rPr>
        <w:t>/components.</w:t>
      </w:r>
      <w:r w:rsidRPr="008F6AA8">
        <w:rPr>
          <w:rFonts w:ascii="Times New Roman" w:hAnsi="Times New Roman"/>
          <w:spacing w:val="4"/>
        </w:rPr>
        <w:t xml:space="preserve"> </w:t>
      </w:r>
      <w:r w:rsidRPr="008F6AA8">
        <w:rPr>
          <w:rFonts w:ascii="Times New Roman" w:hAnsi="Times New Roman"/>
        </w:rPr>
        <w:t>In</w:t>
      </w:r>
      <w:r w:rsidRPr="008F6AA8">
        <w:rPr>
          <w:rFonts w:ascii="Times New Roman" w:hAnsi="Times New Roman"/>
          <w:spacing w:val="21"/>
        </w:rPr>
        <w:t xml:space="preserve"> </w:t>
      </w:r>
      <w:r w:rsidRPr="008F6AA8">
        <w:rPr>
          <w:rFonts w:ascii="Times New Roman" w:hAnsi="Times New Roman"/>
        </w:rPr>
        <w:t>case</w:t>
      </w:r>
      <w:r w:rsidRPr="008F6AA8">
        <w:rPr>
          <w:rFonts w:ascii="Times New Roman" w:hAnsi="Times New Roman"/>
          <w:spacing w:val="2"/>
        </w:rPr>
        <w:t xml:space="preserve"> </w:t>
      </w:r>
      <w:r w:rsidRPr="008F6AA8">
        <w:rPr>
          <w:rFonts w:ascii="Times New Roman" w:hAnsi="Times New Roman"/>
        </w:rPr>
        <w:t>of</w:t>
      </w:r>
      <w:r w:rsidRPr="008F6AA8">
        <w:rPr>
          <w:rFonts w:ascii="Times New Roman" w:hAnsi="Times New Roman"/>
          <w:spacing w:val="6"/>
        </w:rPr>
        <w:t xml:space="preserve"> </w:t>
      </w:r>
      <w:r w:rsidRPr="008F6AA8">
        <w:rPr>
          <w:rFonts w:ascii="Times New Roman" w:hAnsi="Times New Roman"/>
        </w:rPr>
        <w:t>severe</w:t>
      </w:r>
      <w:r w:rsidRPr="008F6AA8">
        <w:rPr>
          <w:rFonts w:ascii="Times New Roman" w:hAnsi="Times New Roman"/>
          <w:spacing w:val="2"/>
        </w:rPr>
        <w:t xml:space="preserve"> </w:t>
      </w:r>
      <w:r w:rsidRPr="008F6AA8">
        <w:rPr>
          <w:rFonts w:ascii="Times New Roman" w:hAnsi="Times New Roman"/>
        </w:rPr>
        <w:t>physical damage to</w:t>
      </w:r>
      <w:r w:rsidRPr="008F6AA8">
        <w:rPr>
          <w:rFonts w:ascii="Times New Roman" w:hAnsi="Times New Roman"/>
          <w:spacing w:val="6"/>
        </w:rPr>
        <w:t xml:space="preserve"> </w:t>
      </w:r>
      <w:r w:rsidRPr="008F6AA8">
        <w:rPr>
          <w:rFonts w:ascii="Times New Roman" w:hAnsi="Times New Roman"/>
        </w:rPr>
        <w:t>the systems</w:t>
      </w:r>
      <w:r w:rsidRPr="008F6AA8">
        <w:rPr>
          <w:rFonts w:ascii="Times New Roman" w:hAnsi="Times New Roman"/>
          <w:spacing w:val="3"/>
        </w:rPr>
        <w:t xml:space="preserve"> </w:t>
      </w:r>
      <w:r w:rsidRPr="008F6AA8">
        <w:rPr>
          <w:rFonts w:ascii="Times New Roman" w:hAnsi="Times New Roman"/>
        </w:rPr>
        <w:t>r</w:t>
      </w:r>
      <w:r w:rsidRPr="008F6AA8">
        <w:rPr>
          <w:rFonts w:ascii="Times New Roman" w:hAnsi="Times New Roman"/>
          <w:spacing w:val="1"/>
        </w:rPr>
        <w:t>e</w:t>
      </w:r>
      <w:r w:rsidRPr="008F6AA8">
        <w:rPr>
          <w:rFonts w:ascii="Times New Roman" w:hAnsi="Times New Roman"/>
        </w:rPr>
        <w:t>sulting</w:t>
      </w:r>
      <w:r w:rsidRPr="008F6AA8">
        <w:rPr>
          <w:rFonts w:ascii="Times New Roman" w:hAnsi="Times New Roman"/>
          <w:spacing w:val="3"/>
        </w:rPr>
        <w:t xml:space="preserve"> </w:t>
      </w:r>
      <w:r w:rsidRPr="008F6AA8">
        <w:rPr>
          <w:rFonts w:ascii="Times New Roman" w:hAnsi="Times New Roman"/>
        </w:rPr>
        <w:t>in</w:t>
      </w:r>
      <w:r w:rsidRPr="008F6AA8">
        <w:rPr>
          <w:rFonts w:ascii="Times New Roman" w:hAnsi="Times New Roman"/>
          <w:spacing w:val="10"/>
        </w:rPr>
        <w:t xml:space="preserve"> </w:t>
      </w:r>
      <w:r w:rsidRPr="008F6AA8">
        <w:rPr>
          <w:rFonts w:ascii="Times New Roman" w:hAnsi="Times New Roman"/>
        </w:rPr>
        <w:t>i</w:t>
      </w:r>
      <w:r w:rsidRPr="008F6AA8">
        <w:rPr>
          <w:rFonts w:ascii="Times New Roman" w:hAnsi="Times New Roman"/>
          <w:spacing w:val="-1"/>
        </w:rPr>
        <w:t>t</w:t>
      </w:r>
      <w:r w:rsidRPr="008F6AA8">
        <w:rPr>
          <w:rFonts w:ascii="Times New Roman" w:hAnsi="Times New Roman"/>
        </w:rPr>
        <w:t>s</w:t>
      </w:r>
      <w:r w:rsidRPr="008F6AA8">
        <w:rPr>
          <w:rFonts w:ascii="Times New Roman" w:hAnsi="Times New Roman"/>
          <w:spacing w:val="10"/>
        </w:rPr>
        <w:t xml:space="preserve"> </w:t>
      </w:r>
      <w:r w:rsidRPr="008F6AA8">
        <w:rPr>
          <w:rFonts w:ascii="Times New Roman" w:hAnsi="Times New Roman"/>
        </w:rPr>
        <w:t>complete</w:t>
      </w:r>
      <w:r w:rsidRPr="008F6AA8">
        <w:rPr>
          <w:rFonts w:ascii="Times New Roman" w:hAnsi="Times New Roman"/>
          <w:spacing w:val="2"/>
        </w:rPr>
        <w:t xml:space="preserve"> </w:t>
      </w:r>
      <w:r w:rsidRPr="008F6AA8">
        <w:rPr>
          <w:rFonts w:ascii="Times New Roman" w:hAnsi="Times New Roman"/>
        </w:rPr>
        <w:t>breakdown, due</w:t>
      </w:r>
      <w:r w:rsidRPr="008F6AA8">
        <w:rPr>
          <w:rFonts w:ascii="Times New Roman" w:hAnsi="Times New Roman"/>
          <w:spacing w:val="8"/>
        </w:rPr>
        <w:t xml:space="preserve"> </w:t>
      </w:r>
      <w:r w:rsidRPr="008F6AA8">
        <w:rPr>
          <w:rFonts w:ascii="Times New Roman" w:hAnsi="Times New Roman"/>
        </w:rPr>
        <w:t>to</w:t>
      </w:r>
      <w:r w:rsidRPr="008F6AA8">
        <w:rPr>
          <w:rFonts w:ascii="Times New Roman" w:hAnsi="Times New Roman"/>
          <w:spacing w:val="10"/>
        </w:rPr>
        <w:t xml:space="preserve"> </w:t>
      </w:r>
      <w:r w:rsidRPr="008F6AA8">
        <w:rPr>
          <w:rFonts w:ascii="Times New Roman" w:hAnsi="Times New Roman"/>
          <w:spacing w:val="2"/>
        </w:rPr>
        <w:t>c</w:t>
      </w:r>
      <w:r w:rsidRPr="008F6AA8">
        <w:rPr>
          <w:rFonts w:ascii="Times New Roman" w:hAnsi="Times New Roman"/>
        </w:rPr>
        <w:t>auses</w:t>
      </w:r>
      <w:r w:rsidRPr="008F6AA8">
        <w:rPr>
          <w:rFonts w:ascii="Times New Roman" w:hAnsi="Times New Roman"/>
          <w:spacing w:val="4"/>
        </w:rPr>
        <w:t xml:space="preserve"> </w:t>
      </w:r>
      <w:r w:rsidRPr="008F6AA8">
        <w:rPr>
          <w:rFonts w:ascii="Times New Roman" w:hAnsi="Times New Roman"/>
        </w:rPr>
        <w:t>not attributable</w:t>
      </w:r>
      <w:r w:rsidRPr="008F6AA8">
        <w:rPr>
          <w:rFonts w:ascii="Times New Roman" w:hAnsi="Times New Roman"/>
          <w:spacing w:val="53"/>
        </w:rPr>
        <w:t xml:space="preserve"> </w:t>
      </w:r>
      <w:r w:rsidRPr="008F6AA8">
        <w:rPr>
          <w:rFonts w:ascii="Times New Roman" w:hAnsi="Times New Roman"/>
        </w:rPr>
        <w:t xml:space="preserve">to </w:t>
      </w:r>
      <w:r w:rsidRPr="008F6AA8">
        <w:rPr>
          <w:rFonts w:ascii="Times New Roman" w:hAnsi="Times New Roman"/>
          <w:spacing w:val="2"/>
        </w:rPr>
        <w:t>the</w:t>
      </w:r>
      <w:r w:rsidRPr="008F6AA8">
        <w:rPr>
          <w:rFonts w:ascii="Times New Roman" w:hAnsi="Times New Roman"/>
        </w:rPr>
        <w:t xml:space="preserve"> firm,</w:t>
      </w:r>
      <w:r w:rsidRPr="008F6AA8">
        <w:rPr>
          <w:rFonts w:ascii="Times New Roman" w:hAnsi="Times New Roman"/>
          <w:spacing w:val="54"/>
        </w:rPr>
        <w:t xml:space="preserve"> </w:t>
      </w:r>
      <w:r w:rsidRPr="008F6AA8">
        <w:rPr>
          <w:rFonts w:ascii="Times New Roman" w:hAnsi="Times New Roman"/>
        </w:rPr>
        <w:t>the firm</w:t>
      </w:r>
      <w:r w:rsidRPr="008F6AA8">
        <w:rPr>
          <w:rFonts w:ascii="Times New Roman" w:hAnsi="Times New Roman"/>
          <w:spacing w:val="55"/>
        </w:rPr>
        <w:t xml:space="preserve"> </w:t>
      </w:r>
      <w:r w:rsidRPr="008F6AA8">
        <w:rPr>
          <w:rFonts w:ascii="Times New Roman" w:hAnsi="Times New Roman"/>
        </w:rPr>
        <w:t>shall</w:t>
      </w:r>
      <w:r w:rsidRPr="008F6AA8">
        <w:rPr>
          <w:rFonts w:ascii="Times New Roman" w:hAnsi="Times New Roman"/>
          <w:spacing w:val="60"/>
        </w:rPr>
        <w:t xml:space="preserve"> </w:t>
      </w:r>
      <w:r w:rsidRPr="008F6AA8">
        <w:rPr>
          <w:rFonts w:ascii="Times New Roman" w:hAnsi="Times New Roman"/>
        </w:rPr>
        <w:t>not be liable</w:t>
      </w:r>
      <w:r w:rsidRPr="008F6AA8">
        <w:rPr>
          <w:rFonts w:ascii="Times New Roman" w:hAnsi="Times New Roman"/>
          <w:spacing w:val="59"/>
        </w:rPr>
        <w:t xml:space="preserve"> </w:t>
      </w:r>
      <w:r w:rsidRPr="008F6AA8">
        <w:rPr>
          <w:rFonts w:ascii="Times New Roman" w:hAnsi="Times New Roman"/>
        </w:rPr>
        <w:t xml:space="preserve">for repair/ </w:t>
      </w:r>
      <w:r w:rsidRPr="008F6AA8">
        <w:rPr>
          <w:rFonts w:ascii="Times New Roman" w:hAnsi="Times New Roman"/>
          <w:spacing w:val="6"/>
        </w:rPr>
        <w:t>replacement</w:t>
      </w:r>
      <w:r w:rsidRPr="008F6AA8">
        <w:rPr>
          <w:rFonts w:ascii="Times New Roman" w:hAnsi="Times New Roman"/>
        </w:rPr>
        <w:t xml:space="preserve"> of </w:t>
      </w:r>
      <w:r w:rsidRPr="008F6AA8">
        <w:rPr>
          <w:rFonts w:ascii="Times New Roman" w:hAnsi="Times New Roman"/>
          <w:spacing w:val="10"/>
        </w:rPr>
        <w:t>the</w:t>
      </w:r>
      <w:r w:rsidRPr="008F6AA8">
        <w:rPr>
          <w:rFonts w:ascii="Times New Roman" w:hAnsi="Times New Roman"/>
        </w:rPr>
        <w:t xml:space="preserve"> </w:t>
      </w:r>
      <w:r w:rsidRPr="008F6AA8">
        <w:rPr>
          <w:rFonts w:ascii="Times New Roman" w:hAnsi="Times New Roman"/>
          <w:spacing w:val="9"/>
        </w:rPr>
        <w:t>same (like natural calamities)</w:t>
      </w:r>
      <w:r w:rsidRPr="008F6AA8">
        <w:rPr>
          <w:rFonts w:ascii="Times New Roman" w:hAnsi="Times New Roman"/>
        </w:rPr>
        <w:t xml:space="preserve">. </w:t>
      </w:r>
      <w:r w:rsidRPr="008F6AA8">
        <w:rPr>
          <w:rFonts w:ascii="Times New Roman" w:hAnsi="Times New Roman"/>
          <w:spacing w:val="7"/>
        </w:rPr>
        <w:t xml:space="preserve"> </w:t>
      </w:r>
      <w:r w:rsidRPr="008F6AA8">
        <w:rPr>
          <w:rFonts w:ascii="Times New Roman" w:hAnsi="Times New Roman"/>
        </w:rPr>
        <w:t>How</w:t>
      </w:r>
      <w:r w:rsidRPr="008F6AA8">
        <w:rPr>
          <w:rFonts w:ascii="Times New Roman" w:hAnsi="Times New Roman"/>
          <w:spacing w:val="1"/>
        </w:rPr>
        <w:t>e</w:t>
      </w:r>
      <w:r w:rsidRPr="008F6AA8">
        <w:rPr>
          <w:rFonts w:ascii="Times New Roman" w:hAnsi="Times New Roman"/>
        </w:rPr>
        <w:t xml:space="preserve">ver, </w:t>
      </w:r>
      <w:r w:rsidRPr="008F6AA8">
        <w:rPr>
          <w:rFonts w:ascii="Times New Roman" w:hAnsi="Times New Roman"/>
          <w:spacing w:val="3"/>
        </w:rPr>
        <w:t>the</w:t>
      </w:r>
      <w:r w:rsidRPr="008F6AA8">
        <w:rPr>
          <w:rFonts w:ascii="Times New Roman" w:hAnsi="Times New Roman"/>
        </w:rPr>
        <w:t xml:space="preserve"> </w:t>
      </w:r>
      <w:r w:rsidRPr="008F6AA8">
        <w:rPr>
          <w:rFonts w:ascii="Times New Roman" w:hAnsi="Times New Roman"/>
          <w:spacing w:val="9"/>
        </w:rPr>
        <w:t>decision</w:t>
      </w:r>
      <w:r w:rsidRPr="008F6AA8">
        <w:rPr>
          <w:rFonts w:ascii="Times New Roman" w:hAnsi="Times New Roman"/>
        </w:rPr>
        <w:t xml:space="preserve"> </w:t>
      </w:r>
      <w:r w:rsidRPr="008F6AA8">
        <w:rPr>
          <w:rFonts w:ascii="Times New Roman" w:hAnsi="Times New Roman"/>
          <w:spacing w:val="4"/>
        </w:rPr>
        <w:t>of</w:t>
      </w:r>
      <w:r w:rsidRPr="008F6AA8">
        <w:rPr>
          <w:rFonts w:ascii="Times New Roman" w:hAnsi="Times New Roman"/>
        </w:rPr>
        <w:t xml:space="preserve"> </w:t>
      </w:r>
      <w:r w:rsidRPr="008F6AA8">
        <w:rPr>
          <w:rFonts w:ascii="Times New Roman" w:hAnsi="Times New Roman"/>
          <w:spacing w:val="10"/>
        </w:rPr>
        <w:t xml:space="preserve">NIPHM </w:t>
      </w:r>
      <w:r w:rsidRPr="008F6AA8">
        <w:rPr>
          <w:rFonts w:ascii="Times New Roman" w:hAnsi="Times New Roman"/>
        </w:rPr>
        <w:t>r</w:t>
      </w:r>
      <w:r w:rsidRPr="008F6AA8">
        <w:rPr>
          <w:rFonts w:ascii="Times New Roman" w:hAnsi="Times New Roman"/>
          <w:spacing w:val="-1"/>
        </w:rPr>
        <w:t>e</w:t>
      </w:r>
      <w:r w:rsidRPr="008F6AA8">
        <w:rPr>
          <w:rFonts w:ascii="Times New Roman" w:hAnsi="Times New Roman"/>
        </w:rPr>
        <w:t>garding</w:t>
      </w:r>
      <w:r w:rsidRPr="008F6AA8">
        <w:rPr>
          <w:rFonts w:ascii="Times New Roman" w:hAnsi="Times New Roman"/>
          <w:spacing w:val="46"/>
        </w:rPr>
        <w:t xml:space="preserve"> </w:t>
      </w:r>
      <w:r w:rsidRPr="008F6AA8">
        <w:rPr>
          <w:rFonts w:ascii="Times New Roman" w:hAnsi="Times New Roman"/>
        </w:rPr>
        <w:t>the</w:t>
      </w:r>
      <w:r w:rsidRPr="008F6AA8">
        <w:rPr>
          <w:rFonts w:ascii="Times New Roman" w:hAnsi="Times New Roman"/>
          <w:spacing w:val="50"/>
        </w:rPr>
        <w:t xml:space="preserve"> </w:t>
      </w:r>
      <w:r w:rsidRPr="008F6AA8">
        <w:rPr>
          <w:rFonts w:ascii="Times New Roman" w:hAnsi="Times New Roman"/>
        </w:rPr>
        <w:t>liability</w:t>
      </w:r>
      <w:r w:rsidRPr="008F6AA8">
        <w:rPr>
          <w:rFonts w:ascii="Times New Roman" w:hAnsi="Times New Roman"/>
          <w:spacing w:val="48"/>
        </w:rPr>
        <w:t xml:space="preserve"> </w:t>
      </w:r>
      <w:r w:rsidRPr="008F6AA8">
        <w:rPr>
          <w:rFonts w:ascii="Times New Roman" w:hAnsi="Times New Roman"/>
        </w:rPr>
        <w:t>of</w:t>
      </w:r>
      <w:r w:rsidRPr="008F6AA8">
        <w:rPr>
          <w:rFonts w:ascii="Times New Roman" w:hAnsi="Times New Roman"/>
          <w:spacing w:val="51"/>
        </w:rPr>
        <w:t xml:space="preserve"> </w:t>
      </w:r>
      <w:r w:rsidRPr="008F6AA8">
        <w:rPr>
          <w:rFonts w:ascii="Times New Roman" w:hAnsi="Times New Roman"/>
        </w:rPr>
        <w:t>the</w:t>
      </w:r>
      <w:r w:rsidRPr="008F6AA8">
        <w:rPr>
          <w:rFonts w:ascii="Times New Roman" w:hAnsi="Times New Roman"/>
          <w:spacing w:val="52"/>
        </w:rPr>
        <w:t xml:space="preserve"> </w:t>
      </w:r>
      <w:r w:rsidRPr="008F6AA8">
        <w:rPr>
          <w:rFonts w:ascii="Times New Roman" w:hAnsi="Times New Roman"/>
        </w:rPr>
        <w:t>firm</w:t>
      </w:r>
      <w:r w:rsidRPr="008F6AA8">
        <w:rPr>
          <w:rFonts w:ascii="Times New Roman" w:hAnsi="Times New Roman"/>
          <w:spacing w:val="47"/>
        </w:rPr>
        <w:t xml:space="preserve"> </w:t>
      </w:r>
      <w:r w:rsidRPr="008F6AA8">
        <w:rPr>
          <w:rFonts w:ascii="Times New Roman" w:hAnsi="Times New Roman"/>
        </w:rPr>
        <w:t>shall</w:t>
      </w:r>
      <w:r w:rsidRPr="008F6AA8">
        <w:rPr>
          <w:rFonts w:ascii="Times New Roman" w:hAnsi="Times New Roman"/>
          <w:spacing w:val="50"/>
        </w:rPr>
        <w:t xml:space="preserve"> </w:t>
      </w:r>
      <w:r w:rsidRPr="008F6AA8">
        <w:rPr>
          <w:rFonts w:ascii="Times New Roman" w:hAnsi="Times New Roman"/>
          <w:spacing w:val="-1"/>
        </w:rPr>
        <w:t>b</w:t>
      </w:r>
      <w:r w:rsidRPr="008F6AA8">
        <w:rPr>
          <w:rFonts w:ascii="Times New Roman" w:hAnsi="Times New Roman"/>
        </w:rPr>
        <w:t>e</w:t>
      </w:r>
      <w:r w:rsidRPr="008F6AA8">
        <w:rPr>
          <w:rFonts w:ascii="Times New Roman" w:hAnsi="Times New Roman"/>
          <w:spacing w:val="52"/>
        </w:rPr>
        <w:t xml:space="preserve"> </w:t>
      </w:r>
      <w:r w:rsidRPr="008F6AA8">
        <w:rPr>
          <w:rFonts w:ascii="Times New Roman" w:hAnsi="Times New Roman"/>
        </w:rPr>
        <w:t>fi</w:t>
      </w:r>
      <w:r w:rsidRPr="008F6AA8">
        <w:rPr>
          <w:rFonts w:ascii="Times New Roman" w:hAnsi="Times New Roman"/>
          <w:spacing w:val="-1"/>
        </w:rPr>
        <w:t>n</w:t>
      </w:r>
      <w:r w:rsidRPr="008F6AA8">
        <w:rPr>
          <w:rFonts w:ascii="Times New Roman" w:hAnsi="Times New Roman"/>
        </w:rPr>
        <w:t>al</w:t>
      </w:r>
      <w:r w:rsidRPr="008F6AA8">
        <w:rPr>
          <w:rFonts w:ascii="Times New Roman" w:hAnsi="Times New Roman"/>
          <w:spacing w:val="51"/>
        </w:rPr>
        <w:t xml:space="preserve"> </w:t>
      </w:r>
      <w:r w:rsidRPr="008F6AA8">
        <w:rPr>
          <w:rFonts w:ascii="Times New Roman" w:hAnsi="Times New Roman"/>
        </w:rPr>
        <w:t>and</w:t>
      </w:r>
      <w:r w:rsidRPr="008F6AA8">
        <w:rPr>
          <w:rFonts w:ascii="Times New Roman" w:hAnsi="Times New Roman"/>
          <w:spacing w:val="51"/>
        </w:rPr>
        <w:t xml:space="preserve"> </w:t>
      </w:r>
      <w:r w:rsidRPr="008F6AA8">
        <w:rPr>
          <w:rFonts w:ascii="Times New Roman" w:hAnsi="Times New Roman"/>
        </w:rPr>
        <w:t>t</w:t>
      </w:r>
      <w:r w:rsidRPr="008F6AA8">
        <w:rPr>
          <w:rFonts w:ascii="Times New Roman" w:hAnsi="Times New Roman"/>
          <w:spacing w:val="-1"/>
        </w:rPr>
        <w:t>h</w:t>
      </w:r>
      <w:r w:rsidRPr="008F6AA8">
        <w:rPr>
          <w:rFonts w:ascii="Times New Roman" w:hAnsi="Times New Roman"/>
        </w:rPr>
        <w:t>e firm</w:t>
      </w:r>
      <w:r w:rsidRPr="008F6AA8">
        <w:rPr>
          <w:rFonts w:ascii="Times New Roman" w:hAnsi="Times New Roman"/>
          <w:spacing w:val="-6"/>
        </w:rPr>
        <w:t xml:space="preserve"> </w:t>
      </w:r>
      <w:r w:rsidRPr="008F6AA8">
        <w:rPr>
          <w:rFonts w:ascii="Times New Roman" w:hAnsi="Times New Roman"/>
        </w:rPr>
        <w:t>shall</w:t>
      </w:r>
      <w:r w:rsidRPr="008F6AA8">
        <w:rPr>
          <w:rFonts w:ascii="Times New Roman" w:hAnsi="Times New Roman"/>
          <w:spacing w:val="-6"/>
        </w:rPr>
        <w:t xml:space="preserve"> </w:t>
      </w:r>
      <w:r w:rsidRPr="008F6AA8">
        <w:rPr>
          <w:rFonts w:ascii="Times New Roman" w:hAnsi="Times New Roman"/>
        </w:rPr>
        <w:t>not</w:t>
      </w:r>
      <w:r w:rsidRPr="008F6AA8">
        <w:rPr>
          <w:rFonts w:ascii="Times New Roman" w:hAnsi="Times New Roman"/>
          <w:spacing w:val="-3"/>
        </w:rPr>
        <w:t xml:space="preserve"> </w:t>
      </w:r>
      <w:r w:rsidRPr="008F6AA8">
        <w:rPr>
          <w:rFonts w:ascii="Times New Roman" w:hAnsi="Times New Roman"/>
        </w:rPr>
        <w:t>have</w:t>
      </w:r>
      <w:r w:rsidRPr="008F6AA8">
        <w:rPr>
          <w:rFonts w:ascii="Times New Roman" w:hAnsi="Times New Roman"/>
          <w:spacing w:val="-5"/>
        </w:rPr>
        <w:t xml:space="preserve"> </w:t>
      </w:r>
      <w:r w:rsidRPr="008F6AA8">
        <w:rPr>
          <w:rFonts w:ascii="Times New Roman" w:hAnsi="Times New Roman"/>
        </w:rPr>
        <w:t>any</w:t>
      </w:r>
      <w:r w:rsidRPr="008F6AA8">
        <w:rPr>
          <w:rFonts w:ascii="Times New Roman" w:hAnsi="Times New Roman"/>
          <w:spacing w:val="-4"/>
        </w:rPr>
        <w:t xml:space="preserve"> </w:t>
      </w:r>
      <w:r w:rsidRPr="008F6AA8">
        <w:rPr>
          <w:rFonts w:ascii="Times New Roman" w:hAnsi="Times New Roman"/>
        </w:rPr>
        <w:t>claim</w:t>
      </w:r>
      <w:r w:rsidRPr="008F6AA8">
        <w:rPr>
          <w:rFonts w:ascii="Times New Roman" w:hAnsi="Times New Roman"/>
          <w:spacing w:val="-5"/>
        </w:rPr>
        <w:t xml:space="preserve"> </w:t>
      </w:r>
      <w:r w:rsidRPr="008F6AA8">
        <w:rPr>
          <w:rFonts w:ascii="Times New Roman" w:hAnsi="Times New Roman"/>
        </w:rPr>
        <w:t>in</w:t>
      </w:r>
      <w:r w:rsidRPr="008F6AA8">
        <w:rPr>
          <w:rFonts w:ascii="Times New Roman" w:hAnsi="Times New Roman"/>
          <w:spacing w:val="-2"/>
        </w:rPr>
        <w:t xml:space="preserve"> </w:t>
      </w:r>
      <w:r w:rsidRPr="008F6AA8">
        <w:rPr>
          <w:rFonts w:ascii="Times New Roman" w:hAnsi="Times New Roman"/>
        </w:rPr>
        <w:t>this</w:t>
      </w:r>
      <w:r w:rsidRPr="008F6AA8">
        <w:rPr>
          <w:rFonts w:ascii="Times New Roman" w:hAnsi="Times New Roman"/>
          <w:spacing w:val="-3"/>
        </w:rPr>
        <w:t xml:space="preserve"> </w:t>
      </w:r>
      <w:r w:rsidRPr="008F6AA8">
        <w:rPr>
          <w:rFonts w:ascii="Times New Roman" w:hAnsi="Times New Roman"/>
        </w:rPr>
        <w:t>regard</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To provide regular on-site preventive maintenance on a quarterly basis.</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To support and handle the incidence resolution of systems not under AMC, with the respective OEMs as per their warranty.</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upkeep of OFC and CAT 5/6 connectivity, which is part of the Campus wide LAN should be maintained at all times with minimum down-time if any for technical reasons.</w:t>
      </w:r>
    </w:p>
    <w:p w:rsidR="008F6AA8" w:rsidRPr="007B0810" w:rsidRDefault="008F6AA8" w:rsidP="00FF13E0">
      <w:pPr>
        <w:pStyle w:val="ListParagraph"/>
        <w:numPr>
          <w:ilvl w:val="1"/>
          <w:numId w:val="69"/>
        </w:numPr>
        <w:suppressAutoHyphens w:val="0"/>
        <w:spacing w:after="200" w:line="276" w:lineRule="auto"/>
        <w:contextualSpacing/>
        <w:jc w:val="both"/>
        <w:rPr>
          <w:rFonts w:ascii="Times New Roman" w:hAnsi="Times New Roman"/>
          <w:highlight w:val="yellow"/>
        </w:rPr>
      </w:pPr>
      <w:r w:rsidRPr="007B0810">
        <w:rPr>
          <w:rFonts w:ascii="Times New Roman" w:hAnsi="Times New Roman"/>
          <w:highlight w:val="yellow"/>
        </w:rPr>
        <w:t>The service engineer(s) would take up any reported fault within one hour. As far as possible, the repair would be carried out on‐site itself. However, in case the equipment is taken to the service agency, the firm would provide a stand‐by for the same within 24 hours.</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lastRenderedPageBreak/>
        <w:t>The solution provider shall maintain a set of stand-by equipment, peripherals etc., against all items under AMC at NIPHM to ensure a minimum hindrance to the work.</w:t>
      </w:r>
    </w:p>
    <w:p w:rsidR="008F6AA8" w:rsidRPr="007B0810" w:rsidRDefault="008F6AA8" w:rsidP="00FF13E0">
      <w:pPr>
        <w:pStyle w:val="ListParagraph"/>
        <w:numPr>
          <w:ilvl w:val="1"/>
          <w:numId w:val="69"/>
        </w:numPr>
        <w:suppressAutoHyphens w:val="0"/>
        <w:spacing w:after="200" w:line="276" w:lineRule="auto"/>
        <w:contextualSpacing/>
        <w:jc w:val="both"/>
        <w:rPr>
          <w:rFonts w:ascii="Times New Roman" w:hAnsi="Times New Roman"/>
          <w:color w:val="FF0000"/>
          <w:highlight w:val="yellow"/>
        </w:rPr>
      </w:pPr>
      <w:r w:rsidRPr="007B0810">
        <w:rPr>
          <w:rFonts w:ascii="Times New Roman" w:hAnsi="Times New Roman"/>
          <w:color w:val="FF0000"/>
          <w:highlight w:val="yellow"/>
        </w:rPr>
        <w:t>The service provider shall ensure that the downtime of the items shall not stretch beyond the time lines mentioned as per the penal clauses mentioned.</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service provider shall ensure timely backup of all data and should be able to restore as and when required.</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In  case  of  hard  disc  failure,  it  would  be  the  responsibility  of  the service provider  to  retrieve  the data to whatever extent possible.</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Security:</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 xml:space="preserve">The service provider shall ensure utmost safety and security of the devices and data of NIPHM and ensure that all steps are taken in this direction. The agency shall maintain the </w:t>
      </w:r>
      <w:proofErr w:type="gramStart"/>
      <w:r w:rsidRPr="008F6AA8">
        <w:rPr>
          <w:rFonts w:ascii="Times New Roman" w:hAnsi="Times New Roman"/>
        </w:rPr>
        <w:t>firewall,</w:t>
      </w:r>
      <w:proofErr w:type="gramEnd"/>
      <w:r w:rsidRPr="008F6AA8">
        <w:rPr>
          <w:rFonts w:ascii="Times New Roman" w:hAnsi="Times New Roman"/>
        </w:rPr>
        <w:t xml:space="preserve"> configure it to the desired levels in coordination with the OEM for ensuring security of the network and systems without any additional cost to NIPHM.</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The agency shall be completely responsible for the network security, malicious software on the network, viruses, cyber threats or attacks to the institutes data, systems, network, installations etc.</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Monitoring of inbound/outbound traffic for any security threats</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Support from the service provider</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Escalated support should be made available from certified professional, in case resident engineer is unable to complete the task or in case of exigencies.</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Technical specialists should be  available for telephonic/onsite support on complex problems</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Maintenance   includes   Maintenance   of   Conference/   Training Room   devices like Projector, Speakers and all other related equipment, and all software related to user operations like video conferencing  software,  MS  Windows,  MS  Office, also Antivirus  Security Software support etc.</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service  provider  will  replace  necessary  parts,  with  equivalent or  updated /  branded parts,  free of  cost,  if  found  defective, provided  by  the  office.  In case of replacement, the defective spares covered under this contract shall remain the property of this office.</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resident engineer of the service provider shall provide the call report immediately within an hour of reporting the complaint to the concerned official with a copy marked to the ICT section of NIPHM.</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firm should submit a monthly report consisting of the following details:</w:t>
      </w:r>
    </w:p>
    <w:p w:rsidR="008F6AA8" w:rsidRPr="008F6AA8" w:rsidRDefault="008F6AA8" w:rsidP="00FF13E0">
      <w:pPr>
        <w:pStyle w:val="ListParagraph"/>
        <w:numPr>
          <w:ilvl w:val="2"/>
          <w:numId w:val="69"/>
        </w:numPr>
        <w:suppressAutoHyphens w:val="0"/>
        <w:jc w:val="both"/>
        <w:rPr>
          <w:rFonts w:ascii="Times New Roman" w:hAnsi="Times New Roman"/>
        </w:rPr>
      </w:pPr>
      <w:r w:rsidRPr="008F6AA8">
        <w:rPr>
          <w:rFonts w:ascii="Times New Roman" w:hAnsi="Times New Roman"/>
        </w:rPr>
        <w:t xml:space="preserve">Attendance of service engineer(s) </w:t>
      </w:r>
    </w:p>
    <w:p w:rsidR="008F6AA8" w:rsidRPr="008F6AA8" w:rsidRDefault="008F6AA8" w:rsidP="00FF13E0">
      <w:pPr>
        <w:pStyle w:val="ListParagraph"/>
        <w:numPr>
          <w:ilvl w:val="2"/>
          <w:numId w:val="69"/>
        </w:numPr>
        <w:suppressAutoHyphens w:val="0"/>
        <w:jc w:val="both"/>
        <w:rPr>
          <w:rFonts w:ascii="Times New Roman" w:hAnsi="Times New Roman"/>
        </w:rPr>
      </w:pPr>
      <w:r w:rsidRPr="008F6AA8">
        <w:rPr>
          <w:rFonts w:ascii="Times New Roman" w:hAnsi="Times New Roman"/>
        </w:rPr>
        <w:t xml:space="preserve">Network/Services availability </w:t>
      </w:r>
    </w:p>
    <w:p w:rsidR="008F6AA8" w:rsidRPr="008F6AA8" w:rsidRDefault="008F6AA8" w:rsidP="00FF13E0">
      <w:pPr>
        <w:pStyle w:val="ListParagraph"/>
        <w:numPr>
          <w:ilvl w:val="2"/>
          <w:numId w:val="69"/>
        </w:numPr>
        <w:suppressAutoHyphens w:val="0"/>
        <w:jc w:val="both"/>
        <w:rPr>
          <w:rFonts w:ascii="Times New Roman" w:hAnsi="Times New Roman"/>
        </w:rPr>
      </w:pPr>
      <w:r w:rsidRPr="008F6AA8">
        <w:rPr>
          <w:rFonts w:ascii="Times New Roman" w:hAnsi="Times New Roman"/>
        </w:rPr>
        <w:t xml:space="preserve">Number of calls received and attended and </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Number of calls/work pending</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service provider  shall  check  all  items within  3  days  of  signing  the  contract  and  submit report to NIPHM. In case no report is submitted within stipulated time, it will be assume that all the machines are in running conditions.</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schedule  of  preventive  maintenance  shall  be  as follows:</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lastRenderedPageBreak/>
        <w:t>Cleaning of all equipment using vacuum air, brush and soft muslin clothes.</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Scanning for all types of virus and ensuring system, data and network security.</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Checking the system updates are up-to-date and ensuring the same.</w:t>
      </w:r>
    </w:p>
    <w:p w:rsidR="008F6AA8" w:rsidRPr="008F6AA8" w:rsidRDefault="008F6AA8" w:rsidP="00FF13E0">
      <w:pPr>
        <w:pStyle w:val="ListParagraph"/>
        <w:numPr>
          <w:ilvl w:val="2"/>
          <w:numId w:val="69"/>
        </w:numPr>
        <w:suppressAutoHyphens w:val="0"/>
        <w:spacing w:after="200" w:line="276" w:lineRule="auto"/>
        <w:contextualSpacing/>
        <w:jc w:val="both"/>
        <w:rPr>
          <w:rFonts w:ascii="Times New Roman" w:hAnsi="Times New Roman"/>
        </w:rPr>
      </w:pPr>
      <w:r w:rsidRPr="008F6AA8">
        <w:rPr>
          <w:rFonts w:ascii="Times New Roman" w:hAnsi="Times New Roman"/>
        </w:rPr>
        <w:t>Ensuring proper LAN connectivity to all PCs, printers, Biometric Attendance machines and other equipment connected to LAN.</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service provider shall provide an online application for entering, monitoring of complaints, which is a kind of Incidence reporting and management system (if possible) as part of AMC.</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release of quarterly payment shall be strictly on submission of preventive maintenance report counter signed by the individual users against each item.</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The solution provider shall deploy additional service engineers or support staff in case of any pile up of issues/ for timely clearance of issues and on emergency basis without any additional billing to NIPHM.</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b/>
          <w:bCs/>
        </w:rPr>
        <w:t xml:space="preserve">Vendor Co-ordination: </w:t>
      </w:r>
      <w:r w:rsidRPr="008F6AA8">
        <w:rPr>
          <w:rFonts w:ascii="Times New Roman" w:hAnsi="Times New Roman"/>
        </w:rPr>
        <w:t xml:space="preserve">With the support and guidance of the IT section, the agency shall coordinate various other vendors of the Institute who have provided Application software, Warranty service providers etc.)  </w:t>
      </w:r>
      <w:proofErr w:type="gramStart"/>
      <w:r w:rsidRPr="008F6AA8">
        <w:rPr>
          <w:rFonts w:ascii="Times New Roman" w:hAnsi="Times New Roman"/>
        </w:rPr>
        <w:t>to</w:t>
      </w:r>
      <w:proofErr w:type="gramEnd"/>
      <w:r w:rsidRPr="008F6AA8">
        <w:rPr>
          <w:rFonts w:ascii="Times New Roman" w:hAnsi="Times New Roman"/>
        </w:rPr>
        <w:t xml:space="preserve"> get the problems resolved.</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rPr>
        <w:t>At the end of the AMC-Contract period, the AMC holder shall certify that all items under AMC are in satisfactory working condition and that no fault or complaints are pending. This report needs to be endorsed by the next incumbent service provider for release of final payment and BG.</w:t>
      </w:r>
    </w:p>
    <w:p w:rsidR="008F6AA8" w:rsidRPr="008F6AA8" w:rsidRDefault="008F6AA8" w:rsidP="00FF13E0">
      <w:pPr>
        <w:pStyle w:val="ListParagraph"/>
        <w:numPr>
          <w:ilvl w:val="1"/>
          <w:numId w:val="69"/>
        </w:numPr>
        <w:suppressAutoHyphens w:val="0"/>
        <w:spacing w:after="200" w:line="276" w:lineRule="auto"/>
        <w:contextualSpacing/>
        <w:jc w:val="both"/>
        <w:rPr>
          <w:rFonts w:ascii="Times New Roman" w:hAnsi="Times New Roman"/>
        </w:rPr>
      </w:pPr>
      <w:r w:rsidRPr="008F6AA8">
        <w:rPr>
          <w:rFonts w:ascii="Times New Roman" w:hAnsi="Times New Roman"/>
          <w:bCs/>
          <w:iCs/>
        </w:rPr>
        <w:t>Loss of any part in the product on account of negligence attributable to the vendor, the vendor at his own discretion may reinstate or replace the malfunctioning /non‐functioning part or whole of the product with a working part or whole of the product of a matching or higher configuration. However, in the case of hard disc, vendor should provide a new hard disc of matching or higher configuration</w:t>
      </w:r>
    </w:p>
    <w:p w:rsidR="008F6AA8" w:rsidRPr="008F6AA8" w:rsidRDefault="008F6AA8" w:rsidP="008F6AA8">
      <w:pPr>
        <w:pStyle w:val="ListParagraph"/>
        <w:ind w:left="1440"/>
        <w:jc w:val="both"/>
        <w:rPr>
          <w:rFonts w:ascii="Times New Roman" w:hAnsi="Times New Roman"/>
        </w:rPr>
      </w:pPr>
    </w:p>
    <w:p w:rsidR="008F6AA8" w:rsidRPr="008F6AA8" w:rsidRDefault="008F6AA8" w:rsidP="00FF13E0">
      <w:pPr>
        <w:pStyle w:val="ListParagraph"/>
        <w:numPr>
          <w:ilvl w:val="0"/>
          <w:numId w:val="68"/>
        </w:numPr>
        <w:suppressAutoHyphens w:val="0"/>
        <w:spacing w:after="200" w:line="276" w:lineRule="auto"/>
        <w:contextualSpacing/>
        <w:jc w:val="both"/>
        <w:rPr>
          <w:rFonts w:ascii="Times New Roman" w:hAnsi="Times New Roman"/>
          <w:b/>
          <w:bCs/>
        </w:rPr>
      </w:pPr>
      <w:r w:rsidRPr="008F6AA8">
        <w:rPr>
          <w:rFonts w:ascii="Times New Roman" w:hAnsi="Times New Roman"/>
          <w:b/>
          <w:bCs/>
        </w:rPr>
        <w:t>Deployment of Service Engineer:</w:t>
      </w:r>
    </w:p>
    <w:p w:rsidR="008F6AA8" w:rsidRPr="007B0810" w:rsidRDefault="008F6AA8" w:rsidP="00FF13E0">
      <w:pPr>
        <w:pStyle w:val="ListParagraph"/>
        <w:numPr>
          <w:ilvl w:val="0"/>
          <w:numId w:val="71"/>
        </w:numPr>
        <w:suppressAutoHyphens w:val="0"/>
        <w:spacing w:after="200" w:line="276" w:lineRule="auto"/>
        <w:contextualSpacing/>
        <w:jc w:val="both"/>
        <w:rPr>
          <w:rFonts w:ascii="Times New Roman" w:hAnsi="Times New Roman"/>
          <w:color w:val="FF0000"/>
        </w:rPr>
      </w:pPr>
      <w:r w:rsidRPr="007B0810">
        <w:rPr>
          <w:rFonts w:ascii="Times New Roman" w:hAnsi="Times New Roman"/>
          <w:color w:val="FF0000"/>
          <w:highlight w:val="yellow"/>
        </w:rPr>
        <w:t>The service provider will provide one qualified Resident Engineers (REs)  on  all  the  days  from  08.30  AM  to  06.00  PM  on  all working days (Monday to Saturday) and also as required by NIPHM.</w:t>
      </w:r>
    </w:p>
    <w:p w:rsidR="008F6AA8" w:rsidRPr="007B0810" w:rsidRDefault="008F6AA8" w:rsidP="00FF13E0">
      <w:pPr>
        <w:pStyle w:val="ListParagraph"/>
        <w:numPr>
          <w:ilvl w:val="0"/>
          <w:numId w:val="71"/>
        </w:numPr>
        <w:suppressAutoHyphens w:val="0"/>
        <w:spacing w:after="200" w:line="276" w:lineRule="auto"/>
        <w:contextualSpacing/>
        <w:jc w:val="both"/>
        <w:rPr>
          <w:rFonts w:ascii="Times New Roman" w:hAnsi="Times New Roman"/>
          <w:highlight w:val="yellow"/>
        </w:rPr>
      </w:pPr>
      <w:r w:rsidRPr="007B0810">
        <w:rPr>
          <w:rFonts w:ascii="Times New Roman" w:hAnsi="Times New Roman"/>
          <w:highlight w:val="yellow"/>
        </w:rPr>
        <w:t>The  services  of  the  service engineer  may  be required  on  non-working  days  or  beyond  office  hours  on working   days   on   some   occasions   to   meet   emergency situations.  The  service provider  shall  ensure  that  on  such occasions  also  the  personnel  are  deputed  with  no  extra cost.</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The  service provider  should  submit  the  complete  list  of  the Hardware &amp; Network engineers on the rolls of the firm with qualifications, experience &amp;  contact  details as  well  as details  of  engineer  whom  they  will  be  able  to  provide  to this  office  in  case  they  are  selected  in  the  tender.</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 xml:space="preserve">Resident  Engineer should be well experienced and  should  have  sufficient  and  requisite knowledge of  Networking and LAN environment, taking network and system level safety precautions, troubleshooting online UPS and servicing, its   </w:t>
      </w:r>
      <w:r w:rsidRPr="008F6AA8">
        <w:rPr>
          <w:rFonts w:ascii="Times New Roman" w:hAnsi="Times New Roman"/>
        </w:rPr>
        <w:lastRenderedPageBreak/>
        <w:t>batteries maintenance, servers maintenance  and  trouble  shooting in Windows / Linux environments, sound systems etc. He should be capable to diagnose and provide quick solutions.</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The  resident  engineer(s)  provided  by  the  service provider  shall  not be  changed  frequently.  However, if found incompetent by NIPHM, the resident service engineer shall be changed by the firm immediately.</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The service engineers shall be reporting to the ICT section of NIPHM and shall work as per the requirements.</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The service engineer would be equipped with Mobile phones to ensure their reach and availability.</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The service provider should provide necessary tools/equipment to the service engineer(s) to carry out preventive maintenance or minor works at the Institute. The firm should also keep sufficient inventory of spare parts to reduce the delay in repairing/replacing defect items</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bCs/>
        </w:rPr>
        <w:t>Police verification, EPF</w:t>
      </w:r>
      <w:proofErr w:type="gramStart"/>
      <w:r w:rsidRPr="008F6AA8">
        <w:rPr>
          <w:rFonts w:ascii="Times New Roman" w:hAnsi="Times New Roman"/>
          <w:bCs/>
        </w:rPr>
        <w:t>,ESIC</w:t>
      </w:r>
      <w:proofErr w:type="gramEnd"/>
      <w:r w:rsidRPr="008F6AA8">
        <w:rPr>
          <w:rFonts w:ascii="Times New Roman" w:hAnsi="Times New Roman"/>
          <w:bCs/>
        </w:rPr>
        <w:t>, issue related to resident engineer at NIPHM will be handled by the service provider.</w:t>
      </w:r>
    </w:p>
    <w:p w:rsidR="008F6AA8" w:rsidRPr="008F6AA8" w:rsidRDefault="008F6AA8" w:rsidP="00FF13E0">
      <w:pPr>
        <w:pStyle w:val="ListParagraph"/>
        <w:numPr>
          <w:ilvl w:val="0"/>
          <w:numId w:val="71"/>
        </w:numPr>
        <w:suppressAutoHyphens w:val="0"/>
        <w:spacing w:after="200" w:line="276" w:lineRule="auto"/>
        <w:contextualSpacing/>
        <w:jc w:val="both"/>
        <w:rPr>
          <w:rFonts w:ascii="Times New Roman" w:hAnsi="Times New Roman"/>
        </w:rPr>
      </w:pPr>
      <w:r w:rsidRPr="008F6AA8">
        <w:rPr>
          <w:rFonts w:ascii="Times New Roman" w:hAnsi="Times New Roman"/>
        </w:rPr>
        <w:t>The service engineer shall configure and assist in Video Conferencing/Web Meetings</w:t>
      </w:r>
    </w:p>
    <w:p w:rsidR="008F6AA8" w:rsidRPr="008F6AA8" w:rsidRDefault="008F6AA8" w:rsidP="008F6AA8">
      <w:pPr>
        <w:pStyle w:val="ListParagraph"/>
        <w:jc w:val="both"/>
        <w:rPr>
          <w:rFonts w:ascii="Times New Roman" w:hAnsi="Times New Roman"/>
          <w:b/>
          <w:bCs/>
        </w:rPr>
      </w:pPr>
    </w:p>
    <w:p w:rsidR="008F6AA8" w:rsidRPr="008F6AA8" w:rsidRDefault="008F6AA8" w:rsidP="00FF13E0">
      <w:pPr>
        <w:pStyle w:val="ListParagraph"/>
        <w:numPr>
          <w:ilvl w:val="0"/>
          <w:numId w:val="68"/>
        </w:numPr>
        <w:suppressAutoHyphens w:val="0"/>
        <w:spacing w:after="200" w:line="276" w:lineRule="auto"/>
        <w:contextualSpacing/>
        <w:jc w:val="both"/>
        <w:rPr>
          <w:rFonts w:ascii="Times New Roman" w:hAnsi="Times New Roman"/>
          <w:b/>
          <w:bCs/>
        </w:rPr>
      </w:pPr>
      <w:r w:rsidRPr="008F6AA8">
        <w:rPr>
          <w:rFonts w:ascii="Times New Roman" w:hAnsi="Times New Roman"/>
          <w:b/>
          <w:bCs/>
        </w:rPr>
        <w:t>Penal Clauses:</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 xml:space="preserve">If the service provider does not attend the complaint within  24  hours  from  the  time  of complaint  registered  with  the  resident  engineer  deployed  by the company, a  penalty  of  </w:t>
      </w:r>
      <w:proofErr w:type="spellStart"/>
      <w:r w:rsidRPr="008F6AA8">
        <w:rPr>
          <w:rFonts w:ascii="Times New Roman" w:hAnsi="Times New Roman"/>
        </w:rPr>
        <w:t>Rs</w:t>
      </w:r>
      <w:proofErr w:type="spellEnd"/>
      <w:r w:rsidRPr="008F6AA8">
        <w:rPr>
          <w:rFonts w:ascii="Times New Roman" w:hAnsi="Times New Roman"/>
        </w:rPr>
        <w:t xml:space="preserve">.  500/-per day shall be levied </w:t>
      </w:r>
      <w:proofErr w:type="spellStart"/>
      <w:r w:rsidRPr="008F6AA8">
        <w:rPr>
          <w:rFonts w:ascii="Times New Roman" w:hAnsi="Times New Roman"/>
        </w:rPr>
        <w:t>w.e.f</w:t>
      </w:r>
      <w:proofErr w:type="spellEnd"/>
      <w:r w:rsidRPr="008F6AA8">
        <w:rPr>
          <w:rFonts w:ascii="Times New Roman" w:hAnsi="Times New Roman"/>
        </w:rPr>
        <w:t>. time and date of complaint registered.</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 xml:space="preserve">Failure to provide the call report by the resident engineer of the service provider immediately within an hour of reporting the complaint to the concerned official shall attract a penalty of </w:t>
      </w:r>
      <w:proofErr w:type="spellStart"/>
      <w:r w:rsidRPr="008F6AA8">
        <w:rPr>
          <w:rFonts w:ascii="Times New Roman" w:hAnsi="Times New Roman"/>
        </w:rPr>
        <w:t>Rs</w:t>
      </w:r>
      <w:proofErr w:type="spellEnd"/>
      <w:r w:rsidRPr="008F6AA8">
        <w:rPr>
          <w:rFonts w:ascii="Times New Roman" w:hAnsi="Times New Roman"/>
        </w:rPr>
        <w:t>. 100/- per incidence.</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 xml:space="preserve">Failure to  rectify an item under AMC (Desktops,  Laptops, Projector, Network Items, Printer  &amp;  Scanner etc.,) for more than two working days (after logging the complaint) for any reason like non availability of spares etc., will be taken seriously and shall attract penalty of </w:t>
      </w:r>
      <w:proofErr w:type="spellStart"/>
      <w:r w:rsidRPr="008F6AA8">
        <w:rPr>
          <w:rFonts w:ascii="Times New Roman" w:hAnsi="Times New Roman"/>
        </w:rPr>
        <w:t>Rs</w:t>
      </w:r>
      <w:proofErr w:type="spellEnd"/>
      <w:r w:rsidRPr="008F6AA8">
        <w:rPr>
          <w:rFonts w:ascii="Times New Roman" w:hAnsi="Times New Roman"/>
        </w:rPr>
        <w:t>. 100/-per  item  per  day  from  the  date  of  failure  of  the  item.</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If the company fails to repair / replace the system for one week, NIPHM is free to get the system repaired from other company /  firm  and  made  functional  and  the  expenditure  incurred thereon  shall  be  recovered  from  the  AMC  service provider, apart from  the  penalty  levied  as  stated  in  the  preceding para. This may entail termination of the contract.</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 xml:space="preserve">Failure to rectify any network issue (which is not related to external entities like NKN, BSNL etc.) beyond 2 (two) hours of reporting shall attract a penalty of </w:t>
      </w:r>
      <w:proofErr w:type="spellStart"/>
      <w:r w:rsidRPr="008F6AA8">
        <w:rPr>
          <w:rFonts w:ascii="Times New Roman" w:hAnsi="Times New Roman"/>
        </w:rPr>
        <w:t>Rs</w:t>
      </w:r>
      <w:proofErr w:type="spellEnd"/>
      <w:r w:rsidRPr="008F6AA8">
        <w:rPr>
          <w:rFonts w:ascii="Times New Roman" w:hAnsi="Times New Roman"/>
        </w:rPr>
        <w:t>. 500/- per hour from the time of reporting.</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 xml:space="preserve">Any breach of network / system security shall be viewed very seriously and shall be penalized @ </w:t>
      </w:r>
      <w:proofErr w:type="spellStart"/>
      <w:r w:rsidRPr="008F6AA8">
        <w:rPr>
          <w:rFonts w:ascii="Times New Roman" w:hAnsi="Times New Roman"/>
        </w:rPr>
        <w:t>Rs</w:t>
      </w:r>
      <w:proofErr w:type="spellEnd"/>
      <w:r w:rsidRPr="008F6AA8">
        <w:rPr>
          <w:rFonts w:ascii="Times New Roman" w:hAnsi="Times New Roman"/>
        </w:rPr>
        <w:t>. 25000/- per instance and other legal and penal clauses shall be in line with the Government of India Guidelines (if any) from time-to-time in this regard.</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lastRenderedPageBreak/>
        <w:t xml:space="preserve">If the solution provider fails to clean the equipment’s under AMC on monthly basis, a penalty of </w:t>
      </w:r>
      <w:proofErr w:type="spellStart"/>
      <w:r w:rsidRPr="008F6AA8">
        <w:rPr>
          <w:rFonts w:ascii="Times New Roman" w:hAnsi="Times New Roman"/>
        </w:rPr>
        <w:t>Rs</w:t>
      </w:r>
      <w:proofErr w:type="spellEnd"/>
      <w:r w:rsidRPr="008F6AA8">
        <w:rPr>
          <w:rFonts w:ascii="Times New Roman" w:hAnsi="Times New Roman"/>
        </w:rPr>
        <w:t>. 1,000/-each month shall be levied.</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 xml:space="preserve">Service Provider is responsible for the attendance of the service engineer.  In  the  event  of  Service  Engineer remaining  absent  /  on  leave,  without  substitute  thereof, deduction will be made @ </w:t>
      </w:r>
      <w:proofErr w:type="spellStart"/>
      <w:r w:rsidRPr="008F6AA8">
        <w:rPr>
          <w:rFonts w:ascii="Times New Roman" w:hAnsi="Times New Roman"/>
        </w:rPr>
        <w:t>Rs</w:t>
      </w:r>
      <w:proofErr w:type="spellEnd"/>
      <w:r w:rsidRPr="008F6AA8">
        <w:rPr>
          <w:rFonts w:ascii="Times New Roman" w:hAnsi="Times New Roman"/>
        </w:rPr>
        <w:t>. 1000/-for each day of absence, from the contracted amount. In case of leave / absence of Service   Engineer,   alternative   arrangements   should   be provided by the contractor in advance.</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rPr>
        <w:t>Penalty  shall  be  deducted  from  the following quarterly payments,  unless  it  is  waived  off  by  the  tender-floating authority or any other officer nominated by him.</w:t>
      </w:r>
    </w:p>
    <w:p w:rsidR="008F6AA8" w:rsidRPr="008F6AA8" w:rsidRDefault="008F6AA8" w:rsidP="00FF13E0">
      <w:pPr>
        <w:pStyle w:val="ListParagraph"/>
        <w:numPr>
          <w:ilvl w:val="0"/>
          <w:numId w:val="70"/>
        </w:numPr>
        <w:suppressAutoHyphens w:val="0"/>
        <w:spacing w:after="200" w:line="276" w:lineRule="auto"/>
        <w:contextualSpacing/>
        <w:jc w:val="both"/>
        <w:rPr>
          <w:rFonts w:ascii="Times New Roman" w:hAnsi="Times New Roman"/>
        </w:rPr>
      </w:pPr>
      <w:r w:rsidRPr="008F6AA8">
        <w:rPr>
          <w:rFonts w:ascii="Times New Roman" w:hAnsi="Times New Roman"/>
          <w:bCs/>
          <w:iCs/>
        </w:rPr>
        <w:t>NIPHM reserves the right to cancel the contract in case company is failing to provide services up to the satisfaction level or on security grounds. The penalties, if any shall be recovered from Security deposits/Performance Bank Guarantee.</w:t>
      </w:r>
    </w:p>
    <w:p w:rsidR="008F6AA8" w:rsidRPr="008F6AA8" w:rsidRDefault="008F6AA8" w:rsidP="008F6AA8">
      <w:pPr>
        <w:pStyle w:val="ListParagraph"/>
        <w:suppressAutoHyphens w:val="0"/>
        <w:spacing w:after="200" w:line="276" w:lineRule="auto"/>
        <w:ind w:left="1440"/>
        <w:contextualSpacing/>
        <w:jc w:val="both"/>
        <w:rPr>
          <w:rFonts w:ascii="Times New Roman" w:hAnsi="Times New Roman"/>
        </w:rPr>
      </w:pPr>
    </w:p>
    <w:p w:rsidR="00556122" w:rsidRPr="002A1FEE" w:rsidRDefault="00556122" w:rsidP="007C08D3">
      <w:pPr>
        <w:pStyle w:val="ListParagraph"/>
        <w:numPr>
          <w:ilvl w:val="0"/>
          <w:numId w:val="20"/>
        </w:numPr>
        <w:jc w:val="both"/>
        <w:rPr>
          <w:rFonts w:ascii="Times New Roman" w:hAnsi="Times New Roman"/>
          <w:color w:val="FF0000"/>
        </w:rPr>
      </w:pPr>
      <w:r w:rsidRPr="002A1FEE">
        <w:rPr>
          <w:rFonts w:ascii="Times New Roman" w:hAnsi="Times New Roman"/>
          <w:b/>
        </w:rPr>
        <w:t xml:space="preserve">Price Bid Validity: </w:t>
      </w:r>
      <w:r w:rsidRPr="002A1FEE">
        <w:rPr>
          <w:rFonts w:ascii="Times New Roman" w:hAnsi="Times New Roman"/>
        </w:rPr>
        <w:t>The quoted price should be valid initially for a period of one year from the date of execution of contract agreement after issue of award of contract. However, the purchaser reserves the right to seek consent for an extension of the period of validity. The NIPHM also reserves the right to accept or reject any part/full of the quotation without assigning any reasons whatsoever.</w:t>
      </w:r>
    </w:p>
    <w:p w:rsidR="00556122" w:rsidRDefault="00556122" w:rsidP="00556122">
      <w:pPr>
        <w:pStyle w:val="ListParagraph"/>
        <w:ind w:left="900"/>
        <w:jc w:val="both"/>
        <w:rPr>
          <w:rFonts w:ascii="Times New Roman" w:hAnsi="Times New Roman"/>
          <w:color w:val="FF0000"/>
        </w:rPr>
      </w:pPr>
    </w:p>
    <w:p w:rsidR="00556122" w:rsidRDefault="00556122" w:rsidP="007C08D3">
      <w:pPr>
        <w:pStyle w:val="ListParagraph"/>
        <w:numPr>
          <w:ilvl w:val="0"/>
          <w:numId w:val="20"/>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556122" w:rsidRPr="0051683B" w:rsidRDefault="00556122" w:rsidP="00556122">
      <w:pPr>
        <w:pStyle w:val="ListParagraph"/>
        <w:ind w:left="360"/>
        <w:jc w:val="both"/>
        <w:rPr>
          <w:rFonts w:ascii="Times New Roman" w:hAnsi="Times New Roman"/>
        </w:rPr>
      </w:pPr>
    </w:p>
    <w:p w:rsidR="00E150C1" w:rsidRPr="00E150C1" w:rsidRDefault="00E150C1" w:rsidP="00E150C1">
      <w:pPr>
        <w:pStyle w:val="ListParagraph"/>
        <w:numPr>
          <w:ilvl w:val="0"/>
          <w:numId w:val="20"/>
        </w:numPr>
        <w:jc w:val="both"/>
        <w:rPr>
          <w:rFonts w:ascii="Times New Roman" w:hAnsi="Times New Roman"/>
          <w:strike/>
        </w:rPr>
      </w:pPr>
      <w:r w:rsidRPr="00E150C1">
        <w:rPr>
          <w:rFonts w:ascii="Times New Roman" w:hAnsi="Times New Roman"/>
          <w:b/>
          <w:strike/>
        </w:rPr>
        <w:t>EMD Amount and Mode of Submission:</w:t>
      </w:r>
    </w:p>
    <w:p w:rsidR="00E150C1" w:rsidRPr="00E150C1" w:rsidRDefault="00E150C1" w:rsidP="00E150C1">
      <w:pPr>
        <w:ind w:left="720"/>
        <w:jc w:val="both"/>
        <w:rPr>
          <w:rFonts w:ascii="Times New Roman" w:hAnsi="Times New Roman" w:cs="Times New Roman"/>
          <w:b/>
          <w:bCs/>
          <w:strike/>
          <w:spacing w:val="-2"/>
          <w:sz w:val="24"/>
          <w:szCs w:val="24"/>
        </w:rPr>
      </w:pPr>
      <w:r w:rsidRPr="00E150C1">
        <w:rPr>
          <w:rFonts w:ascii="Times New Roman" w:hAnsi="Times New Roman" w:cs="Times New Roman"/>
          <w:strike/>
          <w:sz w:val="24"/>
          <w:szCs w:val="24"/>
        </w:rPr>
        <w:t xml:space="preserve">The bidders should submit EMD in the form of Account Payee Demand Draft, Fixed Deposit Receipt, Banker’s </w:t>
      </w:r>
      <w:proofErr w:type="spellStart"/>
      <w:r w:rsidRPr="00E150C1">
        <w:rPr>
          <w:rFonts w:ascii="Times New Roman" w:hAnsi="Times New Roman" w:cs="Times New Roman"/>
          <w:strike/>
          <w:sz w:val="24"/>
          <w:szCs w:val="24"/>
        </w:rPr>
        <w:t>Cheque</w:t>
      </w:r>
      <w:proofErr w:type="spellEnd"/>
      <w:r w:rsidRPr="00E150C1">
        <w:rPr>
          <w:rFonts w:ascii="Times New Roman" w:hAnsi="Times New Roman" w:cs="Times New Roman"/>
          <w:strike/>
          <w:sz w:val="24"/>
          <w:szCs w:val="24"/>
        </w:rPr>
        <w:t xml:space="preserve"> or Bank Guarantee from any of the Commercial Banks or </w:t>
      </w:r>
      <w:proofErr w:type="gramStart"/>
      <w:r w:rsidRPr="00E150C1">
        <w:rPr>
          <w:rFonts w:ascii="Times New Roman" w:hAnsi="Times New Roman" w:cs="Times New Roman"/>
          <w:strike/>
          <w:sz w:val="24"/>
          <w:szCs w:val="24"/>
        </w:rPr>
        <w:t>payment online in an acceptable form</w:t>
      </w:r>
      <w:proofErr w:type="gramEnd"/>
      <w:r w:rsidRPr="00E150C1">
        <w:rPr>
          <w:rFonts w:ascii="Times New Roman" w:hAnsi="Times New Roman" w:cs="Times New Roman"/>
          <w:strike/>
          <w:sz w:val="24"/>
          <w:szCs w:val="24"/>
        </w:rPr>
        <w:t xml:space="preserve"> any of the acceptable mode. However preferably in Fixed Deposit Receipt /Term Deposit Receipt mode should be drawn in </w:t>
      </w:r>
      <w:proofErr w:type="spellStart"/>
      <w:r w:rsidRPr="00E150C1">
        <w:rPr>
          <w:rFonts w:ascii="Times New Roman" w:hAnsi="Times New Roman" w:cs="Times New Roman"/>
          <w:strike/>
          <w:sz w:val="24"/>
          <w:szCs w:val="24"/>
        </w:rPr>
        <w:t>favour</w:t>
      </w:r>
      <w:proofErr w:type="spellEnd"/>
      <w:r w:rsidRPr="00E150C1">
        <w:rPr>
          <w:rFonts w:ascii="Times New Roman" w:hAnsi="Times New Roman" w:cs="Times New Roman"/>
          <w:strike/>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E150C1">
        <w:rPr>
          <w:rFonts w:ascii="Times New Roman" w:hAnsi="Times New Roman" w:cs="Times New Roman"/>
          <w:strike/>
          <w:sz w:val="24"/>
          <w:szCs w:val="24"/>
        </w:rPr>
        <w:t>EMD valid for a period of 45 days beyond final bid validity.</w:t>
      </w:r>
      <w:proofErr w:type="gramEnd"/>
    </w:p>
    <w:p w:rsidR="00E150C1" w:rsidRPr="00E150C1" w:rsidRDefault="00E150C1" w:rsidP="00E150C1">
      <w:pPr>
        <w:numPr>
          <w:ilvl w:val="0"/>
          <w:numId w:val="31"/>
        </w:numPr>
        <w:tabs>
          <w:tab w:val="clear" w:pos="810"/>
        </w:tabs>
        <w:suppressAutoHyphens/>
        <w:spacing w:after="0" w:line="240" w:lineRule="auto"/>
        <w:ind w:left="1170" w:hanging="450"/>
        <w:jc w:val="both"/>
        <w:rPr>
          <w:rFonts w:ascii="Times New Roman" w:hAnsi="Times New Roman" w:cs="Times New Roman"/>
          <w:strike/>
          <w:sz w:val="24"/>
          <w:szCs w:val="24"/>
        </w:rPr>
      </w:pPr>
      <w:r w:rsidRPr="00E150C1">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E150C1">
        <w:rPr>
          <w:rFonts w:ascii="Times New Roman" w:hAnsi="Times New Roman" w:cs="Times New Roman"/>
          <w:strike/>
          <w:sz w:val="24"/>
          <w:szCs w:val="24"/>
          <w:vertAlign w:val="superscript"/>
        </w:rPr>
        <w:t>th</w:t>
      </w:r>
      <w:r w:rsidRPr="00E150C1">
        <w:rPr>
          <w:rFonts w:ascii="Times New Roman" w:hAnsi="Times New Roman" w:cs="Times New Roman"/>
          <w:strike/>
          <w:sz w:val="24"/>
          <w:szCs w:val="24"/>
        </w:rPr>
        <w:t xml:space="preserve"> day of the award of the contract.</w:t>
      </w:r>
    </w:p>
    <w:p w:rsidR="00E150C1" w:rsidRPr="00E150C1" w:rsidRDefault="00E150C1" w:rsidP="00E150C1">
      <w:pPr>
        <w:numPr>
          <w:ilvl w:val="0"/>
          <w:numId w:val="31"/>
        </w:numPr>
        <w:tabs>
          <w:tab w:val="clear" w:pos="810"/>
        </w:tabs>
        <w:suppressAutoHyphens/>
        <w:spacing w:after="0" w:line="240" w:lineRule="auto"/>
        <w:ind w:left="1170" w:hanging="450"/>
        <w:jc w:val="both"/>
        <w:rPr>
          <w:rFonts w:ascii="Times New Roman" w:hAnsi="Times New Roman" w:cs="Times New Roman"/>
          <w:strike/>
          <w:sz w:val="24"/>
          <w:szCs w:val="24"/>
        </w:rPr>
      </w:pPr>
      <w:r w:rsidRPr="00E150C1">
        <w:rPr>
          <w:rFonts w:ascii="Times New Roman" w:hAnsi="Times New Roman" w:cs="Times New Roman"/>
          <w:strike/>
          <w:sz w:val="24"/>
          <w:szCs w:val="24"/>
        </w:rPr>
        <w:t>The EMD amount held by NIPHM till it is returned to the unsuccessful Tenderers will not earn any interest thereof.</w:t>
      </w:r>
    </w:p>
    <w:p w:rsidR="00E150C1" w:rsidRPr="00E150C1" w:rsidRDefault="00E150C1" w:rsidP="00E150C1">
      <w:pPr>
        <w:numPr>
          <w:ilvl w:val="0"/>
          <w:numId w:val="31"/>
        </w:numPr>
        <w:tabs>
          <w:tab w:val="clear" w:pos="810"/>
        </w:tabs>
        <w:suppressAutoHyphens/>
        <w:spacing w:after="0" w:line="240" w:lineRule="auto"/>
        <w:ind w:left="1170" w:hanging="450"/>
        <w:jc w:val="both"/>
        <w:rPr>
          <w:rFonts w:ascii="Times New Roman" w:hAnsi="Times New Roman" w:cs="Times New Roman"/>
          <w:strike/>
          <w:sz w:val="24"/>
          <w:szCs w:val="24"/>
        </w:rPr>
      </w:pPr>
      <w:r w:rsidRPr="00E150C1">
        <w:rPr>
          <w:rFonts w:ascii="Times New Roman" w:hAnsi="Times New Roman" w:cs="Times New Roman"/>
          <w:strike/>
          <w:sz w:val="24"/>
          <w:szCs w:val="24"/>
        </w:rPr>
        <w:t>The EMD amount of Successful Tenderers will be adjusted as part of the Security Deposit (SD) due for successful execution of the contract.</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b/>
          <w:bCs/>
          <w:strike/>
        </w:rPr>
      </w:pPr>
      <w:r w:rsidRPr="00E150C1">
        <w:rPr>
          <w:rFonts w:ascii="Times New Roman" w:hAnsi="Times New Roman"/>
          <w:strike/>
        </w:rPr>
        <w:t xml:space="preserve">Tenders </w:t>
      </w:r>
      <w:r w:rsidRPr="00E150C1">
        <w:rPr>
          <w:rFonts w:ascii="Times New Roman" w:hAnsi="Times New Roman"/>
          <w:b/>
          <w:strike/>
        </w:rPr>
        <w:t xml:space="preserve">without </w:t>
      </w:r>
      <w:r w:rsidRPr="00E150C1">
        <w:rPr>
          <w:rFonts w:ascii="Times New Roman" w:hAnsi="Times New Roman"/>
          <w:strike/>
        </w:rPr>
        <w:t xml:space="preserve">EMD amount will be </w:t>
      </w:r>
      <w:r w:rsidRPr="00E150C1">
        <w:rPr>
          <w:rFonts w:ascii="Times New Roman" w:hAnsi="Times New Roman"/>
          <w:b/>
          <w:strike/>
        </w:rPr>
        <w:t xml:space="preserve">rejected </w:t>
      </w:r>
      <w:r w:rsidRPr="00E150C1">
        <w:rPr>
          <w:rFonts w:ascii="Times New Roman" w:hAnsi="Times New Roman"/>
          <w:strike/>
        </w:rPr>
        <w:t xml:space="preserve">by NIPHM as non-responsive.  </w:t>
      </w:r>
      <w:r w:rsidRPr="00E150C1">
        <w:rPr>
          <w:rFonts w:ascii="Times New Roman" w:hAnsi="Times New Roman"/>
          <w:b/>
          <w:bCs/>
          <w:strike/>
        </w:rPr>
        <w:t>If the tenderer is exempted from submission of EMD, he should enclose the copy of the supporting document / certificate issued by Government along with the Tender.</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strike/>
        </w:rPr>
      </w:pPr>
      <w:r w:rsidRPr="00E150C1">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strike/>
        </w:rPr>
      </w:pPr>
      <w:r w:rsidRPr="00E150C1">
        <w:rPr>
          <w:rFonts w:ascii="Times New Roman" w:hAnsi="Times New Roman"/>
          <w:strike/>
        </w:rPr>
        <w:t xml:space="preserve">The bidders claiming exemption from submission of EMD shall submit valid NSIC/DIPP/MSEs certificate and such certificate shall be valid on the date of </w:t>
      </w:r>
      <w:r w:rsidRPr="00E150C1">
        <w:rPr>
          <w:rFonts w:ascii="Times New Roman" w:hAnsi="Times New Roman"/>
          <w:strike/>
        </w:rPr>
        <w:lastRenderedPageBreak/>
        <w:t>submission of bid and as per Public Procurement Policy for Micro and Small Enterprises (MSEs) order, 2012.</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strike/>
        </w:rPr>
      </w:pPr>
      <w:r w:rsidRPr="00E150C1">
        <w:rPr>
          <w:rFonts w:ascii="Times New Roman" w:hAnsi="Times New Roman"/>
          <w:strike/>
        </w:rPr>
        <w:t xml:space="preserve">The bidders who are </w:t>
      </w:r>
      <w:r w:rsidRPr="00E150C1">
        <w:rPr>
          <w:rFonts w:ascii="Times New Roman" w:hAnsi="Times New Roman"/>
          <w:b/>
          <w:strike/>
        </w:rPr>
        <w:t>Micro and Small Enterprises</w:t>
      </w:r>
      <w:r w:rsidRPr="00E150C1">
        <w:rPr>
          <w:rFonts w:ascii="Times New Roman" w:hAnsi="Times New Roman"/>
          <w:strike/>
        </w:rPr>
        <w:t xml:space="preserve"> participating in the tender shall enclose with their Bid a copy of </w:t>
      </w:r>
      <w:proofErr w:type="spellStart"/>
      <w:r w:rsidRPr="00E150C1">
        <w:rPr>
          <w:rFonts w:ascii="Times New Roman" w:hAnsi="Times New Roman"/>
          <w:b/>
          <w:strike/>
        </w:rPr>
        <w:t>Udyog</w:t>
      </w:r>
      <w:proofErr w:type="spellEnd"/>
      <w:r w:rsidRPr="00E150C1">
        <w:rPr>
          <w:rFonts w:ascii="Times New Roman" w:hAnsi="Times New Roman"/>
          <w:b/>
          <w:strike/>
        </w:rPr>
        <w:t xml:space="preserve"> </w:t>
      </w:r>
      <w:proofErr w:type="spellStart"/>
      <w:r w:rsidRPr="00E150C1">
        <w:rPr>
          <w:rFonts w:ascii="Times New Roman" w:hAnsi="Times New Roman"/>
          <w:b/>
          <w:strike/>
        </w:rPr>
        <w:t>Aadhar</w:t>
      </w:r>
      <w:proofErr w:type="spellEnd"/>
      <w:r w:rsidRPr="00E150C1">
        <w:rPr>
          <w:rFonts w:ascii="Times New Roman" w:hAnsi="Times New Roman"/>
          <w:b/>
          <w:strike/>
        </w:rPr>
        <w:t xml:space="preserve"> Memorandum (UAM)</w:t>
      </w:r>
      <w:r w:rsidRPr="00E150C1">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E150C1" w:rsidRPr="00E150C1" w:rsidRDefault="00E150C1" w:rsidP="00E150C1">
      <w:pPr>
        <w:pStyle w:val="ListParagraph"/>
        <w:numPr>
          <w:ilvl w:val="0"/>
          <w:numId w:val="62"/>
        </w:numPr>
        <w:ind w:left="1170" w:hanging="450"/>
        <w:jc w:val="both"/>
        <w:rPr>
          <w:rFonts w:ascii="Times New Roman" w:hAnsi="Times New Roman"/>
          <w:strike/>
        </w:rPr>
      </w:pPr>
      <w:r w:rsidRPr="00E150C1">
        <w:rPr>
          <w:rFonts w:ascii="Times New Roman" w:hAnsi="Times New Roman"/>
          <w:strike/>
        </w:rPr>
        <w:t>No exemption shall be allowed for the submission of Security Deposit / Performance Bank Guarantee.</w:t>
      </w:r>
    </w:p>
    <w:p w:rsidR="00E150C1" w:rsidRPr="00E150C1" w:rsidRDefault="00E150C1" w:rsidP="00E150C1">
      <w:pPr>
        <w:pStyle w:val="ListParagraph"/>
        <w:rPr>
          <w:rFonts w:ascii="Times New Roman" w:hAnsi="Times New Roman"/>
          <w:b/>
          <w:color w:val="000000"/>
        </w:rPr>
      </w:pPr>
    </w:p>
    <w:p w:rsidR="00556122" w:rsidRDefault="00556122" w:rsidP="007C08D3">
      <w:pPr>
        <w:pStyle w:val="ListParagraph"/>
        <w:numPr>
          <w:ilvl w:val="0"/>
          <w:numId w:val="20"/>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deposit 3%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56122" w:rsidRPr="00BB64D4" w:rsidRDefault="00556122" w:rsidP="00556122">
      <w:pPr>
        <w:pStyle w:val="ListParagraph"/>
        <w:rPr>
          <w:rFonts w:ascii="Times New Roman" w:hAnsi="Times New Roman"/>
          <w:bCs/>
          <w:iCs/>
          <w:lang w:val="en-US" w:eastAsia="en-US"/>
        </w:rPr>
      </w:pPr>
    </w:p>
    <w:p w:rsidR="00556122" w:rsidRDefault="00556122" w:rsidP="00556122">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556122" w:rsidRDefault="00556122" w:rsidP="00556122">
      <w:pPr>
        <w:jc w:val="both"/>
        <w:rPr>
          <w:rFonts w:ascii="Times New Roman" w:hAnsi="Times New Roman" w:cs="Times New Roman"/>
          <w:b/>
          <w:w w:val="105"/>
          <w:sz w:val="24"/>
          <w:szCs w:val="24"/>
          <w:u w:val="single"/>
        </w:rPr>
      </w:pPr>
    </w:p>
    <w:p w:rsidR="00556122" w:rsidRPr="00B07215" w:rsidRDefault="00556122" w:rsidP="00556122">
      <w:pPr>
        <w:jc w:val="both"/>
        <w:rPr>
          <w:rFonts w:ascii="Times New Roman" w:hAnsi="Times New Roman"/>
        </w:rPr>
      </w:pPr>
    </w:p>
    <w:p w:rsidR="00556122" w:rsidRPr="0051683B" w:rsidRDefault="00556122" w:rsidP="00556122">
      <w:pPr>
        <w:spacing w:after="0" w:line="240" w:lineRule="auto"/>
        <w:ind w:left="810"/>
        <w:jc w:val="both"/>
        <w:rPr>
          <w:rFonts w:ascii="Times New Roman" w:hAnsi="Times New Roman" w:cs="Times New Roman"/>
          <w:color w:val="000000"/>
          <w:sz w:val="24"/>
          <w:szCs w:val="24"/>
        </w:rPr>
      </w:pPr>
    </w:p>
    <w:p w:rsidR="00556122" w:rsidRPr="0051683B" w:rsidRDefault="00556122" w:rsidP="00556122">
      <w:pPr>
        <w:spacing w:after="0" w:line="240" w:lineRule="auto"/>
        <w:rPr>
          <w:rFonts w:ascii="Times New Roman" w:hAnsi="Times New Roman" w:cs="Times New Roman"/>
          <w:b/>
          <w:sz w:val="24"/>
          <w:szCs w:val="24"/>
          <w:u w:val="single"/>
        </w:rPr>
      </w:pPr>
      <w:r w:rsidRPr="0051683B">
        <w:rPr>
          <w:rFonts w:ascii="Times New Roman" w:hAnsi="Times New Roman" w:cs="Times New Roman"/>
          <w:b/>
          <w:sz w:val="24"/>
          <w:szCs w:val="24"/>
          <w:u w:val="single"/>
        </w:rPr>
        <w:br w:type="page"/>
      </w:r>
    </w:p>
    <w:p w:rsidR="00556122" w:rsidRPr="00605CDC" w:rsidRDefault="00556122" w:rsidP="00556122">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EE7DA3" w:rsidRDefault="00EE7DA3" w:rsidP="00556122">
      <w:pPr>
        <w:spacing w:after="0" w:line="240" w:lineRule="auto"/>
        <w:jc w:val="center"/>
        <w:rPr>
          <w:rFonts w:ascii="Times New Roman" w:hAnsi="Times New Roman" w:cs="Times New Roman"/>
          <w:sz w:val="24"/>
          <w:szCs w:val="24"/>
        </w:rPr>
      </w:pPr>
    </w:p>
    <w:tbl>
      <w:tblPr>
        <w:tblW w:w="9734" w:type="dxa"/>
        <w:jc w:val="center"/>
        <w:tblInd w:w="558" w:type="dxa"/>
        <w:tblLook w:val="04A0" w:firstRow="1" w:lastRow="0" w:firstColumn="1" w:lastColumn="0" w:noHBand="0" w:noVBand="1"/>
      </w:tblPr>
      <w:tblGrid>
        <w:gridCol w:w="745"/>
        <w:gridCol w:w="916"/>
        <w:gridCol w:w="2268"/>
        <w:gridCol w:w="3260"/>
        <w:gridCol w:w="1564"/>
        <w:gridCol w:w="981"/>
      </w:tblGrid>
      <w:tr w:rsidR="00E77B94" w:rsidRPr="00E77B94" w:rsidTr="0074428F">
        <w:trPr>
          <w:trHeight w:val="315"/>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bookmarkStart w:id="1" w:name="RANGE!A1:F112"/>
            <w:r w:rsidRPr="00E77B94">
              <w:rPr>
                <w:rFonts w:ascii="Times New Roman" w:hAnsi="Times New Roman" w:cs="Times New Roman"/>
                <w:b/>
                <w:bCs/>
                <w:color w:val="000000"/>
                <w:lang w:val="en-IN" w:eastAsia="en-IN"/>
              </w:rPr>
              <w:t>Desktops</w:t>
            </w:r>
            <w:bookmarkEnd w:id="1"/>
          </w:p>
        </w:tc>
      </w:tr>
      <w:tr w:rsidR="0074428F" w:rsidRPr="0074428F" w:rsidTr="0074428F">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S.no.</w:t>
            </w:r>
          </w:p>
        </w:tc>
        <w:tc>
          <w:tcPr>
            <w:tcW w:w="91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268"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326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56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98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OptiPlex 7010SF</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4 GB Ram, 500 GB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2014</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OptiPlex 7010MT</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I3, 2 GB Ram, 500 GB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2014</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21</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Vostro 3800</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I3, 4 GB Ram, 500 GB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Optiplex</w:t>
            </w:r>
            <w:proofErr w:type="spellEnd"/>
            <w:r w:rsidRPr="00E77B94">
              <w:rPr>
                <w:rFonts w:ascii="Times New Roman" w:hAnsi="Times New Roman" w:cs="Times New Roman"/>
                <w:color w:val="000000"/>
                <w:lang w:val="en-IN" w:eastAsia="en-IN"/>
              </w:rPr>
              <w:t xml:space="preserve"> 3020MT</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I3, 4 GB Ram, 500 GB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Elite 8100</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I5, 4 GB Ram, 500 GB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2012</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16</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Pro 3090MT</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C2D, 2 GB Ram, 320 GB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Z230 Base Model Tower Workstation</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I3, 8 GB Ram, 3 TB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2016</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280 G2 </w:t>
            </w:r>
            <w:proofErr w:type="spellStart"/>
            <w:r w:rsidRPr="00E77B94">
              <w:rPr>
                <w:rFonts w:ascii="Times New Roman" w:hAnsi="Times New Roman" w:cs="Times New Roman"/>
                <w:color w:val="000000"/>
                <w:lang w:val="en-IN" w:eastAsia="en-IN"/>
              </w:rPr>
              <w:t>Microtower</w:t>
            </w:r>
            <w:proofErr w:type="spellEnd"/>
            <w:r w:rsidRPr="00E77B94">
              <w:rPr>
                <w:rFonts w:ascii="Times New Roman" w:hAnsi="Times New Roman" w:cs="Times New Roman"/>
                <w:color w:val="000000"/>
                <w:lang w:val="en-IN" w:eastAsia="en-IN"/>
              </w:rPr>
              <w:t xml:space="preserve"> Business PC</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4 GB Ram, 1 TB HDD</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Elite Desk 800 G3 TWR</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16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7</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Dell </w:t>
            </w:r>
            <w:proofErr w:type="spellStart"/>
            <w:r w:rsidRPr="00E77B94">
              <w:rPr>
                <w:rFonts w:ascii="Times New Roman" w:hAnsi="Times New Roman" w:cs="Times New Roman"/>
                <w:color w:val="000000"/>
                <w:lang w:val="en-IN" w:eastAsia="en-IN"/>
              </w:rPr>
              <w:t>Optiplex</w:t>
            </w:r>
            <w:proofErr w:type="spellEnd"/>
            <w:r w:rsidRPr="00E77B94">
              <w:rPr>
                <w:rFonts w:ascii="Times New Roman" w:hAnsi="Times New Roman" w:cs="Times New Roman"/>
                <w:color w:val="000000"/>
                <w:lang w:val="en-IN" w:eastAsia="en-IN"/>
              </w:rPr>
              <w:t xml:space="preserve"> 7050 </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Dell </w:t>
            </w:r>
            <w:proofErr w:type="spellStart"/>
            <w:r w:rsidRPr="00E77B94">
              <w:rPr>
                <w:rFonts w:ascii="Times New Roman" w:hAnsi="Times New Roman" w:cs="Times New Roman"/>
                <w:color w:val="000000"/>
                <w:lang w:val="en-IN" w:eastAsia="en-IN"/>
              </w:rPr>
              <w:t>Optiplex</w:t>
            </w:r>
            <w:proofErr w:type="spellEnd"/>
            <w:r w:rsidRPr="00E77B94">
              <w:rPr>
                <w:rFonts w:ascii="Times New Roman" w:hAnsi="Times New Roman" w:cs="Times New Roman"/>
                <w:color w:val="000000"/>
                <w:lang w:val="en-IN" w:eastAsia="en-IN"/>
              </w:rPr>
              <w:t xml:space="preserve"> 7050 </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Dell OptiPlex 3050 </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Dell </w:t>
            </w:r>
            <w:proofErr w:type="spellStart"/>
            <w:r w:rsidRPr="00E77B94">
              <w:rPr>
                <w:rFonts w:ascii="Times New Roman" w:hAnsi="Times New Roman" w:cs="Times New Roman"/>
                <w:color w:val="000000"/>
                <w:lang w:val="en-IN" w:eastAsia="en-IN"/>
              </w:rPr>
              <w:t>Optiplex</w:t>
            </w:r>
            <w:proofErr w:type="spellEnd"/>
            <w:r w:rsidRPr="00E77B94">
              <w:rPr>
                <w:rFonts w:ascii="Times New Roman" w:hAnsi="Times New Roman" w:cs="Times New Roman"/>
                <w:color w:val="000000"/>
                <w:lang w:val="en-IN" w:eastAsia="en-IN"/>
              </w:rPr>
              <w:t xml:space="preserve"> 7050</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HLBS</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HLBS</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7</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Dell </w:t>
            </w:r>
            <w:proofErr w:type="spellStart"/>
            <w:r w:rsidRPr="00E77B94">
              <w:rPr>
                <w:rFonts w:ascii="Times New Roman" w:hAnsi="Times New Roman" w:cs="Times New Roman"/>
                <w:color w:val="000000"/>
                <w:lang w:val="en-IN" w:eastAsia="en-IN"/>
              </w:rPr>
              <w:t>Optiplex</w:t>
            </w:r>
            <w:proofErr w:type="spellEnd"/>
            <w:r w:rsidRPr="00E77B94">
              <w:rPr>
                <w:rFonts w:ascii="Times New Roman" w:hAnsi="Times New Roman" w:cs="Times New Roman"/>
                <w:color w:val="000000"/>
                <w:lang w:val="en-IN" w:eastAsia="en-IN"/>
              </w:rPr>
              <w:t xml:space="preserve"> 7470</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2019</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w:t>
            </w:r>
            <w:proofErr w:type="spellStart"/>
            <w:r w:rsidRPr="00E77B94">
              <w:rPr>
                <w:rFonts w:ascii="Times New Roman" w:hAnsi="Times New Roman" w:cs="Times New Roman"/>
                <w:color w:val="000000"/>
                <w:lang w:val="en-IN" w:eastAsia="en-IN"/>
              </w:rPr>
              <w:t>ProOne</w:t>
            </w:r>
            <w:proofErr w:type="spellEnd"/>
            <w:r w:rsidRPr="00E77B94">
              <w:rPr>
                <w:rFonts w:ascii="Times New Roman" w:hAnsi="Times New Roman" w:cs="Times New Roman"/>
                <w:color w:val="000000"/>
                <w:lang w:val="en-IN" w:eastAsia="en-IN"/>
              </w:rPr>
              <w:t xml:space="preserve"> 600 G5 21.5-All-in-one PC</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2020</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Pro Desk 600 G3 MT</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2019</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2"/>
              </w:numPr>
              <w:jc w:val="center"/>
              <w:rPr>
                <w:rFonts w:ascii="Times New Roman" w:hAnsi="Times New Roman"/>
                <w:color w:val="000000"/>
                <w:lang w:val="en-IN" w:eastAsia="en-IN"/>
              </w:rPr>
            </w:pPr>
          </w:p>
        </w:tc>
        <w:tc>
          <w:tcPr>
            <w:tcW w:w="91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Lenono</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Lenovo M810z All-in-One</w:t>
            </w:r>
          </w:p>
        </w:tc>
        <w:tc>
          <w:tcPr>
            <w:tcW w:w="326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 TB HDD </w:t>
            </w:r>
          </w:p>
        </w:tc>
        <w:tc>
          <w:tcPr>
            <w:tcW w:w="156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10</w:t>
            </w:r>
          </w:p>
        </w:tc>
      </w:tr>
      <w:tr w:rsidR="0074428F" w:rsidRPr="00E77B94" w:rsidTr="0074428F">
        <w:trPr>
          <w:trHeight w:val="315"/>
          <w:jc w:val="center"/>
        </w:trPr>
        <w:tc>
          <w:tcPr>
            <w:tcW w:w="87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981"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109</w:t>
            </w:r>
          </w:p>
        </w:tc>
      </w:tr>
    </w:tbl>
    <w:p w:rsidR="00F239A4" w:rsidRDefault="00F239A4" w:rsidP="00E768BB"/>
    <w:tbl>
      <w:tblPr>
        <w:tblW w:w="9734" w:type="dxa"/>
        <w:jc w:val="center"/>
        <w:tblInd w:w="558" w:type="dxa"/>
        <w:tblLook w:val="04A0" w:firstRow="1" w:lastRow="0" w:firstColumn="1" w:lastColumn="0" w:noHBand="0" w:noVBand="1"/>
      </w:tblPr>
      <w:tblGrid>
        <w:gridCol w:w="745"/>
        <w:gridCol w:w="916"/>
        <w:gridCol w:w="2268"/>
        <w:gridCol w:w="2551"/>
        <w:gridCol w:w="1701"/>
        <w:gridCol w:w="1553"/>
      </w:tblGrid>
      <w:tr w:rsidR="0074428F" w:rsidRPr="0074428F" w:rsidTr="00F239A4">
        <w:trPr>
          <w:trHeight w:val="315"/>
          <w:jc w:val="center"/>
        </w:trPr>
        <w:tc>
          <w:tcPr>
            <w:tcW w:w="745" w:type="dxa"/>
            <w:tcBorders>
              <w:top w:val="nil"/>
              <w:left w:val="nil"/>
              <w:bottom w:val="nil"/>
              <w:right w:val="nil"/>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p>
        </w:tc>
        <w:tc>
          <w:tcPr>
            <w:tcW w:w="916"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268"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551"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1701"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1553"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r>
      <w:tr w:rsidR="00E77B94" w:rsidRPr="00E77B94" w:rsidTr="0074428F">
        <w:trPr>
          <w:trHeight w:val="315"/>
          <w:jc w:val="center"/>
        </w:trPr>
        <w:tc>
          <w:tcPr>
            <w:tcW w:w="97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Servers</w:t>
            </w:r>
          </w:p>
        </w:tc>
      </w:tr>
      <w:tr w:rsidR="0074428F" w:rsidRPr="0074428F" w:rsidTr="00F239A4">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S.no.</w:t>
            </w:r>
          </w:p>
        </w:tc>
        <w:tc>
          <w:tcPr>
            <w:tcW w:w="91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268"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255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70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155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74428F" w:rsidRPr="0074428F" w:rsidTr="00F239A4">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1.       </w:t>
            </w:r>
          </w:p>
        </w:tc>
        <w:tc>
          <w:tcPr>
            <w:tcW w:w="91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268"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Proliant</w:t>
            </w:r>
            <w:proofErr w:type="spellEnd"/>
            <w:r w:rsidRPr="00E77B94">
              <w:rPr>
                <w:rFonts w:ascii="Times New Roman" w:hAnsi="Times New Roman" w:cs="Times New Roman"/>
                <w:color w:val="000000"/>
                <w:lang w:val="en-IN" w:eastAsia="en-IN"/>
              </w:rPr>
              <w:t xml:space="preserve"> DL580 G7</w:t>
            </w:r>
          </w:p>
        </w:tc>
        <w:tc>
          <w:tcPr>
            <w:tcW w:w="255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Xenon Processor, 512 HDD, 8 GB RAM</w:t>
            </w:r>
          </w:p>
        </w:tc>
        <w:tc>
          <w:tcPr>
            <w:tcW w:w="170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155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74428F" w:rsidRPr="0074428F" w:rsidTr="00F239A4">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2.       </w:t>
            </w:r>
          </w:p>
        </w:tc>
        <w:tc>
          <w:tcPr>
            <w:tcW w:w="91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UVC Server </w:t>
            </w:r>
          </w:p>
        </w:tc>
        <w:tc>
          <w:tcPr>
            <w:tcW w:w="2268"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Life Size UVC 1100</w:t>
            </w:r>
          </w:p>
        </w:tc>
        <w:tc>
          <w:tcPr>
            <w:tcW w:w="255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Xenon Processor, 1 TB HDD, 6 GB RAM</w:t>
            </w:r>
          </w:p>
        </w:tc>
        <w:tc>
          <w:tcPr>
            <w:tcW w:w="1701"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155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E77B94" w:rsidTr="00F239A4">
        <w:trPr>
          <w:trHeight w:val="315"/>
          <w:jc w:val="center"/>
        </w:trPr>
        <w:tc>
          <w:tcPr>
            <w:tcW w:w="81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155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3</w:t>
            </w:r>
          </w:p>
        </w:tc>
      </w:tr>
    </w:tbl>
    <w:p w:rsidR="00F239A4" w:rsidRDefault="00F239A4"/>
    <w:p w:rsidR="00E768BB" w:rsidRDefault="00E768BB"/>
    <w:p w:rsidR="00E768BB" w:rsidRDefault="00E768BB"/>
    <w:tbl>
      <w:tblPr>
        <w:tblW w:w="9464" w:type="dxa"/>
        <w:jc w:val="center"/>
        <w:tblInd w:w="558" w:type="dxa"/>
        <w:tblLook w:val="04A0" w:firstRow="1" w:lastRow="0" w:firstColumn="1" w:lastColumn="0" w:noHBand="0" w:noVBand="1"/>
      </w:tblPr>
      <w:tblGrid>
        <w:gridCol w:w="745"/>
        <w:gridCol w:w="1756"/>
        <w:gridCol w:w="2143"/>
        <w:gridCol w:w="3110"/>
        <w:gridCol w:w="1084"/>
        <w:gridCol w:w="626"/>
      </w:tblGrid>
      <w:tr w:rsidR="00E77B94" w:rsidRPr="00E77B94" w:rsidTr="00F239A4">
        <w:trPr>
          <w:trHeight w:val="315"/>
          <w:jc w:val="center"/>
        </w:trPr>
        <w:tc>
          <w:tcPr>
            <w:tcW w:w="9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F239A4" w:rsidP="00E77B94">
            <w:pPr>
              <w:spacing w:after="0" w:line="240" w:lineRule="auto"/>
              <w:jc w:val="center"/>
              <w:rPr>
                <w:rFonts w:ascii="Times New Roman" w:hAnsi="Times New Roman" w:cs="Times New Roman"/>
                <w:b/>
                <w:bCs/>
                <w:color w:val="000000"/>
                <w:lang w:val="en-IN" w:eastAsia="en-IN"/>
              </w:rPr>
            </w:pPr>
            <w:r>
              <w:lastRenderedPageBreak/>
              <w:br w:type="column"/>
            </w:r>
            <w:r w:rsidR="00E77B94" w:rsidRPr="00E77B94">
              <w:rPr>
                <w:rFonts w:ascii="Times New Roman" w:hAnsi="Times New Roman" w:cs="Times New Roman"/>
                <w:b/>
                <w:bCs/>
                <w:color w:val="000000"/>
                <w:lang w:val="en-IN" w:eastAsia="en-IN"/>
              </w:rPr>
              <w:t>Laptops</w:t>
            </w:r>
          </w:p>
        </w:tc>
      </w:tr>
      <w:tr w:rsidR="00F239A4" w:rsidRPr="0074428F" w:rsidTr="00F239A4">
        <w:trPr>
          <w:trHeight w:val="630"/>
          <w:jc w:val="center"/>
        </w:trPr>
        <w:tc>
          <w:tcPr>
            <w:tcW w:w="745" w:type="dxa"/>
            <w:tcBorders>
              <w:top w:val="nil"/>
              <w:left w:val="single" w:sz="4" w:space="0" w:color="auto"/>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S.no.</w:t>
            </w: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Pro Book 450</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I3, 4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16</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Toshiba</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satellite</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I3, 4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2012</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53"/>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Acer</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Aspire 5750Z</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Pentium Processor, 4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2011</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12</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Vostro 1550</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I3, 4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2012</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Pro Book 4410s</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C2D, 3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Studio 1550 Direct Base</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4 GB RAM, 500 GBHDD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Inspiron 5420</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4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53"/>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Dell</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Mini Inspiron</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Atom Processor, 2 GB RAM, 250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lang w:val="en-IN" w:eastAsia="en-IN"/>
              </w:rPr>
            </w:pPr>
            <w:r w:rsidRPr="00E77B94">
              <w:rPr>
                <w:rFonts w:ascii="Times New Roman" w:hAnsi="Times New Roman" w:cs="Times New Roman"/>
                <w:lang w:val="en-IN" w:eastAsia="en-IN"/>
              </w:rPr>
              <w:t>2013</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lang w:val="en-IN" w:eastAsia="en-IN"/>
              </w:rPr>
            </w:pPr>
            <w:r w:rsidRPr="00E77B94">
              <w:rPr>
                <w:rFonts w:ascii="Times New Roman" w:hAnsi="Times New Roman" w:cs="Times New Roman"/>
                <w:lang w:val="en-IN" w:eastAsia="en-IN"/>
              </w:rPr>
              <w:t>2</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240 G6 I5 Laptop</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500 GB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w:t>
            </w:r>
            <w:proofErr w:type="spellStart"/>
            <w:r w:rsidRPr="00E77B94">
              <w:rPr>
                <w:rFonts w:ascii="Times New Roman" w:hAnsi="Times New Roman" w:cs="Times New Roman"/>
                <w:color w:val="000000"/>
                <w:lang w:val="en-IN" w:eastAsia="en-IN"/>
              </w:rPr>
              <w:t>Probook</w:t>
            </w:r>
            <w:proofErr w:type="spellEnd"/>
            <w:r w:rsidRPr="00E77B94">
              <w:rPr>
                <w:rFonts w:ascii="Times New Roman" w:hAnsi="Times New Roman" w:cs="Times New Roman"/>
                <w:color w:val="000000"/>
                <w:lang w:val="en-IN" w:eastAsia="en-IN"/>
              </w:rPr>
              <w:t xml:space="preserve"> 440 G4 I7</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16 GB RAM, 1 TB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348 G4  I5</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 TB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348 G4  I5</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 TB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430 G6 (DG-Laptop)</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I7, 16 GB RAM, 1 TB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2020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3"/>
              </w:numPr>
              <w:jc w:val="center"/>
              <w:rPr>
                <w:rFonts w:ascii="Times New Roman" w:hAnsi="Times New Roman"/>
                <w:color w:val="000000"/>
                <w:lang w:val="en-IN" w:eastAsia="en-IN"/>
              </w:rPr>
            </w:pPr>
          </w:p>
        </w:tc>
        <w:tc>
          <w:tcPr>
            <w:tcW w:w="175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1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250 G7 Laptop </w:t>
            </w:r>
          </w:p>
        </w:tc>
        <w:tc>
          <w:tcPr>
            <w:tcW w:w="311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I5, 8 GB Ram, 1TB HDD</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2020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E77B94" w:rsidTr="00F239A4">
        <w:trPr>
          <w:trHeight w:val="315"/>
          <w:jc w:val="center"/>
        </w:trPr>
        <w:tc>
          <w:tcPr>
            <w:tcW w:w="883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50</w:t>
            </w:r>
          </w:p>
        </w:tc>
      </w:tr>
    </w:tbl>
    <w:p w:rsidR="00F239A4" w:rsidRDefault="00F239A4" w:rsidP="00183A0A">
      <w:pPr>
        <w:pStyle w:val="NoSpacing"/>
      </w:pPr>
    </w:p>
    <w:tbl>
      <w:tblPr>
        <w:tblW w:w="9902" w:type="dxa"/>
        <w:jc w:val="center"/>
        <w:tblInd w:w="558" w:type="dxa"/>
        <w:tblLook w:val="04A0" w:firstRow="1" w:lastRow="0" w:firstColumn="1" w:lastColumn="0" w:noHBand="0" w:noVBand="1"/>
      </w:tblPr>
      <w:tblGrid>
        <w:gridCol w:w="745"/>
        <w:gridCol w:w="2134"/>
        <w:gridCol w:w="2770"/>
        <w:gridCol w:w="2543"/>
        <w:gridCol w:w="1084"/>
        <w:gridCol w:w="626"/>
      </w:tblGrid>
      <w:tr w:rsidR="00F239A4" w:rsidRPr="0074428F" w:rsidTr="00183A0A">
        <w:trPr>
          <w:trHeight w:val="315"/>
          <w:jc w:val="center"/>
        </w:trPr>
        <w:tc>
          <w:tcPr>
            <w:tcW w:w="745" w:type="dxa"/>
            <w:tcBorders>
              <w:top w:val="nil"/>
              <w:left w:val="nil"/>
              <w:bottom w:val="nil"/>
              <w:right w:val="nil"/>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p>
        </w:tc>
        <w:tc>
          <w:tcPr>
            <w:tcW w:w="213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770"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543"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108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626"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r>
      <w:tr w:rsidR="00E77B94" w:rsidRPr="00E77B94" w:rsidTr="00183A0A">
        <w:trPr>
          <w:trHeight w:val="315"/>
          <w:jc w:val="center"/>
        </w:trPr>
        <w:tc>
          <w:tcPr>
            <w:tcW w:w="99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Printers</w:t>
            </w:r>
          </w:p>
        </w:tc>
      </w:tr>
      <w:tr w:rsidR="00F239A4" w:rsidRPr="0074428F" w:rsidTr="00183A0A">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S.no.</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1020 Plus</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2016</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1020 Plus</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1020 Plus</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1020 Plus</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2020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1020 Plus</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1020 Plus</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1022</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P2055dn</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Hp</w:t>
            </w:r>
            <w:proofErr w:type="spellEnd"/>
            <w:r w:rsidRPr="00E77B94">
              <w:rPr>
                <w:rFonts w:ascii="Times New Roman" w:hAnsi="Times New Roman" w:cs="Times New Roman"/>
                <w:color w:val="000000"/>
                <w:lang w:val="en-IN" w:eastAsia="en-IN"/>
              </w:rPr>
              <w:t xml:space="preserve"> LaserJet MFP M126NW</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MFP 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w:t>
            </w:r>
            <w:proofErr w:type="spellStart"/>
            <w:r w:rsidRPr="00E77B94">
              <w:rPr>
                <w:rFonts w:ascii="Times New Roman" w:hAnsi="Times New Roman" w:cs="Times New Roman"/>
                <w:color w:val="000000"/>
                <w:lang w:val="en-IN" w:eastAsia="en-IN"/>
              </w:rPr>
              <w:t>Color</w:t>
            </w:r>
            <w:proofErr w:type="spellEnd"/>
            <w:r w:rsidRPr="00E77B94">
              <w:rPr>
                <w:rFonts w:ascii="Times New Roman" w:hAnsi="Times New Roman" w:cs="Times New Roman"/>
                <w:color w:val="000000"/>
                <w:lang w:val="en-IN" w:eastAsia="en-IN"/>
              </w:rPr>
              <w:t xml:space="preserve"> </w:t>
            </w:r>
            <w:proofErr w:type="spellStart"/>
            <w:r w:rsidRPr="00E77B94">
              <w:rPr>
                <w:rFonts w:ascii="Times New Roman" w:hAnsi="Times New Roman" w:cs="Times New Roman"/>
                <w:color w:val="000000"/>
                <w:lang w:val="en-IN" w:eastAsia="en-IN"/>
              </w:rPr>
              <w:t>Laserjet</w:t>
            </w:r>
            <w:proofErr w:type="spellEnd"/>
            <w:r w:rsidRPr="00E77B94">
              <w:rPr>
                <w:rFonts w:ascii="Times New Roman" w:hAnsi="Times New Roman" w:cs="Times New Roman"/>
                <w:color w:val="000000"/>
                <w:lang w:val="en-IN" w:eastAsia="en-IN"/>
              </w:rPr>
              <w:t xml:space="preserve"> Pro MFP M476</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MFP 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2016</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Ricoh</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Aficio</w:t>
            </w:r>
            <w:proofErr w:type="spellEnd"/>
            <w:r w:rsidRPr="00E77B94">
              <w:rPr>
                <w:rFonts w:ascii="Times New Roman" w:hAnsi="Times New Roman" w:cs="Times New Roman"/>
                <w:color w:val="000000"/>
                <w:lang w:val="en-IN" w:eastAsia="en-IN"/>
              </w:rPr>
              <w:t xml:space="preserve"> SPC231SF</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MFP Colour LaserJet Printer </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Samsung</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Samsung pro Xpress M3370 FD</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MFP 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2016</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Samsung</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Samsung Xpress M2876ND</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LaserJet Pro MFP M132 Printer</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MFP 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w:t>
            </w:r>
            <w:proofErr w:type="spellStart"/>
            <w:r w:rsidRPr="00E77B94">
              <w:rPr>
                <w:rFonts w:ascii="Times New Roman" w:hAnsi="Times New Roman" w:cs="Times New Roman"/>
                <w:color w:val="000000"/>
                <w:lang w:val="en-IN" w:eastAsia="en-IN"/>
              </w:rPr>
              <w:t>Laserjet</w:t>
            </w:r>
            <w:proofErr w:type="spellEnd"/>
            <w:r w:rsidRPr="00E77B94">
              <w:rPr>
                <w:rFonts w:ascii="Times New Roman" w:hAnsi="Times New Roman" w:cs="Times New Roman"/>
                <w:color w:val="000000"/>
                <w:lang w:val="en-IN" w:eastAsia="en-IN"/>
              </w:rPr>
              <w:t xml:space="preserve"> Pro M203</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F239A4" w:rsidRPr="0074428F" w:rsidTr="00A71F7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Lexmark</w:t>
            </w:r>
          </w:p>
        </w:tc>
        <w:tc>
          <w:tcPr>
            <w:tcW w:w="2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Lexmark Printer CS720</w:t>
            </w:r>
          </w:p>
        </w:tc>
        <w:tc>
          <w:tcPr>
            <w:tcW w:w="2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MFP Colour LaserJet Printer </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2019</w:t>
            </w:r>
          </w:p>
        </w:tc>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single" w:sz="4" w:space="0" w:color="auto"/>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Epson</w:t>
            </w:r>
          </w:p>
        </w:tc>
        <w:tc>
          <w:tcPr>
            <w:tcW w:w="2770" w:type="dxa"/>
            <w:tcBorders>
              <w:top w:val="single" w:sz="4" w:space="0" w:color="auto"/>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Epson M2140</w:t>
            </w:r>
          </w:p>
        </w:tc>
        <w:tc>
          <w:tcPr>
            <w:tcW w:w="2543" w:type="dxa"/>
            <w:tcBorders>
              <w:top w:val="single" w:sz="4" w:space="0" w:color="auto"/>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Ecotank</w:t>
            </w:r>
            <w:proofErr w:type="spellEnd"/>
            <w:r w:rsidRPr="00E77B94">
              <w:rPr>
                <w:rFonts w:ascii="Times New Roman" w:hAnsi="Times New Roman" w:cs="Times New Roman"/>
                <w:color w:val="000000"/>
                <w:lang w:val="en-IN" w:eastAsia="en-IN"/>
              </w:rPr>
              <w:t xml:space="preserve"> Printer</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2020</w:t>
            </w:r>
          </w:p>
        </w:tc>
        <w:tc>
          <w:tcPr>
            <w:tcW w:w="626" w:type="dxa"/>
            <w:tcBorders>
              <w:top w:val="single" w:sz="4" w:space="0" w:color="auto"/>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Canon</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Canon Printer MF244dw</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2019</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000000" w:fill="FFFFFF"/>
            <w:vAlign w:val="center"/>
          </w:tcPr>
          <w:p w:rsidR="00E77B94" w:rsidRPr="00A71F72" w:rsidRDefault="00E77B94" w:rsidP="00FF13E0">
            <w:pPr>
              <w:pStyle w:val="ListParagraph"/>
              <w:numPr>
                <w:ilvl w:val="0"/>
                <w:numId w:val="74"/>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w:t>
            </w:r>
          </w:p>
        </w:tc>
        <w:tc>
          <w:tcPr>
            <w:tcW w:w="2770"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HP </w:t>
            </w:r>
            <w:proofErr w:type="spellStart"/>
            <w:r w:rsidRPr="00E77B94">
              <w:rPr>
                <w:rFonts w:ascii="Times New Roman" w:hAnsi="Times New Roman" w:cs="Times New Roman"/>
                <w:color w:val="000000"/>
                <w:lang w:val="en-IN" w:eastAsia="en-IN"/>
              </w:rPr>
              <w:t>Laserjet</w:t>
            </w:r>
            <w:proofErr w:type="spellEnd"/>
            <w:r w:rsidRPr="00E77B94">
              <w:rPr>
                <w:rFonts w:ascii="Times New Roman" w:hAnsi="Times New Roman" w:cs="Times New Roman"/>
                <w:color w:val="000000"/>
                <w:lang w:val="en-IN" w:eastAsia="en-IN"/>
              </w:rPr>
              <w:t xml:space="preserve"> M1136 MFP</w:t>
            </w:r>
          </w:p>
        </w:tc>
        <w:tc>
          <w:tcPr>
            <w:tcW w:w="2543"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LaserJet Printer</w:t>
            </w:r>
          </w:p>
        </w:tc>
        <w:tc>
          <w:tcPr>
            <w:tcW w:w="1084"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E77B94" w:rsidTr="00183A0A">
        <w:trPr>
          <w:trHeight w:val="31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626" w:type="dxa"/>
            <w:tcBorders>
              <w:top w:val="nil"/>
              <w:left w:val="nil"/>
              <w:bottom w:val="single" w:sz="4" w:space="0" w:color="auto"/>
              <w:right w:val="single" w:sz="4" w:space="0" w:color="auto"/>
            </w:tcBorders>
            <w:shd w:val="clear" w:color="000000" w:fill="FFFFFF"/>
            <w:vAlign w:val="center"/>
            <w:hideMark/>
          </w:tcPr>
          <w:p w:rsidR="00E77B94" w:rsidRPr="00E77B94" w:rsidRDefault="00E77B94"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48</w:t>
            </w:r>
          </w:p>
        </w:tc>
      </w:tr>
      <w:tr w:rsidR="00F239A4" w:rsidRPr="0074428F" w:rsidTr="00183A0A">
        <w:trPr>
          <w:trHeight w:val="315"/>
          <w:jc w:val="center"/>
        </w:trPr>
        <w:tc>
          <w:tcPr>
            <w:tcW w:w="745" w:type="dxa"/>
            <w:tcBorders>
              <w:top w:val="nil"/>
              <w:left w:val="nil"/>
              <w:bottom w:val="nil"/>
              <w:right w:val="nil"/>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p>
        </w:tc>
        <w:tc>
          <w:tcPr>
            <w:tcW w:w="213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770"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543"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108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626"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r>
      <w:tr w:rsidR="00E77B94" w:rsidRPr="00E77B94" w:rsidTr="00183A0A">
        <w:trPr>
          <w:trHeight w:val="315"/>
          <w:jc w:val="center"/>
        </w:trPr>
        <w:tc>
          <w:tcPr>
            <w:tcW w:w="99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Scanners</w:t>
            </w:r>
          </w:p>
        </w:tc>
      </w:tr>
      <w:tr w:rsidR="00F239A4" w:rsidRPr="0074428F" w:rsidTr="00183A0A">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S.no.</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Brother</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Brother Scanner ADS-2100</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Paper Feed</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r>
      <w:tr w:rsidR="00F239A4" w:rsidRPr="0074428F" w:rsidTr="00183A0A">
        <w:trPr>
          <w:trHeight w:val="63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Scanner</w:t>
            </w:r>
          </w:p>
        </w:tc>
        <w:tc>
          <w:tcPr>
            <w:tcW w:w="2770"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HP Scanjet N6350</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Flatbed</w:t>
            </w:r>
          </w:p>
        </w:tc>
        <w:tc>
          <w:tcPr>
            <w:tcW w:w="1084"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74428F" w:rsidRPr="00E77B94" w:rsidTr="00183A0A">
        <w:trPr>
          <w:trHeight w:val="31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626"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5</w:t>
            </w:r>
          </w:p>
        </w:tc>
      </w:tr>
      <w:tr w:rsidR="00F239A4" w:rsidRPr="0074428F" w:rsidTr="00183A0A">
        <w:trPr>
          <w:trHeight w:val="315"/>
          <w:jc w:val="center"/>
        </w:trPr>
        <w:tc>
          <w:tcPr>
            <w:tcW w:w="745" w:type="dxa"/>
            <w:tcBorders>
              <w:top w:val="nil"/>
              <w:left w:val="nil"/>
              <w:bottom w:val="nil"/>
              <w:right w:val="nil"/>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p>
        </w:tc>
        <w:tc>
          <w:tcPr>
            <w:tcW w:w="213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770"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543"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108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626"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r>
      <w:tr w:rsidR="00E77B94" w:rsidRPr="00E77B94" w:rsidTr="00183A0A">
        <w:trPr>
          <w:trHeight w:val="315"/>
          <w:jc w:val="center"/>
        </w:trPr>
        <w:tc>
          <w:tcPr>
            <w:tcW w:w="99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Projectors</w:t>
            </w:r>
          </w:p>
        </w:tc>
      </w:tr>
      <w:tr w:rsidR="00F239A4" w:rsidRPr="0074428F" w:rsidTr="00183A0A">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S.no.</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Hitachi </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CP-X4022WN</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Lamp Based Projector</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Hitachi </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CP-X608</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Lamp Based Projector</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2010</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F239A4" w:rsidRPr="0074428F" w:rsidTr="00183A0A">
        <w:trPr>
          <w:trHeight w:val="630"/>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DLP Projector </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Optima ES-521</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Lamp Based Projector</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2014</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xml:space="preserve">Sony </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Vision Potable</w:t>
            </w:r>
          </w:p>
        </w:tc>
        <w:tc>
          <w:tcPr>
            <w:tcW w:w="2543"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Lamp Based Projector</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2016</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c>
          <w:tcPr>
            <w:tcW w:w="213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CASIO</w:t>
            </w:r>
          </w:p>
        </w:tc>
        <w:tc>
          <w:tcPr>
            <w:tcW w:w="2770"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XJ-F20XN</w:t>
            </w:r>
          </w:p>
        </w:tc>
        <w:tc>
          <w:tcPr>
            <w:tcW w:w="2543"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LED Projector</w:t>
            </w:r>
          </w:p>
        </w:tc>
        <w:tc>
          <w:tcPr>
            <w:tcW w:w="1084"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74428F" w:rsidRPr="00E77B94" w:rsidTr="00183A0A">
        <w:trPr>
          <w:trHeight w:val="31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626" w:type="dxa"/>
            <w:tcBorders>
              <w:top w:val="nil"/>
              <w:left w:val="nil"/>
              <w:bottom w:val="single" w:sz="4" w:space="0" w:color="auto"/>
              <w:right w:val="single" w:sz="4" w:space="0" w:color="auto"/>
            </w:tcBorders>
            <w:shd w:val="clear" w:color="auto" w:fill="auto"/>
            <w:vAlign w:val="center"/>
            <w:hideMark/>
          </w:tcPr>
          <w:p w:rsidR="00E77B94" w:rsidRPr="00E77B94" w:rsidRDefault="00E77B94"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14</w:t>
            </w:r>
          </w:p>
        </w:tc>
      </w:tr>
      <w:tr w:rsidR="00F239A4" w:rsidRPr="0074428F" w:rsidTr="00183A0A">
        <w:trPr>
          <w:trHeight w:val="315"/>
          <w:jc w:val="center"/>
        </w:trPr>
        <w:tc>
          <w:tcPr>
            <w:tcW w:w="745" w:type="dxa"/>
            <w:tcBorders>
              <w:top w:val="nil"/>
              <w:left w:val="nil"/>
              <w:bottom w:val="nil"/>
              <w:right w:val="nil"/>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p>
        </w:tc>
        <w:tc>
          <w:tcPr>
            <w:tcW w:w="213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770"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2543"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1084"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c>
          <w:tcPr>
            <w:tcW w:w="626" w:type="dxa"/>
            <w:tcBorders>
              <w:top w:val="nil"/>
              <w:left w:val="nil"/>
              <w:bottom w:val="nil"/>
              <w:right w:val="nil"/>
            </w:tcBorders>
            <w:shd w:val="clear" w:color="auto" w:fill="auto"/>
            <w:noWrap/>
            <w:vAlign w:val="bottom"/>
            <w:hideMark/>
          </w:tcPr>
          <w:p w:rsidR="00E77B94" w:rsidRPr="00E77B94" w:rsidRDefault="00E77B94" w:rsidP="00E77B94">
            <w:pPr>
              <w:spacing w:after="0" w:line="240" w:lineRule="auto"/>
              <w:rPr>
                <w:rFonts w:ascii="Times New Roman" w:hAnsi="Times New Roman" w:cs="Times New Roman"/>
                <w:color w:val="000000"/>
                <w:lang w:val="en-IN" w:eastAsia="en-IN"/>
              </w:rPr>
            </w:pPr>
          </w:p>
        </w:tc>
      </w:tr>
      <w:tr w:rsidR="00E77B94" w:rsidRPr="00E77B94" w:rsidTr="00183A0A">
        <w:trPr>
          <w:trHeight w:val="315"/>
          <w:jc w:val="center"/>
        </w:trPr>
        <w:tc>
          <w:tcPr>
            <w:tcW w:w="99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Network Items</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S No</w:t>
            </w:r>
          </w:p>
        </w:tc>
        <w:tc>
          <w:tcPr>
            <w:tcW w:w="2134"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770"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2543"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084"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626"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c>
          <w:tcPr>
            <w:tcW w:w="2134"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w:t>
            </w:r>
          </w:p>
        </w:tc>
        <w:tc>
          <w:tcPr>
            <w:tcW w:w="2770"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Core Switch Cisco 3560 L3 Switch</w:t>
            </w:r>
          </w:p>
        </w:tc>
        <w:tc>
          <w:tcPr>
            <w:tcW w:w="2543"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24 port</w:t>
            </w:r>
          </w:p>
        </w:tc>
        <w:tc>
          <w:tcPr>
            <w:tcW w:w="1084"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F239A4"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c>
          <w:tcPr>
            <w:tcW w:w="2134" w:type="dxa"/>
            <w:tcBorders>
              <w:top w:val="nil"/>
              <w:left w:val="single" w:sz="4" w:space="0" w:color="auto"/>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w:t>
            </w:r>
          </w:p>
        </w:tc>
        <w:tc>
          <w:tcPr>
            <w:tcW w:w="2770" w:type="dxa"/>
            <w:tcBorders>
              <w:top w:val="nil"/>
              <w:left w:val="single" w:sz="4" w:space="0" w:color="auto"/>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 WS-C2960X-24TS-L</w:t>
            </w:r>
          </w:p>
        </w:tc>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24 port</w:t>
            </w:r>
          </w:p>
        </w:tc>
        <w:tc>
          <w:tcPr>
            <w:tcW w:w="1084" w:type="dxa"/>
            <w:tcBorders>
              <w:top w:val="nil"/>
              <w:left w:val="nil"/>
              <w:bottom w:val="single" w:sz="4" w:space="0" w:color="auto"/>
              <w:right w:val="single" w:sz="4" w:space="0" w:color="auto"/>
            </w:tcBorders>
            <w:shd w:val="clear" w:color="auto" w:fill="auto"/>
            <w:noWrap/>
            <w:vAlign w:val="bottom"/>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center"/>
            <w:hideMark/>
          </w:tcPr>
          <w:p w:rsidR="00E77B94" w:rsidRPr="00E77B94" w:rsidRDefault="00E77B94"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D211C3" w:rsidRPr="0074428F" w:rsidTr="00D211C3">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c>
          <w:tcPr>
            <w:tcW w:w="2134"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7B0810">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w:t>
            </w:r>
          </w:p>
        </w:tc>
        <w:tc>
          <w:tcPr>
            <w:tcW w:w="2770"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7B0810">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 WS-C2960X-24TS-L</w:t>
            </w:r>
          </w:p>
        </w:tc>
        <w:tc>
          <w:tcPr>
            <w:tcW w:w="2543"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7B0810">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24 port</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w:t>
            </w: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 Link</w:t>
            </w:r>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D Link DGS-1210-28P</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24 port</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HCL</w:t>
            </w:r>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HCL Switch</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24 port</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6</w:t>
            </w:r>
          </w:p>
        </w:tc>
        <w:tc>
          <w:tcPr>
            <w:tcW w:w="2134" w:type="dxa"/>
            <w:tcBorders>
              <w:top w:val="nil"/>
              <w:left w:val="single" w:sz="4" w:space="0" w:color="auto"/>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w:t>
            </w:r>
          </w:p>
        </w:tc>
        <w:tc>
          <w:tcPr>
            <w:tcW w:w="2770" w:type="dxa"/>
            <w:tcBorders>
              <w:top w:val="nil"/>
              <w:left w:val="single" w:sz="4" w:space="0" w:color="auto"/>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 WS-C2960X-48TS-L</w:t>
            </w:r>
          </w:p>
        </w:tc>
        <w:tc>
          <w:tcPr>
            <w:tcW w:w="2543" w:type="dxa"/>
            <w:tcBorders>
              <w:top w:val="nil"/>
              <w:left w:val="single" w:sz="4" w:space="0" w:color="auto"/>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48 port</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D211C3" w:rsidRPr="0074428F" w:rsidTr="00D211C3">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7</w:t>
            </w:r>
          </w:p>
        </w:tc>
        <w:tc>
          <w:tcPr>
            <w:tcW w:w="2134"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7B0810">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w:t>
            </w:r>
          </w:p>
        </w:tc>
        <w:tc>
          <w:tcPr>
            <w:tcW w:w="2770"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7B0810">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Cisco WS-C2960X-48TS-L</w:t>
            </w:r>
          </w:p>
        </w:tc>
        <w:tc>
          <w:tcPr>
            <w:tcW w:w="2543"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7B0810">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48 port</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8</w:t>
            </w:r>
          </w:p>
        </w:tc>
        <w:tc>
          <w:tcPr>
            <w:tcW w:w="2134" w:type="dxa"/>
            <w:tcBorders>
              <w:top w:val="nil"/>
              <w:left w:val="single" w:sz="4" w:space="0" w:color="auto"/>
              <w:bottom w:val="single" w:sz="4" w:space="0" w:color="auto"/>
              <w:right w:val="single" w:sz="4" w:space="0" w:color="auto"/>
            </w:tcBorders>
            <w:shd w:val="clear" w:color="auto" w:fill="auto"/>
            <w:noWrap/>
            <w:vAlign w:val="center"/>
            <w:hideMark/>
          </w:tcPr>
          <w:p w:rsidR="00D211C3" w:rsidRPr="00D211C3" w:rsidRDefault="00D211C3" w:rsidP="00E77B94">
            <w:pPr>
              <w:spacing w:after="0" w:line="240" w:lineRule="auto"/>
              <w:jc w:val="center"/>
              <w:rPr>
                <w:rFonts w:ascii="Times New Roman" w:hAnsi="Times New Roman" w:cs="Times New Roman"/>
                <w:color w:val="FF0000"/>
                <w:lang w:val="en-IN" w:eastAsia="en-IN"/>
              </w:rPr>
            </w:pPr>
            <w:r w:rsidRPr="00D211C3">
              <w:rPr>
                <w:rFonts w:ascii="Times New Roman" w:hAnsi="Times New Roman" w:cs="Times New Roman"/>
                <w:color w:val="FF0000"/>
                <w:lang w:val="en-IN" w:eastAsia="en-IN"/>
              </w:rPr>
              <w:t>CISCO</w:t>
            </w:r>
          </w:p>
        </w:tc>
        <w:tc>
          <w:tcPr>
            <w:tcW w:w="2770" w:type="dxa"/>
            <w:tcBorders>
              <w:top w:val="nil"/>
              <w:left w:val="single" w:sz="4" w:space="0" w:color="auto"/>
              <w:bottom w:val="single" w:sz="4" w:space="0" w:color="auto"/>
              <w:right w:val="single" w:sz="4" w:space="0" w:color="auto"/>
            </w:tcBorders>
            <w:shd w:val="clear" w:color="auto" w:fill="auto"/>
            <w:noWrap/>
            <w:vAlign w:val="center"/>
            <w:hideMark/>
          </w:tcPr>
          <w:p w:rsidR="00D211C3" w:rsidRPr="00D211C3" w:rsidRDefault="00D211C3" w:rsidP="00E77B94">
            <w:pPr>
              <w:spacing w:after="0" w:line="240" w:lineRule="auto"/>
              <w:jc w:val="center"/>
              <w:rPr>
                <w:rFonts w:ascii="Times New Roman" w:hAnsi="Times New Roman" w:cs="Times New Roman"/>
                <w:color w:val="FF0000"/>
                <w:lang w:val="en-IN" w:eastAsia="en-IN"/>
              </w:rPr>
            </w:pPr>
            <w:r w:rsidRPr="00D211C3">
              <w:rPr>
                <w:rFonts w:ascii="Times New Roman" w:hAnsi="Times New Roman" w:cs="Times New Roman"/>
                <w:color w:val="FF0000"/>
                <w:lang w:val="en-IN" w:eastAsia="en-IN"/>
              </w:rPr>
              <w:t>CISCO AERONET 2600 WAP (Access Points)</w:t>
            </w:r>
          </w:p>
        </w:tc>
        <w:tc>
          <w:tcPr>
            <w:tcW w:w="2543"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8</w:t>
            </w:r>
          </w:p>
        </w:tc>
      </w:tr>
      <w:tr w:rsidR="00D211C3" w:rsidRPr="0074428F" w:rsidTr="00D211C3">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9</w:t>
            </w:r>
          </w:p>
        </w:tc>
        <w:tc>
          <w:tcPr>
            <w:tcW w:w="2134" w:type="dxa"/>
            <w:tcBorders>
              <w:top w:val="nil"/>
              <w:left w:val="single" w:sz="4" w:space="0" w:color="auto"/>
              <w:bottom w:val="single" w:sz="4" w:space="0" w:color="auto"/>
              <w:right w:val="single" w:sz="4" w:space="0" w:color="auto"/>
            </w:tcBorders>
            <w:shd w:val="clear" w:color="auto" w:fill="auto"/>
            <w:vAlign w:val="center"/>
            <w:hideMark/>
          </w:tcPr>
          <w:p w:rsidR="00D211C3" w:rsidRPr="00D211C3" w:rsidRDefault="00D211C3" w:rsidP="007B0810">
            <w:pPr>
              <w:spacing w:after="0" w:line="240" w:lineRule="auto"/>
              <w:jc w:val="center"/>
              <w:rPr>
                <w:rFonts w:ascii="Times New Roman" w:hAnsi="Times New Roman" w:cs="Times New Roman"/>
                <w:color w:val="FF0000"/>
                <w:lang w:val="en-IN" w:eastAsia="en-IN"/>
              </w:rPr>
            </w:pPr>
            <w:r w:rsidRPr="00D211C3">
              <w:rPr>
                <w:rFonts w:ascii="Times New Roman" w:hAnsi="Times New Roman" w:cs="Times New Roman"/>
                <w:color w:val="FF0000"/>
                <w:lang w:val="en-IN" w:eastAsia="en-IN"/>
              </w:rPr>
              <w:t>CISCO</w:t>
            </w:r>
          </w:p>
        </w:tc>
        <w:tc>
          <w:tcPr>
            <w:tcW w:w="2770" w:type="dxa"/>
            <w:tcBorders>
              <w:top w:val="nil"/>
              <w:left w:val="single" w:sz="4" w:space="0" w:color="auto"/>
              <w:bottom w:val="single" w:sz="4" w:space="0" w:color="auto"/>
              <w:right w:val="single" w:sz="4" w:space="0" w:color="auto"/>
            </w:tcBorders>
            <w:shd w:val="clear" w:color="auto" w:fill="auto"/>
            <w:vAlign w:val="center"/>
            <w:hideMark/>
          </w:tcPr>
          <w:p w:rsidR="00D211C3" w:rsidRPr="00D211C3" w:rsidRDefault="00D211C3" w:rsidP="007B0810">
            <w:pPr>
              <w:spacing w:after="0" w:line="240" w:lineRule="auto"/>
              <w:jc w:val="center"/>
              <w:rPr>
                <w:rFonts w:ascii="Times New Roman" w:hAnsi="Times New Roman" w:cs="Times New Roman"/>
                <w:color w:val="FF0000"/>
                <w:lang w:val="en-IN" w:eastAsia="en-IN"/>
              </w:rPr>
            </w:pPr>
            <w:r w:rsidRPr="00D211C3">
              <w:rPr>
                <w:rFonts w:ascii="Times New Roman" w:hAnsi="Times New Roman" w:cs="Times New Roman"/>
                <w:color w:val="FF0000"/>
                <w:lang w:val="en-IN" w:eastAsia="en-IN"/>
              </w:rPr>
              <w:t>CISCO AERONET 2600 WAP (Access Points)</w:t>
            </w:r>
          </w:p>
        </w:tc>
        <w:tc>
          <w:tcPr>
            <w:tcW w:w="2543"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2015</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10</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10</w:t>
            </w: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D211C3" w:rsidRDefault="00D211C3" w:rsidP="00E77B94">
            <w:pPr>
              <w:spacing w:after="0" w:line="240" w:lineRule="auto"/>
              <w:jc w:val="center"/>
              <w:rPr>
                <w:rFonts w:ascii="Times New Roman" w:hAnsi="Times New Roman" w:cs="Times New Roman"/>
                <w:color w:val="FF0000"/>
                <w:lang w:val="en-IN" w:eastAsia="en-IN"/>
              </w:rPr>
            </w:pPr>
            <w:proofErr w:type="spellStart"/>
            <w:r w:rsidRPr="00D211C3">
              <w:rPr>
                <w:rFonts w:ascii="Times New Roman" w:hAnsi="Times New Roman" w:cs="Times New Roman"/>
                <w:color w:val="FF0000"/>
                <w:lang w:val="en-IN" w:eastAsia="en-IN"/>
              </w:rPr>
              <w:t>Digisol</w:t>
            </w:r>
            <w:proofErr w:type="spellEnd"/>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D211C3" w:rsidRDefault="00D211C3" w:rsidP="00E77B94">
            <w:pPr>
              <w:spacing w:after="0" w:line="240" w:lineRule="auto"/>
              <w:jc w:val="center"/>
              <w:rPr>
                <w:rFonts w:ascii="Times New Roman" w:hAnsi="Times New Roman" w:cs="Times New Roman"/>
                <w:color w:val="FF0000"/>
                <w:lang w:val="en-IN" w:eastAsia="en-IN"/>
              </w:rPr>
            </w:pPr>
            <w:proofErr w:type="spellStart"/>
            <w:r w:rsidRPr="00D211C3">
              <w:rPr>
                <w:rFonts w:ascii="Times New Roman" w:hAnsi="Times New Roman" w:cs="Times New Roman"/>
                <w:color w:val="FF0000"/>
                <w:lang w:val="en-IN" w:eastAsia="en-IN"/>
              </w:rPr>
              <w:t>Digisol</w:t>
            </w:r>
            <w:proofErr w:type="spellEnd"/>
            <w:r w:rsidRPr="00D211C3">
              <w:rPr>
                <w:rFonts w:ascii="Times New Roman" w:hAnsi="Times New Roman" w:cs="Times New Roman"/>
                <w:color w:val="FF0000"/>
                <w:lang w:val="en-IN" w:eastAsia="en-IN"/>
              </w:rPr>
              <w:t xml:space="preserve"> DG-WA1102NPL (Access Points)</w:t>
            </w:r>
          </w:p>
        </w:tc>
        <w:tc>
          <w:tcPr>
            <w:tcW w:w="2543"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 </w:t>
            </w:r>
          </w:p>
        </w:tc>
        <w:tc>
          <w:tcPr>
            <w:tcW w:w="1084"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17</w:t>
            </w:r>
          </w:p>
        </w:tc>
      </w:tr>
      <w:tr w:rsidR="00D211C3" w:rsidRPr="00E77B94" w:rsidTr="00183A0A">
        <w:trPr>
          <w:trHeight w:val="31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626"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51</w:t>
            </w:r>
          </w:p>
        </w:tc>
      </w:tr>
      <w:tr w:rsidR="00D211C3" w:rsidRPr="0074428F" w:rsidTr="00183A0A">
        <w:trPr>
          <w:trHeight w:val="315"/>
          <w:jc w:val="center"/>
        </w:trPr>
        <w:tc>
          <w:tcPr>
            <w:tcW w:w="745" w:type="dxa"/>
            <w:tcBorders>
              <w:top w:val="nil"/>
              <w:left w:val="nil"/>
              <w:bottom w:val="nil"/>
              <w:right w:val="nil"/>
            </w:tcBorders>
            <w:shd w:val="clear" w:color="auto" w:fill="auto"/>
            <w:noWrap/>
            <w:vAlign w:val="center"/>
            <w:hideMark/>
          </w:tcPr>
          <w:p w:rsidR="00D211C3" w:rsidRDefault="00D211C3" w:rsidP="00E77B94">
            <w:pPr>
              <w:spacing w:after="0" w:line="240" w:lineRule="auto"/>
              <w:jc w:val="center"/>
              <w:rPr>
                <w:rFonts w:ascii="Times New Roman" w:hAnsi="Times New Roman" w:cs="Times New Roman"/>
                <w:color w:val="000000"/>
                <w:lang w:val="en-IN" w:eastAsia="en-IN"/>
              </w:rPr>
            </w:pPr>
          </w:p>
          <w:p w:rsidR="00E768BB" w:rsidRPr="00E77B94" w:rsidRDefault="00E768BB" w:rsidP="00E77B94">
            <w:pPr>
              <w:spacing w:after="0" w:line="240" w:lineRule="auto"/>
              <w:jc w:val="center"/>
              <w:rPr>
                <w:rFonts w:ascii="Times New Roman" w:hAnsi="Times New Roman" w:cs="Times New Roman"/>
                <w:color w:val="000000"/>
                <w:lang w:val="en-IN" w:eastAsia="en-IN"/>
              </w:rPr>
            </w:pPr>
          </w:p>
        </w:tc>
        <w:tc>
          <w:tcPr>
            <w:tcW w:w="2134" w:type="dxa"/>
            <w:tcBorders>
              <w:top w:val="nil"/>
              <w:left w:val="nil"/>
              <w:bottom w:val="nil"/>
              <w:right w:val="nil"/>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
        </w:tc>
        <w:tc>
          <w:tcPr>
            <w:tcW w:w="2770" w:type="dxa"/>
            <w:tcBorders>
              <w:top w:val="nil"/>
              <w:left w:val="nil"/>
              <w:bottom w:val="nil"/>
              <w:right w:val="nil"/>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
        </w:tc>
        <w:tc>
          <w:tcPr>
            <w:tcW w:w="2543" w:type="dxa"/>
            <w:tcBorders>
              <w:top w:val="nil"/>
              <w:left w:val="nil"/>
              <w:bottom w:val="nil"/>
              <w:right w:val="nil"/>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
        </w:tc>
        <w:tc>
          <w:tcPr>
            <w:tcW w:w="1084" w:type="dxa"/>
            <w:tcBorders>
              <w:top w:val="nil"/>
              <w:left w:val="nil"/>
              <w:bottom w:val="nil"/>
              <w:right w:val="nil"/>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
        </w:tc>
        <w:tc>
          <w:tcPr>
            <w:tcW w:w="626" w:type="dxa"/>
            <w:tcBorders>
              <w:top w:val="nil"/>
              <w:left w:val="nil"/>
              <w:bottom w:val="nil"/>
              <w:right w:val="nil"/>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
        </w:tc>
      </w:tr>
      <w:tr w:rsidR="00D211C3" w:rsidRPr="00E77B94" w:rsidTr="00183A0A">
        <w:trPr>
          <w:trHeight w:val="315"/>
          <w:jc w:val="center"/>
        </w:trPr>
        <w:tc>
          <w:tcPr>
            <w:tcW w:w="99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lastRenderedPageBreak/>
              <w:t>UPS &amp; Inverters</w:t>
            </w:r>
          </w:p>
        </w:tc>
      </w:tr>
      <w:tr w:rsidR="00D211C3" w:rsidRPr="0074428F" w:rsidTr="00183A0A">
        <w:trPr>
          <w:trHeight w:val="630"/>
          <w:jc w:val="center"/>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proofErr w:type="spellStart"/>
            <w:r w:rsidRPr="00E77B94">
              <w:rPr>
                <w:rFonts w:ascii="Times New Roman" w:hAnsi="Times New Roman" w:cs="Times New Roman"/>
                <w:b/>
                <w:bCs/>
                <w:color w:val="000000"/>
                <w:lang w:val="en-IN" w:eastAsia="en-IN"/>
              </w:rPr>
              <w:t>S.No</w:t>
            </w:r>
            <w:proofErr w:type="spellEnd"/>
            <w:r w:rsidRPr="00E77B94">
              <w:rPr>
                <w:rFonts w:ascii="Times New Roman" w:hAnsi="Times New Roman" w:cs="Times New Roman"/>
                <w:b/>
                <w:bCs/>
                <w:color w:val="000000"/>
                <w:lang w:val="en-IN" w:eastAsia="en-IN"/>
              </w:rPr>
              <w:t>.</w:t>
            </w:r>
          </w:p>
        </w:tc>
        <w:tc>
          <w:tcPr>
            <w:tcW w:w="2134" w:type="dxa"/>
            <w:tcBorders>
              <w:top w:val="nil"/>
              <w:left w:val="nil"/>
              <w:bottom w:val="single" w:sz="4" w:space="0" w:color="auto"/>
              <w:right w:val="single" w:sz="4" w:space="0" w:color="auto"/>
            </w:tcBorders>
            <w:shd w:val="clear" w:color="auto" w:fill="auto"/>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Make</w:t>
            </w:r>
          </w:p>
        </w:tc>
        <w:tc>
          <w:tcPr>
            <w:tcW w:w="2770" w:type="dxa"/>
            <w:tcBorders>
              <w:top w:val="nil"/>
              <w:left w:val="nil"/>
              <w:bottom w:val="single" w:sz="4" w:space="0" w:color="auto"/>
              <w:right w:val="single" w:sz="4" w:space="0" w:color="auto"/>
            </w:tcBorders>
            <w:shd w:val="clear" w:color="auto" w:fill="auto"/>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Model</w:t>
            </w:r>
          </w:p>
        </w:tc>
        <w:tc>
          <w:tcPr>
            <w:tcW w:w="2543" w:type="dxa"/>
            <w:tcBorders>
              <w:top w:val="nil"/>
              <w:left w:val="nil"/>
              <w:bottom w:val="single" w:sz="4" w:space="0" w:color="auto"/>
              <w:right w:val="single" w:sz="4" w:space="0" w:color="auto"/>
            </w:tcBorders>
            <w:shd w:val="clear" w:color="auto" w:fill="auto"/>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Configuration</w:t>
            </w:r>
          </w:p>
        </w:tc>
        <w:tc>
          <w:tcPr>
            <w:tcW w:w="1084" w:type="dxa"/>
            <w:tcBorders>
              <w:top w:val="nil"/>
              <w:left w:val="nil"/>
              <w:bottom w:val="single" w:sz="4" w:space="0" w:color="auto"/>
              <w:right w:val="single" w:sz="4" w:space="0" w:color="auto"/>
            </w:tcBorders>
            <w:shd w:val="clear" w:color="auto" w:fill="auto"/>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Year of Purchase</w:t>
            </w:r>
          </w:p>
        </w:tc>
        <w:tc>
          <w:tcPr>
            <w:tcW w:w="626" w:type="dxa"/>
            <w:tcBorders>
              <w:top w:val="nil"/>
              <w:left w:val="nil"/>
              <w:bottom w:val="single" w:sz="4" w:space="0" w:color="auto"/>
              <w:right w:val="single" w:sz="4" w:space="0" w:color="auto"/>
            </w:tcBorders>
            <w:shd w:val="clear" w:color="auto" w:fill="auto"/>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Nos.</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Arun</w:t>
            </w:r>
            <w:proofErr w:type="spellEnd"/>
            <w:r w:rsidRPr="00E77B94">
              <w:rPr>
                <w:rFonts w:ascii="Times New Roman" w:hAnsi="Times New Roman" w:cs="Times New Roman"/>
                <w:color w:val="000000"/>
                <w:lang w:val="en-IN" w:eastAsia="en-IN"/>
              </w:rPr>
              <w:t xml:space="preserve"> Pro</w:t>
            </w:r>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Arun</w:t>
            </w:r>
            <w:proofErr w:type="spellEnd"/>
            <w:r w:rsidRPr="00E77B94">
              <w:rPr>
                <w:rFonts w:ascii="Times New Roman" w:hAnsi="Times New Roman" w:cs="Times New Roman"/>
                <w:color w:val="000000"/>
                <w:lang w:val="en-IN" w:eastAsia="en-IN"/>
              </w:rPr>
              <w:t xml:space="preserve"> Pro</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10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Pro Star</w:t>
            </w:r>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Pro Star</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3</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Poweron</w:t>
            </w:r>
            <w:proofErr w:type="spellEnd"/>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Poweron</w:t>
            </w:r>
            <w:proofErr w:type="spellEnd"/>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Arun</w:t>
            </w:r>
            <w:proofErr w:type="spellEnd"/>
            <w:r w:rsidRPr="00E77B94">
              <w:rPr>
                <w:rFonts w:ascii="Times New Roman" w:hAnsi="Times New Roman" w:cs="Times New Roman"/>
                <w:color w:val="000000"/>
                <w:lang w:val="en-IN" w:eastAsia="en-IN"/>
              </w:rPr>
              <w:t xml:space="preserve"> UPS</w:t>
            </w:r>
          </w:p>
        </w:tc>
        <w:tc>
          <w:tcPr>
            <w:tcW w:w="2770"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Arun</w:t>
            </w:r>
            <w:proofErr w:type="spellEnd"/>
            <w:r w:rsidRPr="00E77B94">
              <w:rPr>
                <w:rFonts w:ascii="Times New Roman" w:hAnsi="Times New Roman" w:cs="Times New Roman"/>
                <w:color w:val="000000"/>
                <w:lang w:val="en-IN" w:eastAsia="en-IN"/>
              </w:rPr>
              <w:t xml:space="preserve"> UPS</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Compact</w:t>
            </w:r>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Compact online UPS</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2012</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8</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APC</w:t>
            </w:r>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APC UPS Backup</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2017</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Numeric</w:t>
            </w:r>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Numeric UPS Digital 600-Exv</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0.5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Intex</w:t>
            </w:r>
            <w:proofErr w:type="spellEnd"/>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Intex</w:t>
            </w:r>
            <w:proofErr w:type="spellEnd"/>
            <w:r w:rsidRPr="00E77B94">
              <w:rPr>
                <w:rFonts w:ascii="Times New Roman" w:hAnsi="Times New Roman" w:cs="Times New Roman"/>
                <w:color w:val="000000"/>
                <w:lang w:val="en-IN" w:eastAsia="en-IN"/>
              </w:rPr>
              <w:t xml:space="preserve"> UPS Protector</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0.5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APC</w:t>
            </w:r>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APC UPS Backup</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0.5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Microtek</w:t>
            </w:r>
            <w:proofErr w:type="spellEnd"/>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Microtec</w:t>
            </w:r>
            <w:proofErr w:type="spellEnd"/>
            <w:r w:rsidRPr="00E77B94">
              <w:rPr>
                <w:rFonts w:ascii="Times New Roman" w:hAnsi="Times New Roman" w:cs="Times New Roman"/>
                <w:color w:val="000000"/>
                <w:lang w:val="en-IN" w:eastAsia="en-IN"/>
              </w:rPr>
              <w:t xml:space="preserve"> Twin Guard Pro 1000</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0.5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2018</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5</w:t>
            </w:r>
          </w:p>
        </w:tc>
      </w:tr>
      <w:tr w:rsidR="00D211C3" w:rsidRPr="0074428F" w:rsidTr="00A71F72">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proofErr w:type="spellStart"/>
            <w:r w:rsidRPr="00E77B94">
              <w:rPr>
                <w:rFonts w:ascii="Times New Roman" w:hAnsi="Times New Roman" w:cs="Times New Roman"/>
                <w:color w:val="000000"/>
                <w:lang w:val="en-IN" w:eastAsia="en-IN"/>
              </w:rPr>
              <w:t>Microtek</w:t>
            </w:r>
            <w:proofErr w:type="spellEnd"/>
          </w:p>
        </w:tc>
        <w:tc>
          <w:tcPr>
            <w:tcW w:w="2770"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Inverter</w:t>
            </w:r>
          </w:p>
        </w:tc>
        <w:tc>
          <w:tcPr>
            <w:tcW w:w="2543"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 KVA</w:t>
            </w:r>
          </w:p>
        </w:tc>
        <w:tc>
          <w:tcPr>
            <w:tcW w:w="1084" w:type="dxa"/>
            <w:tcBorders>
              <w:top w:val="nil"/>
              <w:left w:val="nil"/>
              <w:bottom w:val="single" w:sz="4" w:space="0" w:color="auto"/>
              <w:right w:val="single" w:sz="4" w:space="0" w:color="auto"/>
            </w:tcBorders>
            <w:shd w:val="clear" w:color="auto" w:fill="auto"/>
            <w:noWrap/>
            <w:vAlign w:val="center"/>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2013</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color w:val="000000"/>
                <w:lang w:val="en-IN" w:eastAsia="en-IN"/>
              </w:rPr>
            </w:pPr>
            <w:r w:rsidRPr="00E77B94">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 xml:space="preserve">Consul </w:t>
            </w:r>
            <w:proofErr w:type="spellStart"/>
            <w:r w:rsidRPr="00DE250A">
              <w:rPr>
                <w:rFonts w:ascii="Times New Roman" w:hAnsi="Times New Roman" w:cs="Times New Roman"/>
                <w:color w:val="000000"/>
                <w:lang w:val="en-IN" w:eastAsia="en-IN"/>
              </w:rPr>
              <w:t>Neowatt</w:t>
            </w:r>
            <w:proofErr w:type="spellEnd"/>
            <w:r w:rsidRPr="00DE250A">
              <w:rPr>
                <w:rFonts w:ascii="Times New Roman" w:hAnsi="Times New Roman" w:cs="Times New Roman"/>
                <w:color w:val="000000"/>
                <w:lang w:val="en-IN" w:eastAsia="en-IN"/>
              </w:rPr>
              <w:t xml:space="preserve"> GIGA MAX</w:t>
            </w:r>
          </w:p>
        </w:tc>
        <w:tc>
          <w:tcPr>
            <w:tcW w:w="2770" w:type="dxa"/>
            <w:tcBorders>
              <w:top w:val="nil"/>
              <w:left w:val="nil"/>
              <w:bottom w:val="single" w:sz="4" w:space="0" w:color="auto"/>
              <w:right w:val="single" w:sz="4" w:space="0" w:color="auto"/>
            </w:tcBorders>
            <w:shd w:val="clear" w:color="auto" w:fill="auto"/>
            <w:noWrap/>
            <w:vAlign w:val="bottom"/>
          </w:tcPr>
          <w:p w:rsidR="00D211C3" w:rsidRPr="00E77B94"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Sr. no. C1201703000994</w:t>
            </w:r>
          </w:p>
        </w:tc>
        <w:tc>
          <w:tcPr>
            <w:tcW w:w="2543" w:type="dxa"/>
            <w:tcBorders>
              <w:top w:val="nil"/>
              <w:left w:val="nil"/>
              <w:bottom w:val="single" w:sz="4" w:space="0" w:color="auto"/>
              <w:right w:val="single" w:sz="4" w:space="0" w:color="auto"/>
            </w:tcBorders>
            <w:shd w:val="clear" w:color="auto" w:fill="auto"/>
            <w:noWrap/>
            <w:vAlign w:val="center"/>
          </w:tcPr>
          <w:p w:rsidR="00D211C3" w:rsidRPr="00183A0A" w:rsidRDefault="00D211C3" w:rsidP="00DE250A">
            <w:pPr>
              <w:spacing w:after="0" w:line="240" w:lineRule="auto"/>
              <w:rPr>
                <w:rFonts w:ascii="Times New Roman" w:hAnsi="Times New Roman" w:cs="Times New Roman"/>
                <w:color w:val="000000"/>
                <w:lang w:val="en-IN" w:eastAsia="en-IN"/>
              </w:rPr>
            </w:pPr>
            <w:r w:rsidRPr="00183A0A">
              <w:rPr>
                <w:rFonts w:ascii="Times New Roman" w:hAnsi="Times New Roman" w:cs="Times New Roman"/>
                <w:bCs/>
                <w:color w:val="000000"/>
                <w:lang w:val="en-IN" w:eastAsia="en-IN"/>
              </w:rPr>
              <w:t>20 KVA </w:t>
            </w:r>
          </w:p>
        </w:tc>
        <w:tc>
          <w:tcPr>
            <w:tcW w:w="1084" w:type="dxa"/>
            <w:tcBorders>
              <w:top w:val="nil"/>
              <w:left w:val="nil"/>
              <w:bottom w:val="single" w:sz="4" w:space="0" w:color="auto"/>
              <w:right w:val="single" w:sz="4" w:space="0" w:color="auto"/>
            </w:tcBorders>
            <w:shd w:val="clear" w:color="auto" w:fill="auto"/>
            <w:noWrap/>
            <w:vAlign w:val="center"/>
          </w:tcPr>
          <w:p w:rsidR="00D211C3" w:rsidRPr="00E77B94" w:rsidRDefault="00D211C3" w:rsidP="00DE250A">
            <w:pPr>
              <w:spacing w:after="0" w:line="240" w:lineRule="auto"/>
              <w:rPr>
                <w:rFonts w:ascii="Times New Roman" w:hAnsi="Times New Roman" w:cs="Times New Roman"/>
                <w:color w:val="000000"/>
                <w:lang w:val="en-IN" w:eastAsia="en-IN"/>
              </w:rPr>
            </w:pPr>
            <w:r>
              <w:rPr>
                <w:rFonts w:ascii="Times New Roman" w:hAnsi="Times New Roman" w:cs="Times New Roman"/>
                <w:color w:val="000000"/>
                <w:lang w:val="en-IN" w:eastAsia="en-IN"/>
              </w:rPr>
              <w:t>-</w:t>
            </w:r>
          </w:p>
        </w:tc>
        <w:tc>
          <w:tcPr>
            <w:tcW w:w="626" w:type="dxa"/>
            <w:tcBorders>
              <w:top w:val="nil"/>
              <w:left w:val="nil"/>
              <w:bottom w:val="single" w:sz="4" w:space="0" w:color="auto"/>
              <w:right w:val="single" w:sz="4" w:space="0" w:color="auto"/>
            </w:tcBorders>
            <w:shd w:val="clear" w:color="auto" w:fill="auto"/>
            <w:noWrap/>
            <w:vAlign w:val="bottom"/>
          </w:tcPr>
          <w:p w:rsidR="00D211C3" w:rsidRPr="00E77B94" w:rsidRDefault="00D211C3" w:rsidP="00183A0A">
            <w:pPr>
              <w:spacing w:after="0" w:line="240" w:lineRule="auto"/>
              <w:jc w:val="right"/>
              <w:rPr>
                <w:rFonts w:ascii="Times New Roman" w:hAnsi="Times New Roman" w:cs="Times New Roman"/>
                <w:color w:val="000000"/>
                <w:lang w:val="en-IN" w:eastAsia="en-IN"/>
              </w:rPr>
            </w:pPr>
            <w:r>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 xml:space="preserve">Consul </w:t>
            </w:r>
            <w:proofErr w:type="spellStart"/>
            <w:r w:rsidRPr="00DE250A">
              <w:rPr>
                <w:rFonts w:ascii="Times New Roman" w:hAnsi="Times New Roman" w:cs="Times New Roman"/>
                <w:color w:val="000000"/>
                <w:lang w:val="en-IN" w:eastAsia="en-IN"/>
              </w:rPr>
              <w:t>Neowatt</w:t>
            </w:r>
            <w:proofErr w:type="spellEnd"/>
            <w:r w:rsidRPr="00DE250A">
              <w:rPr>
                <w:rFonts w:ascii="Times New Roman" w:hAnsi="Times New Roman" w:cs="Times New Roman"/>
                <w:color w:val="000000"/>
                <w:lang w:val="en-IN" w:eastAsia="en-IN"/>
              </w:rPr>
              <w:t xml:space="preserve"> HERCULUS</w:t>
            </w:r>
          </w:p>
          <w:p w:rsidR="00D211C3" w:rsidRPr="00DE250A" w:rsidRDefault="00D211C3" w:rsidP="00DE250A">
            <w:pPr>
              <w:spacing w:after="0" w:line="240" w:lineRule="auto"/>
              <w:rPr>
                <w:rFonts w:ascii="Times New Roman" w:hAnsi="Times New Roman" w:cs="Times New Roman"/>
                <w:color w:val="000000"/>
                <w:lang w:val="en-IN" w:eastAsia="en-IN"/>
              </w:rPr>
            </w:pPr>
          </w:p>
        </w:tc>
        <w:tc>
          <w:tcPr>
            <w:tcW w:w="2770" w:type="dxa"/>
            <w:tcBorders>
              <w:top w:val="nil"/>
              <w:left w:val="nil"/>
              <w:bottom w:val="single" w:sz="4" w:space="0" w:color="auto"/>
              <w:right w:val="single" w:sz="4" w:space="0" w:color="auto"/>
            </w:tcBorders>
            <w:shd w:val="clear" w:color="auto" w:fill="auto"/>
            <w:noWrap/>
            <w:vAlign w:val="bottom"/>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Sr. no. 20160800053999</w:t>
            </w:r>
          </w:p>
        </w:tc>
        <w:tc>
          <w:tcPr>
            <w:tcW w:w="2543" w:type="dxa"/>
            <w:tcBorders>
              <w:top w:val="nil"/>
              <w:left w:val="nil"/>
              <w:bottom w:val="single" w:sz="4" w:space="0" w:color="auto"/>
              <w:right w:val="single" w:sz="4" w:space="0" w:color="auto"/>
            </w:tcBorders>
            <w:shd w:val="clear" w:color="auto" w:fill="auto"/>
            <w:noWrap/>
            <w:vAlign w:val="center"/>
          </w:tcPr>
          <w:p w:rsidR="00D211C3" w:rsidRPr="00183A0A" w:rsidRDefault="00D211C3" w:rsidP="00DE250A">
            <w:pPr>
              <w:spacing w:after="0" w:line="240" w:lineRule="auto"/>
              <w:rPr>
                <w:rFonts w:ascii="Times New Roman" w:hAnsi="Times New Roman" w:cs="Times New Roman"/>
                <w:bCs/>
                <w:color w:val="000000"/>
                <w:lang w:val="en-IN" w:eastAsia="en-IN"/>
              </w:rPr>
            </w:pPr>
            <w:r w:rsidRPr="00183A0A">
              <w:rPr>
                <w:rFonts w:ascii="Times New Roman" w:hAnsi="Times New Roman" w:cs="Times New Roman"/>
                <w:bCs/>
                <w:color w:val="000000"/>
                <w:lang w:val="en-IN" w:eastAsia="en-IN"/>
              </w:rPr>
              <w:t>20 KVA </w:t>
            </w:r>
          </w:p>
        </w:tc>
        <w:tc>
          <w:tcPr>
            <w:tcW w:w="1084" w:type="dxa"/>
            <w:tcBorders>
              <w:top w:val="nil"/>
              <w:left w:val="nil"/>
              <w:bottom w:val="single" w:sz="4" w:space="0" w:color="auto"/>
              <w:right w:val="single" w:sz="4" w:space="0" w:color="auto"/>
            </w:tcBorders>
            <w:shd w:val="clear" w:color="auto" w:fill="auto"/>
            <w:noWrap/>
          </w:tcPr>
          <w:p w:rsidR="00D211C3" w:rsidRPr="00DE250A" w:rsidRDefault="00D211C3" w:rsidP="00DE250A">
            <w:pPr>
              <w:spacing w:after="0" w:line="240" w:lineRule="auto"/>
              <w:rPr>
                <w:rFonts w:ascii="Times New Roman" w:hAnsi="Times New Roman" w:cs="Times New Roman"/>
                <w:color w:val="000000"/>
                <w:lang w:val="en-IN" w:eastAsia="en-IN"/>
              </w:rPr>
            </w:pPr>
            <w:r w:rsidRPr="00954F3D">
              <w:rPr>
                <w:rFonts w:ascii="Times New Roman" w:hAnsi="Times New Roman" w:cs="Times New Roman"/>
                <w:color w:val="000000"/>
                <w:lang w:val="en-IN" w:eastAsia="en-IN"/>
              </w:rPr>
              <w:t>-</w:t>
            </w:r>
          </w:p>
        </w:tc>
        <w:tc>
          <w:tcPr>
            <w:tcW w:w="626" w:type="dxa"/>
            <w:tcBorders>
              <w:top w:val="nil"/>
              <w:left w:val="nil"/>
              <w:bottom w:val="single" w:sz="4" w:space="0" w:color="auto"/>
              <w:right w:val="single" w:sz="4" w:space="0" w:color="auto"/>
            </w:tcBorders>
            <w:shd w:val="clear" w:color="auto" w:fill="auto"/>
            <w:noWrap/>
            <w:vAlign w:val="bottom"/>
          </w:tcPr>
          <w:p w:rsidR="00D211C3" w:rsidRDefault="00D211C3" w:rsidP="00183A0A">
            <w:pPr>
              <w:spacing w:after="0" w:line="240" w:lineRule="auto"/>
              <w:jc w:val="right"/>
              <w:rPr>
                <w:rFonts w:ascii="Times New Roman" w:hAnsi="Times New Roman" w:cs="Times New Roman"/>
                <w:color w:val="000000"/>
                <w:lang w:val="en-IN" w:eastAsia="en-IN"/>
              </w:rPr>
            </w:pPr>
            <w:r>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 xml:space="preserve">Consul </w:t>
            </w:r>
            <w:proofErr w:type="spellStart"/>
            <w:r w:rsidRPr="00DE250A">
              <w:rPr>
                <w:rFonts w:ascii="Times New Roman" w:hAnsi="Times New Roman" w:cs="Times New Roman"/>
                <w:color w:val="000000"/>
                <w:lang w:val="en-IN" w:eastAsia="en-IN"/>
              </w:rPr>
              <w:t>Neowatt</w:t>
            </w:r>
            <w:proofErr w:type="spellEnd"/>
            <w:r w:rsidRPr="00DE250A">
              <w:rPr>
                <w:rFonts w:ascii="Times New Roman" w:hAnsi="Times New Roman" w:cs="Times New Roman"/>
                <w:color w:val="000000"/>
                <w:lang w:val="en-IN" w:eastAsia="en-IN"/>
              </w:rPr>
              <w:t xml:space="preserve"> HERCULUS</w:t>
            </w:r>
          </w:p>
          <w:p w:rsidR="00D211C3" w:rsidRPr="00DE250A" w:rsidRDefault="00D211C3" w:rsidP="00DE250A">
            <w:pPr>
              <w:spacing w:after="0" w:line="240" w:lineRule="auto"/>
              <w:rPr>
                <w:rFonts w:ascii="Times New Roman" w:hAnsi="Times New Roman" w:cs="Times New Roman"/>
                <w:color w:val="000000"/>
                <w:lang w:val="en-IN" w:eastAsia="en-IN"/>
              </w:rPr>
            </w:pPr>
          </w:p>
        </w:tc>
        <w:tc>
          <w:tcPr>
            <w:tcW w:w="2770" w:type="dxa"/>
            <w:tcBorders>
              <w:top w:val="nil"/>
              <w:left w:val="nil"/>
              <w:bottom w:val="single" w:sz="4" w:space="0" w:color="auto"/>
              <w:right w:val="single" w:sz="4" w:space="0" w:color="auto"/>
            </w:tcBorders>
            <w:shd w:val="clear" w:color="auto" w:fill="auto"/>
            <w:noWrap/>
            <w:vAlign w:val="bottom"/>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Sr. no. 20160500052217</w:t>
            </w:r>
          </w:p>
        </w:tc>
        <w:tc>
          <w:tcPr>
            <w:tcW w:w="2543" w:type="dxa"/>
            <w:tcBorders>
              <w:top w:val="nil"/>
              <w:left w:val="nil"/>
              <w:bottom w:val="single" w:sz="4" w:space="0" w:color="auto"/>
              <w:right w:val="single" w:sz="4" w:space="0" w:color="auto"/>
            </w:tcBorders>
            <w:shd w:val="clear" w:color="auto" w:fill="auto"/>
            <w:noWrap/>
            <w:vAlign w:val="center"/>
          </w:tcPr>
          <w:p w:rsidR="00D211C3" w:rsidRPr="00183A0A" w:rsidRDefault="00D211C3" w:rsidP="00DE250A">
            <w:pPr>
              <w:spacing w:after="0" w:line="240" w:lineRule="auto"/>
              <w:rPr>
                <w:rFonts w:ascii="Times New Roman" w:hAnsi="Times New Roman" w:cs="Times New Roman"/>
                <w:bCs/>
                <w:color w:val="000000"/>
                <w:lang w:val="en-IN" w:eastAsia="en-IN"/>
              </w:rPr>
            </w:pPr>
            <w:r w:rsidRPr="00183A0A">
              <w:rPr>
                <w:rFonts w:ascii="Times New Roman" w:hAnsi="Times New Roman" w:cs="Times New Roman"/>
                <w:bCs/>
                <w:color w:val="000000"/>
                <w:lang w:val="en-IN" w:eastAsia="en-IN"/>
              </w:rPr>
              <w:t>10 KVA </w:t>
            </w:r>
          </w:p>
        </w:tc>
        <w:tc>
          <w:tcPr>
            <w:tcW w:w="1084" w:type="dxa"/>
            <w:tcBorders>
              <w:top w:val="nil"/>
              <w:left w:val="nil"/>
              <w:bottom w:val="single" w:sz="4" w:space="0" w:color="auto"/>
              <w:right w:val="single" w:sz="4" w:space="0" w:color="auto"/>
            </w:tcBorders>
            <w:shd w:val="clear" w:color="auto" w:fill="auto"/>
            <w:noWrap/>
          </w:tcPr>
          <w:p w:rsidR="00D211C3" w:rsidRPr="00DE250A" w:rsidRDefault="00D211C3" w:rsidP="00DE250A">
            <w:pPr>
              <w:spacing w:after="0" w:line="240" w:lineRule="auto"/>
              <w:rPr>
                <w:rFonts w:ascii="Times New Roman" w:hAnsi="Times New Roman" w:cs="Times New Roman"/>
                <w:color w:val="000000"/>
                <w:lang w:val="en-IN" w:eastAsia="en-IN"/>
              </w:rPr>
            </w:pPr>
            <w:r w:rsidRPr="00954F3D">
              <w:rPr>
                <w:rFonts w:ascii="Times New Roman" w:hAnsi="Times New Roman" w:cs="Times New Roman"/>
                <w:color w:val="000000"/>
                <w:lang w:val="en-IN" w:eastAsia="en-IN"/>
              </w:rPr>
              <w:t>-</w:t>
            </w:r>
          </w:p>
        </w:tc>
        <w:tc>
          <w:tcPr>
            <w:tcW w:w="626" w:type="dxa"/>
            <w:tcBorders>
              <w:top w:val="nil"/>
              <w:left w:val="nil"/>
              <w:bottom w:val="single" w:sz="4" w:space="0" w:color="auto"/>
              <w:right w:val="single" w:sz="4" w:space="0" w:color="auto"/>
            </w:tcBorders>
            <w:shd w:val="clear" w:color="auto" w:fill="auto"/>
            <w:noWrap/>
            <w:vAlign w:val="bottom"/>
          </w:tcPr>
          <w:p w:rsidR="00D211C3" w:rsidRDefault="00D211C3" w:rsidP="00183A0A">
            <w:pPr>
              <w:spacing w:after="0" w:line="240" w:lineRule="auto"/>
              <w:jc w:val="right"/>
              <w:rPr>
                <w:rFonts w:ascii="Times New Roman" w:hAnsi="Times New Roman" w:cs="Times New Roman"/>
                <w:color w:val="000000"/>
                <w:lang w:val="en-IN" w:eastAsia="en-IN"/>
              </w:rPr>
            </w:pPr>
            <w:r>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 xml:space="preserve">Consul </w:t>
            </w:r>
            <w:proofErr w:type="spellStart"/>
            <w:r w:rsidRPr="00DE250A">
              <w:rPr>
                <w:rFonts w:ascii="Times New Roman" w:hAnsi="Times New Roman" w:cs="Times New Roman"/>
                <w:color w:val="000000"/>
                <w:lang w:val="en-IN" w:eastAsia="en-IN"/>
              </w:rPr>
              <w:t>Neowatt</w:t>
            </w:r>
            <w:proofErr w:type="spellEnd"/>
          </w:p>
        </w:tc>
        <w:tc>
          <w:tcPr>
            <w:tcW w:w="2770" w:type="dxa"/>
            <w:tcBorders>
              <w:top w:val="nil"/>
              <w:left w:val="nil"/>
              <w:bottom w:val="single" w:sz="4" w:space="0" w:color="auto"/>
              <w:right w:val="single" w:sz="4" w:space="0" w:color="auto"/>
            </w:tcBorders>
            <w:shd w:val="clear" w:color="auto" w:fill="auto"/>
            <w:noWrap/>
            <w:vAlign w:val="bottom"/>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Serial no. C1201747031121</w:t>
            </w:r>
          </w:p>
        </w:tc>
        <w:tc>
          <w:tcPr>
            <w:tcW w:w="2543" w:type="dxa"/>
            <w:tcBorders>
              <w:top w:val="nil"/>
              <w:left w:val="nil"/>
              <w:bottom w:val="single" w:sz="4" w:space="0" w:color="auto"/>
              <w:right w:val="single" w:sz="4" w:space="0" w:color="auto"/>
            </w:tcBorders>
            <w:shd w:val="clear" w:color="auto" w:fill="auto"/>
            <w:noWrap/>
            <w:vAlign w:val="center"/>
          </w:tcPr>
          <w:p w:rsidR="00D211C3" w:rsidRPr="00183A0A" w:rsidRDefault="00D211C3" w:rsidP="00DE250A">
            <w:pPr>
              <w:spacing w:after="0" w:line="240" w:lineRule="auto"/>
              <w:rPr>
                <w:rFonts w:ascii="Times New Roman" w:hAnsi="Times New Roman" w:cs="Times New Roman"/>
                <w:bCs/>
                <w:color w:val="000000"/>
                <w:lang w:val="en-IN" w:eastAsia="en-IN"/>
              </w:rPr>
            </w:pPr>
            <w:r w:rsidRPr="00183A0A">
              <w:rPr>
                <w:rFonts w:ascii="Times New Roman" w:hAnsi="Times New Roman" w:cs="Times New Roman"/>
                <w:bCs/>
                <w:color w:val="000000"/>
                <w:lang w:val="en-IN" w:eastAsia="en-IN"/>
              </w:rPr>
              <w:t>5 KVA </w:t>
            </w:r>
          </w:p>
        </w:tc>
        <w:tc>
          <w:tcPr>
            <w:tcW w:w="1084" w:type="dxa"/>
            <w:tcBorders>
              <w:top w:val="nil"/>
              <w:left w:val="nil"/>
              <w:bottom w:val="single" w:sz="4" w:space="0" w:color="auto"/>
              <w:right w:val="single" w:sz="4" w:space="0" w:color="auto"/>
            </w:tcBorders>
            <w:shd w:val="clear" w:color="auto" w:fill="auto"/>
            <w:noWrap/>
          </w:tcPr>
          <w:p w:rsidR="00D211C3" w:rsidRPr="00DE250A" w:rsidRDefault="00D211C3" w:rsidP="00DE250A">
            <w:pPr>
              <w:spacing w:after="0" w:line="240" w:lineRule="auto"/>
              <w:rPr>
                <w:rFonts w:ascii="Times New Roman" w:hAnsi="Times New Roman" w:cs="Times New Roman"/>
                <w:color w:val="000000"/>
                <w:lang w:val="en-IN" w:eastAsia="en-IN"/>
              </w:rPr>
            </w:pPr>
            <w:r w:rsidRPr="00954F3D">
              <w:rPr>
                <w:rFonts w:ascii="Times New Roman" w:hAnsi="Times New Roman" w:cs="Times New Roman"/>
                <w:color w:val="000000"/>
                <w:lang w:val="en-IN" w:eastAsia="en-IN"/>
              </w:rPr>
              <w:t>-</w:t>
            </w:r>
          </w:p>
        </w:tc>
        <w:tc>
          <w:tcPr>
            <w:tcW w:w="626" w:type="dxa"/>
            <w:tcBorders>
              <w:top w:val="nil"/>
              <w:left w:val="nil"/>
              <w:bottom w:val="single" w:sz="4" w:space="0" w:color="auto"/>
              <w:right w:val="single" w:sz="4" w:space="0" w:color="auto"/>
            </w:tcBorders>
            <w:shd w:val="clear" w:color="auto" w:fill="auto"/>
            <w:noWrap/>
            <w:vAlign w:val="bottom"/>
          </w:tcPr>
          <w:p w:rsidR="00D211C3" w:rsidRDefault="00D211C3" w:rsidP="00183A0A">
            <w:pPr>
              <w:spacing w:after="0" w:line="240" w:lineRule="auto"/>
              <w:jc w:val="right"/>
              <w:rPr>
                <w:rFonts w:ascii="Times New Roman" w:hAnsi="Times New Roman" w:cs="Times New Roman"/>
                <w:color w:val="000000"/>
                <w:lang w:val="en-IN" w:eastAsia="en-IN"/>
              </w:rPr>
            </w:pPr>
            <w:r>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ONFINITI5KVA FMIC, Numeric,</w:t>
            </w:r>
          </w:p>
        </w:tc>
        <w:tc>
          <w:tcPr>
            <w:tcW w:w="2770" w:type="dxa"/>
            <w:tcBorders>
              <w:top w:val="nil"/>
              <w:left w:val="nil"/>
              <w:bottom w:val="single" w:sz="4" w:space="0" w:color="auto"/>
              <w:right w:val="single" w:sz="4" w:space="0" w:color="auto"/>
            </w:tcBorders>
            <w:shd w:val="clear" w:color="auto" w:fill="auto"/>
            <w:noWrap/>
            <w:vAlign w:val="bottom"/>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Sr. no. I180201331</w:t>
            </w:r>
          </w:p>
        </w:tc>
        <w:tc>
          <w:tcPr>
            <w:tcW w:w="2543" w:type="dxa"/>
            <w:tcBorders>
              <w:top w:val="nil"/>
              <w:left w:val="nil"/>
              <w:bottom w:val="single" w:sz="4" w:space="0" w:color="auto"/>
              <w:right w:val="single" w:sz="4" w:space="0" w:color="auto"/>
            </w:tcBorders>
            <w:shd w:val="clear" w:color="auto" w:fill="auto"/>
            <w:noWrap/>
            <w:vAlign w:val="center"/>
          </w:tcPr>
          <w:p w:rsidR="00D211C3" w:rsidRPr="00183A0A" w:rsidRDefault="00D211C3" w:rsidP="00DE250A">
            <w:pPr>
              <w:spacing w:after="0" w:line="240" w:lineRule="auto"/>
              <w:rPr>
                <w:rFonts w:ascii="Times New Roman" w:hAnsi="Times New Roman" w:cs="Times New Roman"/>
                <w:color w:val="000000"/>
                <w:lang w:val="en-IN" w:eastAsia="en-IN"/>
              </w:rPr>
            </w:pPr>
            <w:r w:rsidRPr="00183A0A">
              <w:rPr>
                <w:rFonts w:ascii="Times New Roman" w:hAnsi="Times New Roman" w:cs="Times New Roman"/>
                <w:color w:val="000000"/>
                <w:lang w:val="en-IN" w:eastAsia="en-IN"/>
              </w:rPr>
              <w:t>5 KVA</w:t>
            </w:r>
          </w:p>
          <w:p w:rsidR="00D211C3" w:rsidRPr="00183A0A" w:rsidRDefault="00D211C3" w:rsidP="00DE250A">
            <w:pPr>
              <w:spacing w:after="0" w:line="240" w:lineRule="auto"/>
              <w:rPr>
                <w:rFonts w:ascii="Times New Roman" w:hAnsi="Times New Roman" w:cs="Times New Roman"/>
                <w:bCs/>
                <w:color w:val="000000"/>
                <w:lang w:val="en-IN" w:eastAsia="en-IN"/>
              </w:rPr>
            </w:pPr>
          </w:p>
        </w:tc>
        <w:tc>
          <w:tcPr>
            <w:tcW w:w="1084" w:type="dxa"/>
            <w:tcBorders>
              <w:top w:val="nil"/>
              <w:left w:val="nil"/>
              <w:bottom w:val="single" w:sz="4" w:space="0" w:color="auto"/>
              <w:right w:val="single" w:sz="4" w:space="0" w:color="auto"/>
            </w:tcBorders>
            <w:shd w:val="clear" w:color="auto" w:fill="auto"/>
            <w:noWrap/>
          </w:tcPr>
          <w:p w:rsidR="00D211C3" w:rsidRPr="00DE250A" w:rsidRDefault="00D211C3" w:rsidP="00DE250A">
            <w:pPr>
              <w:spacing w:after="0" w:line="240" w:lineRule="auto"/>
              <w:rPr>
                <w:rFonts w:ascii="Times New Roman" w:hAnsi="Times New Roman" w:cs="Times New Roman"/>
                <w:color w:val="000000"/>
                <w:lang w:val="en-IN" w:eastAsia="en-IN"/>
              </w:rPr>
            </w:pPr>
            <w:r w:rsidRPr="00954F3D">
              <w:rPr>
                <w:rFonts w:ascii="Times New Roman" w:hAnsi="Times New Roman" w:cs="Times New Roman"/>
                <w:color w:val="000000"/>
                <w:lang w:val="en-IN" w:eastAsia="en-IN"/>
              </w:rPr>
              <w:t>-</w:t>
            </w:r>
          </w:p>
        </w:tc>
        <w:tc>
          <w:tcPr>
            <w:tcW w:w="626" w:type="dxa"/>
            <w:tcBorders>
              <w:top w:val="nil"/>
              <w:left w:val="nil"/>
              <w:bottom w:val="single" w:sz="4" w:space="0" w:color="auto"/>
              <w:right w:val="single" w:sz="4" w:space="0" w:color="auto"/>
            </w:tcBorders>
            <w:shd w:val="clear" w:color="auto" w:fill="auto"/>
            <w:noWrap/>
            <w:vAlign w:val="bottom"/>
          </w:tcPr>
          <w:p w:rsidR="00D211C3" w:rsidRDefault="00D211C3" w:rsidP="00183A0A">
            <w:pPr>
              <w:spacing w:after="0" w:line="240" w:lineRule="auto"/>
              <w:jc w:val="right"/>
              <w:rPr>
                <w:rFonts w:ascii="Times New Roman" w:hAnsi="Times New Roman" w:cs="Times New Roman"/>
                <w:color w:val="000000"/>
                <w:lang w:val="en-IN" w:eastAsia="en-IN"/>
              </w:rPr>
            </w:pPr>
            <w:r>
              <w:rPr>
                <w:rFonts w:ascii="Times New Roman" w:hAnsi="Times New Roman" w:cs="Times New Roman"/>
                <w:color w:val="000000"/>
                <w:lang w:val="en-IN" w:eastAsia="en-IN"/>
              </w:rPr>
              <w:t>1</w:t>
            </w:r>
          </w:p>
        </w:tc>
      </w:tr>
      <w:tr w:rsidR="00D211C3" w:rsidRPr="0074428F" w:rsidTr="00183A0A">
        <w:trPr>
          <w:trHeight w:val="315"/>
          <w:jc w:val="center"/>
        </w:trPr>
        <w:tc>
          <w:tcPr>
            <w:tcW w:w="745" w:type="dxa"/>
            <w:tcBorders>
              <w:top w:val="nil"/>
              <w:left w:val="single" w:sz="4" w:space="0" w:color="auto"/>
              <w:bottom w:val="single" w:sz="4" w:space="0" w:color="auto"/>
              <w:right w:val="single" w:sz="4" w:space="0" w:color="auto"/>
            </w:tcBorders>
            <w:shd w:val="clear" w:color="auto" w:fill="auto"/>
            <w:noWrap/>
            <w:vAlign w:val="center"/>
          </w:tcPr>
          <w:p w:rsidR="00D211C3" w:rsidRPr="00A71F72" w:rsidRDefault="00D211C3" w:rsidP="00FF13E0">
            <w:pPr>
              <w:pStyle w:val="ListParagraph"/>
              <w:numPr>
                <w:ilvl w:val="0"/>
                <w:numId w:val="75"/>
              </w:numPr>
              <w:jc w:val="center"/>
              <w:rPr>
                <w:rFonts w:ascii="Times New Roman" w:hAnsi="Times New Roman"/>
                <w:color w:val="000000"/>
                <w:lang w:val="en-IN" w:eastAsia="en-IN"/>
              </w:rPr>
            </w:pPr>
          </w:p>
        </w:tc>
        <w:tc>
          <w:tcPr>
            <w:tcW w:w="2134" w:type="dxa"/>
            <w:tcBorders>
              <w:top w:val="nil"/>
              <w:left w:val="nil"/>
              <w:bottom w:val="single" w:sz="4" w:space="0" w:color="auto"/>
              <w:right w:val="single" w:sz="4" w:space="0" w:color="auto"/>
            </w:tcBorders>
            <w:shd w:val="clear" w:color="auto" w:fill="auto"/>
            <w:noWrap/>
            <w:vAlign w:val="center"/>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 xml:space="preserve">ONFINITI5KVA FMIC, Numeric, </w:t>
            </w:r>
          </w:p>
          <w:p w:rsidR="00D211C3" w:rsidRPr="00DE250A" w:rsidRDefault="00D211C3" w:rsidP="00DE250A">
            <w:pPr>
              <w:spacing w:after="0" w:line="240" w:lineRule="auto"/>
              <w:rPr>
                <w:rFonts w:ascii="Times New Roman" w:hAnsi="Times New Roman" w:cs="Times New Roman"/>
                <w:color w:val="000000"/>
                <w:lang w:val="en-IN" w:eastAsia="en-IN"/>
              </w:rPr>
            </w:pPr>
          </w:p>
        </w:tc>
        <w:tc>
          <w:tcPr>
            <w:tcW w:w="2770" w:type="dxa"/>
            <w:tcBorders>
              <w:top w:val="nil"/>
              <w:left w:val="nil"/>
              <w:bottom w:val="single" w:sz="4" w:space="0" w:color="auto"/>
              <w:right w:val="single" w:sz="4" w:space="0" w:color="auto"/>
            </w:tcBorders>
            <w:shd w:val="clear" w:color="auto" w:fill="auto"/>
            <w:noWrap/>
            <w:vAlign w:val="bottom"/>
          </w:tcPr>
          <w:p w:rsidR="00D211C3" w:rsidRPr="00DE250A" w:rsidRDefault="00D211C3" w:rsidP="00DE250A">
            <w:pPr>
              <w:spacing w:after="0" w:line="240" w:lineRule="auto"/>
              <w:rPr>
                <w:rFonts w:ascii="Times New Roman" w:hAnsi="Times New Roman" w:cs="Times New Roman"/>
                <w:color w:val="000000"/>
                <w:lang w:val="en-IN" w:eastAsia="en-IN"/>
              </w:rPr>
            </w:pPr>
            <w:r w:rsidRPr="00DE250A">
              <w:rPr>
                <w:rFonts w:ascii="Times New Roman" w:hAnsi="Times New Roman" w:cs="Times New Roman"/>
                <w:color w:val="000000"/>
                <w:lang w:val="en-IN" w:eastAsia="en-IN"/>
              </w:rPr>
              <w:t>Sr. No. I180201330</w:t>
            </w:r>
          </w:p>
        </w:tc>
        <w:tc>
          <w:tcPr>
            <w:tcW w:w="2543" w:type="dxa"/>
            <w:tcBorders>
              <w:top w:val="nil"/>
              <w:left w:val="nil"/>
              <w:bottom w:val="single" w:sz="4" w:space="0" w:color="auto"/>
              <w:right w:val="single" w:sz="4" w:space="0" w:color="auto"/>
            </w:tcBorders>
            <w:shd w:val="clear" w:color="auto" w:fill="auto"/>
            <w:noWrap/>
            <w:vAlign w:val="center"/>
          </w:tcPr>
          <w:p w:rsidR="00D211C3" w:rsidRPr="00183A0A" w:rsidRDefault="00D211C3" w:rsidP="00DE250A">
            <w:pPr>
              <w:spacing w:after="0" w:line="240" w:lineRule="auto"/>
              <w:rPr>
                <w:rFonts w:ascii="Times New Roman" w:hAnsi="Times New Roman" w:cs="Times New Roman"/>
                <w:color w:val="000000"/>
                <w:lang w:val="en-IN" w:eastAsia="en-IN"/>
              </w:rPr>
            </w:pPr>
            <w:r w:rsidRPr="00183A0A">
              <w:rPr>
                <w:rFonts w:ascii="Times New Roman" w:hAnsi="Times New Roman" w:cs="Times New Roman"/>
                <w:color w:val="000000"/>
                <w:lang w:val="en-IN" w:eastAsia="en-IN"/>
              </w:rPr>
              <w:t>5 KVA</w:t>
            </w:r>
          </w:p>
        </w:tc>
        <w:tc>
          <w:tcPr>
            <w:tcW w:w="1084" w:type="dxa"/>
            <w:tcBorders>
              <w:top w:val="nil"/>
              <w:left w:val="nil"/>
              <w:bottom w:val="single" w:sz="4" w:space="0" w:color="auto"/>
              <w:right w:val="single" w:sz="4" w:space="0" w:color="auto"/>
            </w:tcBorders>
            <w:shd w:val="clear" w:color="auto" w:fill="auto"/>
            <w:noWrap/>
          </w:tcPr>
          <w:p w:rsidR="00D211C3" w:rsidRPr="00DE250A" w:rsidRDefault="00D211C3" w:rsidP="00DE250A">
            <w:pPr>
              <w:spacing w:after="0" w:line="240" w:lineRule="auto"/>
              <w:rPr>
                <w:rFonts w:ascii="Times New Roman" w:hAnsi="Times New Roman" w:cs="Times New Roman"/>
                <w:color w:val="000000"/>
                <w:lang w:val="en-IN" w:eastAsia="en-IN"/>
              </w:rPr>
            </w:pPr>
            <w:r w:rsidRPr="00954F3D">
              <w:rPr>
                <w:rFonts w:ascii="Times New Roman" w:hAnsi="Times New Roman" w:cs="Times New Roman"/>
                <w:color w:val="000000"/>
                <w:lang w:val="en-IN" w:eastAsia="en-IN"/>
              </w:rPr>
              <w:t>-</w:t>
            </w:r>
          </w:p>
        </w:tc>
        <w:tc>
          <w:tcPr>
            <w:tcW w:w="626" w:type="dxa"/>
            <w:tcBorders>
              <w:top w:val="nil"/>
              <w:left w:val="nil"/>
              <w:bottom w:val="single" w:sz="4" w:space="0" w:color="auto"/>
              <w:right w:val="single" w:sz="4" w:space="0" w:color="auto"/>
            </w:tcBorders>
            <w:shd w:val="clear" w:color="auto" w:fill="auto"/>
            <w:noWrap/>
            <w:vAlign w:val="bottom"/>
          </w:tcPr>
          <w:p w:rsidR="00D211C3" w:rsidRDefault="00D211C3" w:rsidP="00183A0A">
            <w:pPr>
              <w:spacing w:after="0" w:line="240" w:lineRule="auto"/>
              <w:jc w:val="right"/>
              <w:rPr>
                <w:rFonts w:ascii="Times New Roman" w:hAnsi="Times New Roman" w:cs="Times New Roman"/>
                <w:color w:val="000000"/>
                <w:lang w:val="en-IN" w:eastAsia="en-IN"/>
              </w:rPr>
            </w:pPr>
            <w:r>
              <w:rPr>
                <w:rFonts w:ascii="Times New Roman" w:hAnsi="Times New Roman" w:cs="Times New Roman"/>
                <w:color w:val="000000"/>
                <w:lang w:val="en-IN" w:eastAsia="en-IN"/>
              </w:rPr>
              <w:t>1</w:t>
            </w:r>
          </w:p>
        </w:tc>
      </w:tr>
      <w:tr w:rsidR="00D211C3" w:rsidRPr="00E77B94" w:rsidTr="00183A0A">
        <w:trPr>
          <w:trHeight w:val="315"/>
          <w:jc w:val="center"/>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11C3" w:rsidRPr="00E77B94" w:rsidRDefault="00D211C3" w:rsidP="00E77B94">
            <w:pPr>
              <w:spacing w:after="0" w:line="240" w:lineRule="auto"/>
              <w:jc w:val="center"/>
              <w:rPr>
                <w:rFonts w:ascii="Times New Roman" w:hAnsi="Times New Roman" w:cs="Times New Roman"/>
                <w:b/>
                <w:bCs/>
                <w:color w:val="000000"/>
                <w:lang w:val="en-IN" w:eastAsia="en-IN"/>
              </w:rPr>
            </w:pPr>
            <w:r w:rsidRPr="00E77B94">
              <w:rPr>
                <w:rFonts w:ascii="Times New Roman" w:hAnsi="Times New Roman" w:cs="Times New Roman"/>
                <w:b/>
                <w:bCs/>
                <w:color w:val="000000"/>
                <w:lang w:val="en-IN" w:eastAsia="en-IN"/>
              </w:rPr>
              <w:t>Total</w:t>
            </w:r>
          </w:p>
        </w:tc>
        <w:tc>
          <w:tcPr>
            <w:tcW w:w="626" w:type="dxa"/>
            <w:tcBorders>
              <w:top w:val="nil"/>
              <w:left w:val="nil"/>
              <w:bottom w:val="single" w:sz="4" w:space="0" w:color="auto"/>
              <w:right w:val="single" w:sz="4" w:space="0" w:color="auto"/>
            </w:tcBorders>
            <w:shd w:val="clear" w:color="auto" w:fill="auto"/>
            <w:noWrap/>
            <w:vAlign w:val="bottom"/>
            <w:hideMark/>
          </w:tcPr>
          <w:p w:rsidR="00D211C3" w:rsidRPr="00E77B94" w:rsidRDefault="00D211C3" w:rsidP="00E77B94">
            <w:pPr>
              <w:spacing w:after="0" w:line="240" w:lineRule="auto"/>
              <w:jc w:val="right"/>
              <w:rPr>
                <w:rFonts w:ascii="Times New Roman" w:hAnsi="Times New Roman" w:cs="Times New Roman"/>
                <w:b/>
                <w:bCs/>
                <w:color w:val="000000"/>
                <w:lang w:val="en-IN" w:eastAsia="en-IN"/>
              </w:rPr>
            </w:pPr>
            <w:r>
              <w:rPr>
                <w:rFonts w:ascii="Times New Roman" w:hAnsi="Times New Roman" w:cs="Times New Roman"/>
                <w:b/>
                <w:bCs/>
                <w:color w:val="000000"/>
                <w:lang w:val="en-IN" w:eastAsia="en-IN"/>
              </w:rPr>
              <w:fldChar w:fldCharType="begin"/>
            </w:r>
            <w:r>
              <w:rPr>
                <w:rFonts w:ascii="Times New Roman" w:hAnsi="Times New Roman" w:cs="Times New Roman"/>
                <w:b/>
                <w:bCs/>
                <w:color w:val="000000"/>
                <w:lang w:val="en-IN" w:eastAsia="en-IN"/>
              </w:rPr>
              <w:instrText xml:space="preserve"> =SUM(ABOVE) </w:instrText>
            </w:r>
            <w:r>
              <w:rPr>
                <w:rFonts w:ascii="Times New Roman" w:hAnsi="Times New Roman" w:cs="Times New Roman"/>
                <w:b/>
                <w:bCs/>
                <w:color w:val="000000"/>
                <w:lang w:val="en-IN" w:eastAsia="en-IN"/>
              </w:rPr>
              <w:fldChar w:fldCharType="separate"/>
            </w:r>
            <w:r>
              <w:rPr>
                <w:rFonts w:ascii="Times New Roman" w:hAnsi="Times New Roman" w:cs="Times New Roman"/>
                <w:b/>
                <w:bCs/>
                <w:noProof/>
                <w:color w:val="000000"/>
                <w:lang w:val="en-IN" w:eastAsia="en-IN"/>
              </w:rPr>
              <w:t>35</w:t>
            </w:r>
            <w:r>
              <w:rPr>
                <w:rFonts w:ascii="Times New Roman" w:hAnsi="Times New Roman" w:cs="Times New Roman"/>
                <w:b/>
                <w:bCs/>
                <w:color w:val="000000"/>
                <w:lang w:val="en-IN" w:eastAsia="en-IN"/>
              </w:rPr>
              <w:fldChar w:fldCharType="end"/>
            </w:r>
          </w:p>
        </w:tc>
      </w:tr>
    </w:tbl>
    <w:p w:rsidR="00056213" w:rsidRDefault="00056213" w:rsidP="00556122">
      <w:pPr>
        <w:spacing w:after="0" w:line="240" w:lineRule="auto"/>
        <w:jc w:val="center"/>
        <w:rPr>
          <w:rFonts w:ascii="Times New Roman" w:hAnsi="Times New Roman" w:cs="Times New Roman"/>
          <w:sz w:val="24"/>
          <w:szCs w:val="24"/>
        </w:rPr>
      </w:pPr>
    </w:p>
    <w:p w:rsidR="00056213" w:rsidRDefault="00056213" w:rsidP="00556122">
      <w:pPr>
        <w:spacing w:after="0" w:line="240" w:lineRule="auto"/>
        <w:jc w:val="center"/>
        <w:rPr>
          <w:rFonts w:ascii="Times New Roman" w:hAnsi="Times New Roman" w:cs="Times New Roman"/>
          <w:sz w:val="24"/>
          <w:szCs w:val="24"/>
        </w:rPr>
      </w:pPr>
    </w:p>
    <w:p w:rsidR="00556122" w:rsidRDefault="00556122" w:rsidP="00556122">
      <w:pPr>
        <w:spacing w:after="0" w:line="240" w:lineRule="auto"/>
        <w:jc w:val="center"/>
        <w:rPr>
          <w:rFonts w:ascii="Times New Roman" w:hAnsi="Times New Roman" w:cs="Times New Roman"/>
          <w:b/>
          <w:bCs/>
          <w:color w:val="000000"/>
          <w:sz w:val="24"/>
          <w:szCs w:val="24"/>
        </w:rPr>
      </w:pPr>
      <w:r w:rsidRPr="0051683B">
        <w:rPr>
          <w:rFonts w:ascii="Times New Roman" w:hAnsi="Times New Roman" w:cs="Times New Roman"/>
          <w:sz w:val="24"/>
          <w:szCs w:val="24"/>
        </w:rPr>
        <w:br w:type="page"/>
      </w:r>
    </w:p>
    <w:p w:rsidR="00E768BB" w:rsidRDefault="00E768BB">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lastRenderedPageBreak/>
        <w:br w:type="page"/>
      </w:r>
    </w:p>
    <w:p w:rsidR="00556122" w:rsidRPr="0032309F" w:rsidRDefault="00556122" w:rsidP="00556122">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Pr>
          <w:rFonts w:ascii="Times New Roman" w:hAnsi="Times New Roman"/>
          <w:b/>
          <w:u w:val="single"/>
        </w:rPr>
        <w:t>I.</w:t>
      </w:r>
      <w:proofErr w:type="gramEnd"/>
      <w:r w:rsidRPr="0032309F">
        <w:rPr>
          <w:rFonts w:ascii="Times New Roman" w:hAnsi="Times New Roman"/>
          <w:b/>
          <w:u w:val="single"/>
        </w:rPr>
        <w:t xml:space="preserve"> GENERAL CONDITIONS OF CONTRACT (GCC)</w:t>
      </w:r>
    </w:p>
    <w:p w:rsidR="00556122" w:rsidRDefault="00556122" w:rsidP="00556122">
      <w:pPr>
        <w:pStyle w:val="NoSpacing"/>
        <w:jc w:val="center"/>
        <w:rPr>
          <w:rFonts w:ascii="Times New Roman" w:hAnsi="Times New Roman"/>
        </w:rPr>
      </w:pPr>
    </w:p>
    <w:p w:rsidR="00556122" w:rsidRPr="001E4D5D" w:rsidRDefault="00556122" w:rsidP="00556122">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556122" w:rsidRPr="001E4D5D" w:rsidRDefault="00556122" w:rsidP="00556122">
      <w:pPr>
        <w:pStyle w:val="NoSpacing"/>
        <w:jc w:val="both"/>
        <w:rPr>
          <w:rFonts w:ascii="Times New Roman" w:hAnsi="Times New Roman"/>
        </w:rPr>
      </w:pPr>
    </w:p>
    <w:p w:rsidR="00556122" w:rsidRPr="001E4D5D" w:rsidRDefault="00556122" w:rsidP="00556122">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556122" w:rsidRPr="001E4D5D" w:rsidRDefault="00556122" w:rsidP="00556122">
      <w:pPr>
        <w:pStyle w:val="NoSpacing"/>
        <w:rPr>
          <w:rFonts w:ascii="Times New Roman" w:hAnsi="Times New Roman"/>
        </w:rPr>
      </w:pPr>
    </w:p>
    <w:p w:rsidR="00556122" w:rsidRPr="001E4D5D" w:rsidRDefault="00556122" w:rsidP="00556122">
      <w:pPr>
        <w:pStyle w:val="NoSpacing"/>
        <w:jc w:val="center"/>
        <w:rPr>
          <w:rFonts w:ascii="Times New Roman" w:hAnsi="Times New Roman"/>
        </w:rPr>
      </w:pPr>
      <w:r w:rsidRPr="001E4D5D">
        <w:rPr>
          <w:rFonts w:ascii="Times New Roman" w:hAnsi="Times New Roman"/>
        </w:rPr>
        <w:t>CONDITIONS OF CONTRACT</w:t>
      </w:r>
    </w:p>
    <w:p w:rsidR="00556122" w:rsidRPr="001E4D5D" w:rsidRDefault="00556122" w:rsidP="00556122">
      <w:pPr>
        <w:pStyle w:val="NoSpacing"/>
        <w:rPr>
          <w:rFonts w:ascii="Times New Roman" w:hAnsi="Times New Roman"/>
          <w:b/>
          <w:u w:val="single"/>
        </w:rPr>
      </w:pPr>
      <w:r w:rsidRPr="001E4D5D">
        <w:rPr>
          <w:rFonts w:ascii="Times New Roman" w:hAnsi="Times New Roman"/>
          <w:b/>
          <w:u w:val="single"/>
        </w:rPr>
        <w:t>Table of Contents</w:t>
      </w:r>
    </w:p>
    <w:p w:rsidR="00556122" w:rsidRDefault="00556122" w:rsidP="00556122">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556122" w:rsidRPr="004D43DF" w:rsidTr="00D1544C">
        <w:tc>
          <w:tcPr>
            <w:tcW w:w="1548" w:type="dxa"/>
          </w:tcPr>
          <w:p w:rsidR="00556122" w:rsidRPr="004D43DF" w:rsidRDefault="00556122" w:rsidP="00D1544C">
            <w:pPr>
              <w:pStyle w:val="NoSpacing"/>
              <w:jc w:val="center"/>
              <w:rPr>
                <w:rFonts w:ascii="Times New Roman" w:hAnsi="Times New Roman"/>
              </w:rPr>
            </w:pPr>
            <w:r w:rsidRPr="004D43DF">
              <w:rPr>
                <w:rFonts w:ascii="Times New Roman" w:hAnsi="Times New Roman"/>
              </w:rPr>
              <w:t>Sl. No.</w:t>
            </w:r>
          </w:p>
        </w:tc>
        <w:tc>
          <w:tcPr>
            <w:tcW w:w="8010" w:type="dxa"/>
          </w:tcPr>
          <w:p w:rsidR="00556122" w:rsidRPr="004D43DF" w:rsidRDefault="00556122" w:rsidP="00D1544C">
            <w:pPr>
              <w:pStyle w:val="NoSpacing"/>
              <w:jc w:val="center"/>
              <w:rPr>
                <w:rFonts w:ascii="Times New Roman" w:hAnsi="Times New Roman"/>
              </w:rPr>
            </w:pPr>
            <w:r w:rsidRPr="004D43DF">
              <w:rPr>
                <w:rFonts w:ascii="Times New Roman" w:hAnsi="Times New Roman"/>
              </w:rPr>
              <w:t>Clause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Definitions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Contract Documents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Code of Integrity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Joint Venture, Consortium or Association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Scope of Supply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Suppliers’ Responsibilities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Contract price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Copy Right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Application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Standards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Use of Contract Documents and Information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Patent Indemnity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Performance Security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Inspections and Tests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Packing</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Delivery and Documents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Insurance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Indemnifying against damages to person, property &amp; status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Transportation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Incidental Services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Spare Parts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Warranty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Change Orders and Contract Amendments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Assignment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Subcontracts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Extension of time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 xml:space="preserve">Liquidated Damages </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Termination for Default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 xml:space="preserve">Force Majeure </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Termination for insolvency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Termination for Convenience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Settlement of Disputes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Governing Language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Applicable Law</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Notice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Taxes and Duties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Right to use Defective Goods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Import and Export Licenses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Risk Purchase Clause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Option Clause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Integrity Pact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Order Acceptance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Execution of Agreement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Evaluation and Comparison of Bids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8402A0" w:rsidRPr="004D43DF" w:rsidTr="00D1544C">
        <w:tc>
          <w:tcPr>
            <w:tcW w:w="1548" w:type="dxa"/>
          </w:tcPr>
          <w:p w:rsidR="008402A0" w:rsidRPr="004D43DF" w:rsidRDefault="008402A0" w:rsidP="007C08D3">
            <w:pPr>
              <w:pStyle w:val="NoSpacing"/>
              <w:numPr>
                <w:ilvl w:val="0"/>
                <w:numId w:val="61"/>
              </w:numPr>
              <w:suppressAutoHyphens w:val="0"/>
              <w:rPr>
                <w:rFonts w:ascii="Times New Roman" w:hAnsi="Times New Roman"/>
              </w:rPr>
            </w:pPr>
          </w:p>
        </w:tc>
        <w:tc>
          <w:tcPr>
            <w:tcW w:w="8010" w:type="dxa"/>
          </w:tcPr>
          <w:p w:rsidR="008402A0" w:rsidRPr="004D43DF" w:rsidRDefault="008402A0" w:rsidP="00D1544C">
            <w:pPr>
              <w:pStyle w:val="NoSpacing"/>
              <w:rPr>
                <w:rFonts w:ascii="Times New Roman" w:hAnsi="Times New Roman"/>
              </w:rPr>
            </w:pP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Clarifications in the Tender</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Amendments to the Tender</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Modification and Withdrawal of Bids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Conflict of Interest among Bidders/Agents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Correction of Errors: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Contacting the Purchaser</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Award of Contract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Award Criteria</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Notification of Award</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Signing of Contract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General Instructions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Signing of Bids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Acceptance of Tender / Conditions of the Contract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Rates and Prices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Country of Origin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Terms of Payment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Delays in the Supplier’s Performance</w:t>
            </w:r>
          </w:p>
        </w:tc>
      </w:tr>
    </w:tbl>
    <w:p w:rsidR="00556122" w:rsidRPr="004D43DF" w:rsidRDefault="00556122" w:rsidP="00556122"/>
    <w:p w:rsidR="00556122" w:rsidRPr="009370DB" w:rsidRDefault="00556122" w:rsidP="007C08D3">
      <w:pPr>
        <w:pStyle w:val="ListParagraph"/>
        <w:numPr>
          <w:ilvl w:val="0"/>
          <w:numId w:val="21"/>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556122" w:rsidRPr="009370DB" w:rsidRDefault="00556122" w:rsidP="00556122">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color w:val="000000"/>
        </w:rPr>
      </w:pPr>
      <w:r w:rsidRPr="007B78FC">
        <w:rPr>
          <w:rFonts w:ascii="Times New Roman" w:hAnsi="Times New Roman"/>
          <w:b/>
          <w:color w:val="000000"/>
        </w:rPr>
        <w:lastRenderedPageBreak/>
        <w:t xml:space="preserve">“ITB” </w:t>
      </w:r>
      <w:r w:rsidRPr="00E975E9">
        <w:rPr>
          <w:rFonts w:ascii="Times New Roman" w:hAnsi="Times New Roman"/>
          <w:color w:val="000000"/>
        </w:rPr>
        <w:t>means Instructions to Bidders</w:t>
      </w:r>
      <w:r>
        <w:rPr>
          <w:rFonts w:ascii="Times New Roman" w:hAnsi="Times New Roman"/>
          <w:color w:val="000000"/>
        </w:rPr>
        <w:t>;</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556122" w:rsidRPr="005202F8"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56122" w:rsidRPr="009370DB" w:rsidRDefault="00556122" w:rsidP="00556122">
      <w:pPr>
        <w:pStyle w:val="ListParagraph"/>
        <w:autoSpaceDE w:val="0"/>
        <w:autoSpaceDN w:val="0"/>
        <w:adjustRightInd w:val="0"/>
        <w:ind w:left="1080"/>
        <w:jc w:val="both"/>
        <w:rPr>
          <w:rFonts w:ascii="Times New Roman" w:hAnsi="Times New Roman"/>
          <w:b/>
          <w:bCs/>
          <w:color w:val="000000"/>
        </w:rPr>
      </w:pPr>
    </w:p>
    <w:p w:rsidR="00556122" w:rsidRPr="009370DB" w:rsidRDefault="00556122" w:rsidP="007C08D3">
      <w:pPr>
        <w:pStyle w:val="ListParagraph"/>
        <w:numPr>
          <w:ilvl w:val="0"/>
          <w:numId w:val="21"/>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2C12AB" w:rsidRDefault="002C12AB">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lastRenderedPageBreak/>
        <w:t>Scope of Supply</w:t>
      </w:r>
    </w:p>
    <w:p w:rsidR="00556122" w:rsidRPr="009370DB" w:rsidRDefault="00556122" w:rsidP="00556122">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556122" w:rsidRPr="009370DB" w:rsidRDefault="00556122" w:rsidP="00556122">
      <w:pPr>
        <w:pStyle w:val="ListParagraph"/>
        <w:tabs>
          <w:tab w:val="decimal" w:pos="648"/>
        </w:tabs>
        <w:autoSpaceDE w:val="0"/>
        <w:autoSpaceDN w:val="0"/>
        <w:adjustRightInd w:val="0"/>
        <w:ind w:left="360"/>
        <w:rPr>
          <w:rFonts w:ascii="Times New Roman" w:hAnsi="Times New Roman"/>
          <w:b/>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Suppliers’ Responsibilities</w:t>
      </w:r>
    </w:p>
    <w:p w:rsidR="00556122"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556122"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Contract price</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Copy Right</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556122" w:rsidRPr="009370DB" w:rsidRDefault="00556122" w:rsidP="00556122">
      <w:pPr>
        <w:pStyle w:val="NoSpacing"/>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Application</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556122" w:rsidRPr="009370DB" w:rsidRDefault="00556122" w:rsidP="00556122">
      <w:pPr>
        <w:pStyle w:val="NoSpacing"/>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Standards</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Patent Indemnity</w:t>
      </w:r>
    </w:p>
    <w:p w:rsidR="00556122" w:rsidRPr="009370DB" w:rsidRDefault="00556122" w:rsidP="007C08D3">
      <w:pPr>
        <w:pStyle w:val="ListParagraph"/>
        <w:numPr>
          <w:ilvl w:val="0"/>
          <w:numId w:val="57"/>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 xml:space="preserve">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w:t>
      </w:r>
      <w:r w:rsidRPr="009370DB">
        <w:rPr>
          <w:rFonts w:ascii="Times New Roman" w:hAnsi="Times New Roman"/>
        </w:rPr>
        <w:lastRenderedPageBreak/>
        <w:t>utility model, registered design, trademark, copyright, or other intellectual property right registered or otherwise existing at the date of the Contract by reason of:</w:t>
      </w:r>
    </w:p>
    <w:p w:rsidR="00556122" w:rsidRPr="009370DB" w:rsidRDefault="00556122" w:rsidP="007C08D3">
      <w:pPr>
        <w:pStyle w:val="ListParagraph"/>
        <w:numPr>
          <w:ilvl w:val="1"/>
          <w:numId w:val="57"/>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556122" w:rsidRPr="009370DB" w:rsidRDefault="00556122" w:rsidP="007C08D3">
      <w:pPr>
        <w:pStyle w:val="ListParagraph"/>
        <w:numPr>
          <w:ilvl w:val="1"/>
          <w:numId w:val="57"/>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556122" w:rsidRPr="009370DB" w:rsidRDefault="00556122" w:rsidP="007C08D3">
      <w:pPr>
        <w:pStyle w:val="ListParagraph"/>
        <w:numPr>
          <w:ilvl w:val="1"/>
          <w:numId w:val="57"/>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556122" w:rsidRPr="009370DB" w:rsidRDefault="00556122" w:rsidP="00556122">
      <w:pPr>
        <w:pStyle w:val="ListParagraph"/>
        <w:autoSpaceDE w:val="0"/>
        <w:autoSpaceDN w:val="0"/>
        <w:adjustRightInd w:val="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Performance Security (PS)</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556122" w:rsidRPr="009370DB" w:rsidRDefault="00556122" w:rsidP="00556122">
      <w:pPr>
        <w:pStyle w:val="NoSpacing"/>
        <w:rPr>
          <w:rFonts w:ascii="Times New Roman" w:hAnsi="Times New Roman"/>
        </w:rPr>
      </w:pPr>
    </w:p>
    <w:p w:rsidR="00556122" w:rsidRPr="009370DB" w:rsidRDefault="00556122" w:rsidP="00556122">
      <w:pPr>
        <w:pStyle w:val="NoSpacing"/>
        <w:rPr>
          <w:rFonts w:ascii="Times New Roman" w:hAnsi="Times New Roman"/>
        </w:rPr>
      </w:pPr>
      <w:r w:rsidRPr="009370DB">
        <w:rPr>
          <w:rFonts w:ascii="Times New Roman" w:hAnsi="Times New Roman"/>
        </w:rPr>
        <w:t>The Performance security shall be in one of the following forms:</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556122" w:rsidRPr="009370DB" w:rsidRDefault="00556122" w:rsidP="00556122">
      <w:pPr>
        <w:pStyle w:val="NoSpacing"/>
        <w:ind w:firstLine="720"/>
        <w:rPr>
          <w:rFonts w:ascii="Times New Roman" w:hAnsi="Times New Roman"/>
        </w:rPr>
      </w:pPr>
      <w:r w:rsidRPr="009370DB">
        <w:rPr>
          <w:rFonts w:ascii="Times New Roman" w:hAnsi="Times New Roman"/>
        </w:rPr>
        <w:t>Or</w:t>
      </w:r>
    </w:p>
    <w:p w:rsidR="00556122" w:rsidRPr="009370DB" w:rsidRDefault="00556122" w:rsidP="007C08D3">
      <w:pPr>
        <w:pStyle w:val="NoSpacing"/>
        <w:numPr>
          <w:ilvl w:val="0"/>
          <w:numId w:val="59"/>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556122" w:rsidRPr="009370DB" w:rsidRDefault="00556122" w:rsidP="00556122">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556122" w:rsidRPr="009370DB" w:rsidRDefault="00556122" w:rsidP="007C08D3">
      <w:pPr>
        <w:pStyle w:val="NoSpacing"/>
        <w:numPr>
          <w:ilvl w:val="0"/>
          <w:numId w:val="59"/>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556122" w:rsidRPr="009370DB" w:rsidRDefault="00556122" w:rsidP="007C08D3">
      <w:pPr>
        <w:pStyle w:val="NoSpacing"/>
        <w:numPr>
          <w:ilvl w:val="0"/>
          <w:numId w:val="59"/>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556122" w:rsidRDefault="00556122" w:rsidP="00556122">
      <w:pPr>
        <w:pStyle w:val="ListParagraph"/>
        <w:autoSpaceDE w:val="0"/>
        <w:autoSpaceDN w:val="0"/>
        <w:adjustRightInd w:val="0"/>
        <w:ind w:left="360"/>
        <w:rPr>
          <w:rFonts w:ascii="Times New Roman" w:hAnsi="Times New Roman"/>
          <w:b/>
        </w:rPr>
      </w:pPr>
    </w:p>
    <w:p w:rsidR="002C12AB" w:rsidRDefault="002C12AB" w:rsidP="00556122">
      <w:pPr>
        <w:pStyle w:val="ListParagraph"/>
        <w:autoSpaceDE w:val="0"/>
        <w:autoSpaceDN w:val="0"/>
        <w:adjustRightInd w:val="0"/>
        <w:ind w:left="360"/>
        <w:rPr>
          <w:rFonts w:ascii="Times New Roman" w:hAnsi="Times New Roman"/>
          <w:b/>
        </w:rPr>
      </w:pPr>
    </w:p>
    <w:p w:rsidR="00D5501B" w:rsidRPr="00FC4D64" w:rsidRDefault="00D5501B" w:rsidP="007C08D3">
      <w:pPr>
        <w:pStyle w:val="ListParagraph"/>
        <w:numPr>
          <w:ilvl w:val="0"/>
          <w:numId w:val="21"/>
        </w:numPr>
        <w:autoSpaceDE w:val="0"/>
        <w:autoSpaceDN w:val="0"/>
        <w:adjustRightInd w:val="0"/>
        <w:rPr>
          <w:rFonts w:ascii="Times New Roman" w:hAnsi="Times New Roman"/>
          <w:strike/>
        </w:rPr>
      </w:pPr>
      <w:r w:rsidRPr="00FC4D64">
        <w:rPr>
          <w:rFonts w:ascii="Times New Roman" w:hAnsi="Times New Roman"/>
          <w:b/>
          <w:bCs/>
          <w:strike/>
        </w:rPr>
        <w:lastRenderedPageBreak/>
        <w:t xml:space="preserve">Inspections and Tests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 xml:space="preserve">The Supplier shall provide for each item a Manufacturer’s Quality certificate that the item conforms to specifications laid down in this Contract.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 xml:space="preserve">Goods shall not be dispatched/ shipped unless a satisfactory Manufacturer’s Quality certificate, as above, has been issued in respect of those goods.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556122" w:rsidRPr="00FC4D64" w:rsidRDefault="00556122" w:rsidP="00556122">
      <w:pPr>
        <w:pStyle w:val="NoSpacing"/>
        <w:rPr>
          <w:rFonts w:ascii="Times New Roman" w:hAnsi="Times New Roman"/>
          <w:strike/>
        </w:rPr>
      </w:pPr>
    </w:p>
    <w:p w:rsidR="00556122" w:rsidRPr="00FC4D64" w:rsidRDefault="00556122" w:rsidP="007C08D3">
      <w:pPr>
        <w:pStyle w:val="ListParagraph"/>
        <w:numPr>
          <w:ilvl w:val="0"/>
          <w:numId w:val="21"/>
        </w:numPr>
        <w:autoSpaceDE w:val="0"/>
        <w:autoSpaceDN w:val="0"/>
        <w:adjustRightInd w:val="0"/>
        <w:rPr>
          <w:rFonts w:ascii="Times New Roman" w:hAnsi="Times New Roman"/>
          <w:b/>
          <w:strike/>
        </w:rPr>
      </w:pPr>
      <w:r w:rsidRPr="00FC4D64">
        <w:rPr>
          <w:rFonts w:ascii="Times New Roman" w:hAnsi="Times New Roman"/>
          <w:b/>
          <w:strike/>
        </w:rPr>
        <w:t>Packing</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556122" w:rsidRPr="00FC4D64" w:rsidRDefault="00556122" w:rsidP="00556122">
      <w:pPr>
        <w:pStyle w:val="NoSpacing"/>
        <w:rPr>
          <w:rFonts w:ascii="Times New Roman" w:hAnsi="Times New Roman"/>
          <w:strike/>
        </w:rPr>
      </w:pPr>
    </w:p>
    <w:p w:rsidR="00556122" w:rsidRPr="00FC4D64" w:rsidRDefault="00556122" w:rsidP="007C08D3">
      <w:pPr>
        <w:pStyle w:val="ListParagraph"/>
        <w:numPr>
          <w:ilvl w:val="0"/>
          <w:numId w:val="21"/>
        </w:numPr>
        <w:autoSpaceDE w:val="0"/>
        <w:autoSpaceDN w:val="0"/>
        <w:adjustRightInd w:val="0"/>
        <w:rPr>
          <w:rFonts w:ascii="Times New Roman" w:hAnsi="Times New Roman"/>
          <w:b/>
          <w:strike/>
        </w:rPr>
      </w:pPr>
      <w:r w:rsidRPr="00FC4D64">
        <w:rPr>
          <w:rFonts w:ascii="Times New Roman" w:hAnsi="Times New Roman"/>
          <w:b/>
          <w:strike/>
        </w:rPr>
        <w:t>Delivery and Documents</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terms FOB, FCA, CIF, CIP, etc. shall be governed by the rules prescribed in the current edition of the Inco terms published by the International Chambers of Commerce, Paris.</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7C08D3">
      <w:pPr>
        <w:pStyle w:val="ListParagraph"/>
        <w:numPr>
          <w:ilvl w:val="0"/>
          <w:numId w:val="21"/>
        </w:numPr>
        <w:autoSpaceDE w:val="0"/>
        <w:autoSpaceDN w:val="0"/>
        <w:adjustRightInd w:val="0"/>
        <w:jc w:val="both"/>
        <w:rPr>
          <w:rFonts w:ascii="Times New Roman" w:hAnsi="Times New Roman"/>
          <w:b/>
          <w:strike/>
        </w:rPr>
      </w:pPr>
      <w:r w:rsidRPr="00FC4D64">
        <w:rPr>
          <w:rFonts w:ascii="Times New Roman" w:hAnsi="Times New Roman"/>
          <w:b/>
          <w:strike/>
          <w:lang w:val="en-IN"/>
        </w:rPr>
        <w:t>Insurance:</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Should the purchaser elect to buy on CIF/CIP basis, the Goods supplied under the Contract shall be fully insured against any loss or damage incidental to manufacture or acquisition, transportation, storage and delivery in the manner specified in SCC.</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Where delivery of the goods is required by the purchaser on CIF or CIP basis the supplier shall arrange and pay for Cargo Insurance, naming the purchaser as beneficiary and initiate &amp; pursue claims till settlement, on the event of any loss or damage.</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lastRenderedPageBreak/>
        <w:t>Where delivery is on FOB or FCA basis, insurance would be the responsibility of the purchaser.</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556122" w:rsidRPr="00FC4D64" w:rsidRDefault="00556122" w:rsidP="00556122">
      <w:pPr>
        <w:pStyle w:val="NoSpacing"/>
        <w:rPr>
          <w:rFonts w:ascii="Times New Roman" w:hAnsi="Times New Roman"/>
          <w:strike/>
        </w:rPr>
      </w:pPr>
    </w:p>
    <w:p w:rsidR="00556122" w:rsidRPr="00FC4D64"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C4D64">
        <w:rPr>
          <w:rFonts w:ascii="Times New Roman" w:hAnsi="Times New Roman"/>
          <w:b/>
          <w:strike/>
        </w:rPr>
        <w:t xml:space="preserve">Indemnifying against damages to Persons, Property &amp; Status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FC4D64">
        <w:rPr>
          <w:rFonts w:ascii="Times New Roman" w:hAnsi="Times New Roman"/>
          <w:strike/>
        </w:rPr>
        <w:t>interalia</w:t>
      </w:r>
      <w:proofErr w:type="spellEnd"/>
      <w:r w:rsidRPr="00FC4D64">
        <w:rPr>
          <w:rFonts w:ascii="Times New Roman" w:hAnsi="Times New Roman"/>
          <w:strike/>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FC4D64">
        <w:rPr>
          <w:rFonts w:ascii="Times New Roman" w:hAnsi="Times New Roman"/>
          <w:strike/>
        </w:rPr>
        <w:t>non Compliance</w:t>
      </w:r>
      <w:proofErr w:type="spellEnd"/>
      <w:r w:rsidRPr="00FC4D64">
        <w:rPr>
          <w:rFonts w:ascii="Times New Roman" w:hAnsi="Times New Roman"/>
          <w:strike/>
        </w:rPr>
        <w:t xml:space="preserve"> of any laws, regulations, rules pertaining to wages act, safety act in force and any amendments thereof in respect of all labour and apprentices directly or indirectly employed in the work Under this contract.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w:t>
      </w:r>
      <w:r w:rsidRPr="00FC4D64">
        <w:rPr>
          <w:rFonts w:ascii="Times New Roman" w:hAnsi="Times New Roman"/>
          <w:strike/>
        </w:rPr>
        <w:lastRenderedPageBreak/>
        <w:t>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his authorized representative.</w:t>
      </w:r>
    </w:p>
    <w:p w:rsidR="00556122" w:rsidRDefault="00556122" w:rsidP="00556122">
      <w:pPr>
        <w:pStyle w:val="NoSpacing"/>
        <w:rPr>
          <w:rFonts w:ascii="Times New Roman" w:hAnsi="Times New Roman"/>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Transportation</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2C12AB" w:rsidRPr="00FD7A42" w:rsidRDefault="002C12AB" w:rsidP="00556122">
      <w:pPr>
        <w:pStyle w:val="NoSpacing"/>
        <w:autoSpaceDE w:val="0"/>
        <w:autoSpaceDN w:val="0"/>
        <w:adjustRightInd w:val="0"/>
        <w:ind w:left="360"/>
        <w:jc w:val="both"/>
        <w:rPr>
          <w:rFonts w:ascii="Times New Roman" w:hAnsi="Times New Roman"/>
          <w:strike/>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556122" w:rsidRPr="009370DB" w:rsidRDefault="00556122" w:rsidP="00556122">
      <w:pPr>
        <w:pStyle w:val="NoSpacing"/>
        <w:rPr>
          <w:rFonts w:ascii="Times New Roman" w:hAnsi="Times New Roman"/>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Spare Parts</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shall be required to provide any or all of the following materials, notifications, and information pertaining to spare parts manufactured or distributed by the Supplier:</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(a) Such spare parts as the Purchaser may elect to purchase from the Supplier, providing that this election shall not relieve the Supplier of any warranty obligations under the Contract; and</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 xml:space="preserve">(b) In the event of termination of production of the spare parts: </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 Advance notification to the Purchaser of the pending termination, in sufficient time to permit the Purchaser to procure needed requirements; and</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(ii) Following such termination, furnishing at no cost to the Purchaser, the blueprints, drawings and specifications of the spare parts, if requested.</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Warranty</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warrants that all the Goods are new, unused, and of the most recent or current models, and that they incorporate all recent improvements in design and materials, unless provided otherwise in the Contract.</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further warrants that the Goods shall be free from defects arising from any act or omission of the Supplier or arising from design, materials, and workmanship, under normal use in the conditions prevailing in India.</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shall give notice to the Supplier stating the nature of any such defects together with all available evidence thereof, promptly following the discovery thereof.</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shall afford all reasonable opportunity for the Supplier to inspect such defects.</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Upon receipt of such notice, the Supplier shall, within a reasonable period of time, expeditiously repair or replace the defective Goods or parts thereof, at no cost to the Purchaser.</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FD7A42">
        <w:rPr>
          <w:rFonts w:ascii="Times New Roman" w:hAnsi="Times New Roman"/>
          <w:strike/>
        </w:rPr>
        <w:t>Goods requiring warranty replacements must be replaced on free of cost basis to the purchaser.</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556122" w:rsidRPr="009370DB" w:rsidRDefault="00556122" w:rsidP="00556122">
      <w:pPr>
        <w:pStyle w:val="NoSpacing"/>
        <w:rPr>
          <w:rFonts w:ascii="Times New Roman" w:hAnsi="Times New Roman"/>
        </w:rPr>
      </w:pPr>
      <w:r w:rsidRPr="009370DB">
        <w:rPr>
          <w:rFonts w:ascii="Times New Roman" w:hAnsi="Times New Roman"/>
        </w:rPr>
        <w:t xml:space="preserve"> </w:t>
      </w: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week</w:t>
      </w:r>
      <w:r w:rsidRPr="00E975E9">
        <w:rPr>
          <w:rFonts w:ascii="Times New Roman" w:hAnsi="Times New Roman"/>
          <w:b/>
          <w:bCs/>
        </w:rPr>
        <w:t>(/per day, 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556122" w:rsidRPr="009370DB" w:rsidRDefault="00556122" w:rsidP="00556122">
      <w:pPr>
        <w:pStyle w:val="NoSpacing"/>
        <w:autoSpaceDE w:val="0"/>
        <w:autoSpaceDN w:val="0"/>
        <w:adjustRightInd w:val="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Notwithstanding the provisions of GCC Clauses relating to extension of time, Liquidated damages and Termination for Default the Supplier shall not be liable for forfeiture of its performance security, liquidated damages or termination for default, if and to the extent that, </w:t>
      </w:r>
      <w:r w:rsidRPr="009370DB">
        <w:rPr>
          <w:rFonts w:ascii="Times New Roman" w:hAnsi="Times New Roman"/>
        </w:rPr>
        <w:lastRenderedPageBreak/>
        <w:t>its delay in performance or other failure to perform its obligations under the Contract is the result of an event of Force Majeure.</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9F7519" w:rsidRPr="009370DB" w:rsidRDefault="009F7519"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w:t>
      </w:r>
      <w:r w:rsidRPr="009370DB">
        <w:rPr>
          <w:rFonts w:ascii="Times New Roman" w:hAnsi="Times New Roman"/>
        </w:rPr>
        <w:lastRenderedPageBreak/>
        <w:t>arbitration has been given in accordance with this Clause shall be finally settled by arbitration. Arbitration may be commenced prior to or after delivery of the Goods under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D5501B" w:rsidRPr="009370DB" w:rsidRDefault="00D5501B" w:rsidP="00556122">
      <w:pPr>
        <w:pStyle w:val="NoSpacing"/>
        <w:autoSpaceDE w:val="0"/>
        <w:autoSpaceDN w:val="0"/>
        <w:adjustRightInd w:val="0"/>
        <w:ind w:left="360"/>
        <w:jc w:val="both"/>
        <w:rPr>
          <w:rFonts w:ascii="Times New Roman" w:hAnsi="Times New Roman"/>
        </w:rPr>
      </w:pPr>
    </w:p>
    <w:p w:rsidR="00556122" w:rsidRPr="00D5501B" w:rsidRDefault="00D5501B" w:rsidP="007C08D3">
      <w:pPr>
        <w:pStyle w:val="NoSpacing"/>
        <w:numPr>
          <w:ilvl w:val="0"/>
          <w:numId w:val="21"/>
        </w:numPr>
        <w:suppressAutoHyphens w:val="0"/>
        <w:autoSpaceDE w:val="0"/>
        <w:autoSpaceDN w:val="0"/>
        <w:adjustRightInd w:val="0"/>
        <w:jc w:val="both"/>
        <w:rPr>
          <w:rFonts w:ascii="Times New Roman" w:hAnsi="Times New Roman"/>
          <w:sz w:val="28"/>
          <w:szCs w:val="28"/>
        </w:rPr>
      </w:pPr>
      <w:r w:rsidRPr="00D5501B">
        <w:rPr>
          <w:rFonts w:ascii="Times New Roman" w:hAnsi="Times New Roman"/>
          <w:b/>
        </w:rPr>
        <w:t>Jurisdiction:</w:t>
      </w:r>
      <w:r w:rsidRPr="00D5501B">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D5501B" w:rsidRPr="009370DB" w:rsidRDefault="00D5501B" w:rsidP="00D5501B">
      <w:pPr>
        <w:pStyle w:val="NoSpacing"/>
        <w:suppressAutoHyphens w:val="0"/>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556122"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556122" w:rsidRPr="009370DB" w:rsidRDefault="00556122" w:rsidP="00FF13E0">
      <w:pPr>
        <w:pStyle w:val="NoSpacing"/>
        <w:numPr>
          <w:ilvl w:val="0"/>
          <w:numId w:val="65"/>
        </w:numPr>
        <w:autoSpaceDE w:val="0"/>
        <w:autoSpaceDN w:val="0"/>
        <w:adjustRightInd w:val="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FF13E0">
      <w:pPr>
        <w:pStyle w:val="NoSpacing"/>
        <w:numPr>
          <w:ilvl w:val="0"/>
          <w:numId w:val="65"/>
        </w:numPr>
        <w:autoSpaceDE w:val="0"/>
        <w:autoSpaceDN w:val="0"/>
        <w:adjustRightInd w:val="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Taxes and Duties </w:t>
      </w:r>
    </w:p>
    <w:p w:rsidR="0025425F" w:rsidRPr="00FC4D64" w:rsidRDefault="0025425F" w:rsidP="00FF13E0">
      <w:pPr>
        <w:pStyle w:val="ListParagraph"/>
        <w:numPr>
          <w:ilvl w:val="0"/>
          <w:numId w:val="64"/>
        </w:numPr>
        <w:autoSpaceDE w:val="0"/>
        <w:autoSpaceDN w:val="0"/>
        <w:adjustRightInd w:val="0"/>
        <w:jc w:val="both"/>
        <w:rPr>
          <w:rFonts w:ascii="Times New Roman" w:hAnsi="Times New Roman"/>
        </w:rPr>
      </w:pPr>
      <w:r w:rsidRPr="00FC4D64">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25425F" w:rsidRPr="0025425F" w:rsidRDefault="0025425F" w:rsidP="00FF13E0">
      <w:pPr>
        <w:pStyle w:val="ListParagraph"/>
        <w:numPr>
          <w:ilvl w:val="0"/>
          <w:numId w:val="64"/>
        </w:numPr>
        <w:autoSpaceDE w:val="0"/>
        <w:autoSpaceDN w:val="0"/>
        <w:adjustRightInd w:val="0"/>
        <w:jc w:val="both"/>
        <w:rPr>
          <w:rFonts w:ascii="Times New Roman" w:hAnsi="Times New Roman"/>
          <w:sz w:val="22"/>
          <w:szCs w:val="22"/>
        </w:rPr>
      </w:pPr>
      <w:r w:rsidRPr="0025425F">
        <w:rPr>
          <w:rFonts w:ascii="Times New Roman" w:hAnsi="Times New Roman"/>
        </w:rPr>
        <w:t xml:space="preserve">Custom Duty shall be paid in Indian currency on submission of documentary evidence, only on the </w:t>
      </w:r>
      <w:proofErr w:type="gramStart"/>
      <w:r w:rsidRPr="0025425F">
        <w:rPr>
          <w:rFonts w:ascii="Times New Roman" w:hAnsi="Times New Roman"/>
        </w:rPr>
        <w:t>Foreign</w:t>
      </w:r>
      <w:proofErr w:type="gramEnd"/>
      <w:r w:rsidRPr="0025425F">
        <w:rPr>
          <w:rFonts w:ascii="Times New Roman" w:hAnsi="Times New Roman"/>
        </w:rPr>
        <w:t xml:space="preserve"> goods. GST will be paid in Indian currency. </w:t>
      </w:r>
    </w:p>
    <w:p w:rsidR="0025425F" w:rsidRPr="0025425F" w:rsidRDefault="0025425F" w:rsidP="00FF13E0">
      <w:pPr>
        <w:pStyle w:val="ListParagraph"/>
        <w:numPr>
          <w:ilvl w:val="0"/>
          <w:numId w:val="64"/>
        </w:numPr>
        <w:autoSpaceDE w:val="0"/>
        <w:autoSpaceDN w:val="0"/>
        <w:adjustRightInd w:val="0"/>
        <w:jc w:val="both"/>
        <w:rPr>
          <w:rFonts w:ascii="Times New Roman" w:hAnsi="Times New Roman"/>
          <w:sz w:val="22"/>
          <w:szCs w:val="22"/>
        </w:rPr>
      </w:pPr>
      <w:r w:rsidRPr="0025425F">
        <w:rPr>
          <w:rFonts w:ascii="Times New Roman" w:hAnsi="Times New Roman"/>
        </w:rPr>
        <w:t xml:space="preserve">A Local Supplier shall be entirely responsible for all taxes, duties, and license fees etc., incurred until delivery of the contracted Goods to the Purchaser. </w:t>
      </w:r>
    </w:p>
    <w:p w:rsidR="0025425F" w:rsidRPr="0025425F" w:rsidRDefault="0025425F" w:rsidP="00FF13E0">
      <w:pPr>
        <w:pStyle w:val="ListParagraph"/>
        <w:numPr>
          <w:ilvl w:val="0"/>
          <w:numId w:val="64"/>
        </w:numPr>
        <w:autoSpaceDE w:val="0"/>
        <w:autoSpaceDN w:val="0"/>
        <w:adjustRightInd w:val="0"/>
        <w:jc w:val="both"/>
        <w:rPr>
          <w:rFonts w:ascii="Times New Roman" w:hAnsi="Times New Roman"/>
          <w:sz w:val="22"/>
          <w:szCs w:val="22"/>
        </w:rPr>
      </w:pPr>
      <w:r w:rsidRPr="0025425F">
        <w:rPr>
          <w:rFonts w:ascii="Times New Roman" w:hAnsi="Times New Roman"/>
        </w:rPr>
        <w:t xml:space="preserve">Statutory variation in Custom Duty and GST on finished product within the original Delivery Period will be on purchaser’s account. </w:t>
      </w:r>
    </w:p>
    <w:p w:rsidR="00556122" w:rsidRPr="0025425F" w:rsidRDefault="0025425F" w:rsidP="00FF13E0">
      <w:pPr>
        <w:pStyle w:val="ListParagraph"/>
        <w:numPr>
          <w:ilvl w:val="0"/>
          <w:numId w:val="64"/>
        </w:numPr>
        <w:autoSpaceDE w:val="0"/>
        <w:autoSpaceDN w:val="0"/>
        <w:adjustRightInd w:val="0"/>
        <w:jc w:val="both"/>
        <w:rPr>
          <w:rFonts w:ascii="Times New Roman" w:hAnsi="Times New Roman"/>
          <w:sz w:val="22"/>
          <w:szCs w:val="22"/>
        </w:rPr>
      </w:pPr>
      <w:r w:rsidRPr="0025425F">
        <w:rPr>
          <w:rFonts w:ascii="Times New Roman" w:hAnsi="Times New Roman"/>
          <w:sz w:val="22"/>
          <w:szCs w:val="22"/>
          <w:lang w:val="en-US" w:eastAsia="en-US"/>
        </w:rPr>
        <w:t>The purchaser shall not be liable to any claim on account of fresh imposition and/or increase of Custom Duty and GST on raw materials and/or components used directly in the manufacture of the contracted stores taking place during the currency of the contract</w:t>
      </w:r>
      <w:r w:rsidR="00556122" w:rsidRPr="0025425F">
        <w:rPr>
          <w:rFonts w:ascii="Times New Roman" w:hAnsi="Times New Roman"/>
        </w:rPr>
        <w:t>.</w:t>
      </w:r>
    </w:p>
    <w:p w:rsidR="00556122"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556122" w:rsidRPr="009370DB" w:rsidRDefault="00556122" w:rsidP="00556122">
      <w:pPr>
        <w:pStyle w:val="NoSpacing"/>
        <w:autoSpaceDE w:val="0"/>
        <w:autoSpaceDN w:val="0"/>
        <w:adjustRightInd w:val="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556122" w:rsidRPr="009370DB" w:rsidRDefault="00556122" w:rsidP="00556122">
      <w:pPr>
        <w:pStyle w:val="NoSpacing"/>
        <w:rPr>
          <w:rFonts w:ascii="Times New Roman" w:hAnsi="Times New Roman"/>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Option Clause</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Integrity Pact</w:t>
      </w:r>
    </w:p>
    <w:p w:rsidR="00556122" w:rsidRPr="0032309F"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556122"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556122" w:rsidRPr="009370DB" w:rsidRDefault="00556122" w:rsidP="007C08D3">
      <w:pPr>
        <w:pStyle w:val="ListParagraph"/>
        <w:numPr>
          <w:ilvl w:val="0"/>
          <w:numId w:val="41"/>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556122" w:rsidRDefault="00556122" w:rsidP="007C08D3">
      <w:pPr>
        <w:pStyle w:val="ListParagraph"/>
        <w:numPr>
          <w:ilvl w:val="0"/>
          <w:numId w:val="41"/>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556122" w:rsidRPr="009965A7" w:rsidRDefault="00556122" w:rsidP="00FC4D64">
      <w:pPr>
        <w:pStyle w:val="NoSpacing"/>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556122" w:rsidRPr="009370DB" w:rsidRDefault="00556122" w:rsidP="007C08D3">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556122" w:rsidRPr="009370DB" w:rsidRDefault="00556122" w:rsidP="007C08D3">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556122" w:rsidRPr="009370DB" w:rsidRDefault="00556122" w:rsidP="007C08D3">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w:t>
      </w:r>
      <w:r w:rsidRPr="009370DB">
        <w:rPr>
          <w:rFonts w:ascii="Times New Roman" w:hAnsi="Times New Roman"/>
          <w:color w:val="000000"/>
        </w:rPr>
        <w:lastRenderedPageBreak/>
        <w:t>tender requirements, this 3% sub-target shall be met by other participating MSEs.</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556122" w:rsidRPr="009370DB" w:rsidRDefault="00556122" w:rsidP="007C08D3">
      <w:pPr>
        <w:pStyle w:val="ListParagraph"/>
        <w:numPr>
          <w:ilvl w:val="0"/>
          <w:numId w:val="40"/>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w:t>
      </w:r>
      <w:proofErr w:type="spellStart"/>
      <w:r w:rsidRPr="009370DB">
        <w:rPr>
          <w:rFonts w:ascii="Times New Roman" w:hAnsi="Times New Roman"/>
        </w:rPr>
        <w:t>Taluka</w:t>
      </w:r>
      <w:proofErr w:type="spellEnd"/>
      <w:r w:rsidRPr="009370DB">
        <w:rPr>
          <w:rFonts w:ascii="Times New Roman" w:hAnsi="Times New Roman"/>
        </w:rPr>
        <w:t xml:space="preserve"> Magistrate / Executive Magistrate/ Extra Assistant Commissioner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The registration shall be valid as on date of placement of order. A self- attested photocopy of the relevant certificate shall be submitted as a support document.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556122"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556122" w:rsidRDefault="00556122" w:rsidP="00556122">
      <w:pPr>
        <w:spacing w:after="0" w:line="240" w:lineRule="auto"/>
        <w:rPr>
          <w:rFonts w:ascii="Times New Roman" w:hAnsi="Times New Roman" w:cs="Times New Roman"/>
          <w:color w:val="000000"/>
          <w:sz w:val="24"/>
          <w:szCs w:val="24"/>
          <w:lang w:val="en-GB" w:eastAsia="ar-SA"/>
        </w:rPr>
      </w:pPr>
    </w:p>
    <w:p w:rsidR="000B3895" w:rsidRPr="00821FA1" w:rsidRDefault="000B3895" w:rsidP="000B3895">
      <w:pPr>
        <w:pStyle w:val="ListParagraph"/>
        <w:numPr>
          <w:ilvl w:val="0"/>
          <w:numId w:val="2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Pr="000073A2">
        <w:rPr>
          <w:rFonts w:ascii="Times New Roman" w:hAnsi="Times New Roman"/>
          <w:bCs/>
          <w:color w:val="000000"/>
          <w:sz w:val="23"/>
          <w:szCs w:val="23"/>
          <w:lang w:val="en-IN"/>
        </w:rPr>
        <w:t xml:space="preserve">terms of </w:t>
      </w: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r w:rsidRPr="000073A2">
        <w:rPr>
          <w:rFonts w:ascii="Times New Roman" w:hAnsi="Times New Roman"/>
          <w:bCs/>
          <w:color w:val="000000"/>
          <w:sz w:val="23"/>
          <w:szCs w:val="23"/>
          <w:lang w:val="en-IN"/>
        </w:rPr>
        <w:t xml:space="preserve"> &amp; Min Of Finance, DOE, PPD - OM No.: 6/18/2019-PPD dated 23rd July 2020</w:t>
      </w:r>
      <w:r>
        <w:rPr>
          <w:rFonts w:ascii="Times New Roman" w:hAnsi="Times New Roman"/>
          <w:bCs/>
          <w:color w:val="000000"/>
          <w:sz w:val="23"/>
          <w:szCs w:val="23"/>
          <w:lang w:val="en-IN"/>
        </w:rPr>
        <w:t>, the following is hereby ordered on the grounds stated therein:-</w:t>
      </w:r>
    </w:p>
    <w:p w:rsidR="000B3895" w:rsidRDefault="000B3895" w:rsidP="000B3895">
      <w:pPr>
        <w:pStyle w:val="ListParagraph"/>
        <w:autoSpaceDE w:val="0"/>
        <w:autoSpaceDN w:val="0"/>
        <w:adjustRightInd w:val="0"/>
        <w:ind w:left="360"/>
        <w:jc w:val="both"/>
        <w:rPr>
          <w:rFonts w:ascii="Times New Roman" w:hAnsi="Times New Roman"/>
          <w:bCs/>
          <w:color w:val="000000"/>
          <w:sz w:val="23"/>
          <w:szCs w:val="23"/>
          <w:lang w:val="en-IN"/>
        </w:rPr>
      </w:pPr>
    </w:p>
    <w:p w:rsidR="000B3895" w:rsidRDefault="000B3895" w:rsidP="000B3895">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0B3895" w:rsidRDefault="000B3895" w:rsidP="000B3895">
      <w:pPr>
        <w:pStyle w:val="ListParagraph"/>
        <w:autoSpaceDE w:val="0"/>
        <w:autoSpaceDN w:val="0"/>
        <w:adjustRightInd w:val="0"/>
        <w:ind w:left="360"/>
        <w:jc w:val="both"/>
        <w:rPr>
          <w:rFonts w:ascii="Times New Roman" w:hAnsi="Times New Roman"/>
          <w:bCs/>
          <w:color w:val="000000"/>
          <w:sz w:val="23"/>
          <w:szCs w:val="23"/>
          <w:lang w:val="en-IN"/>
        </w:rPr>
      </w:pPr>
    </w:p>
    <w:p w:rsidR="000B3895" w:rsidRPr="00C047B5" w:rsidRDefault="000B3895" w:rsidP="00FF13E0">
      <w:pPr>
        <w:pStyle w:val="ListParagraph"/>
        <w:numPr>
          <w:ilvl w:val="0"/>
          <w:numId w:val="67"/>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Pr>
          <w:rFonts w:ascii="Times New Roman" w:hAnsi="Times New Roman"/>
          <w:b/>
          <w:bCs/>
          <w:color w:val="000000"/>
          <w:sz w:val="23"/>
          <w:szCs w:val="23"/>
          <w:lang w:val="en-IN"/>
        </w:rPr>
        <w:t xml:space="preserve"> </w:t>
      </w:r>
    </w:p>
    <w:p w:rsidR="000B3895" w:rsidRPr="00C047B5" w:rsidRDefault="000B3895" w:rsidP="000B3895">
      <w:pPr>
        <w:pStyle w:val="ListParagraph"/>
        <w:autoSpaceDE w:val="0"/>
        <w:autoSpaceDN w:val="0"/>
        <w:adjustRightInd w:val="0"/>
        <w:jc w:val="both"/>
        <w:rPr>
          <w:rFonts w:ascii="Times New Roman" w:hAnsi="Times New Roman"/>
          <w:color w:val="000000"/>
          <w:sz w:val="23"/>
          <w:szCs w:val="23"/>
          <w:lang w:val="en-IN"/>
        </w:rPr>
      </w:pPr>
    </w:p>
    <w:p w:rsidR="000B3895" w:rsidRPr="00C047B5" w:rsidRDefault="000B3895" w:rsidP="000B389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In case the above clause is not applicable, undertaking to this effect in the format given at Annexure – VIII needs to be submitted.</w:t>
      </w:r>
    </w:p>
    <w:p w:rsidR="000B3895" w:rsidRPr="00D20B05" w:rsidRDefault="000B3895" w:rsidP="000B3895">
      <w:pPr>
        <w:pStyle w:val="ListParagraph"/>
        <w:autoSpaceDE w:val="0"/>
        <w:autoSpaceDN w:val="0"/>
        <w:adjustRightInd w:val="0"/>
        <w:jc w:val="both"/>
        <w:rPr>
          <w:rFonts w:ascii="Times New Roman" w:hAnsi="Times New Roman"/>
          <w:color w:val="000000"/>
          <w:sz w:val="23"/>
          <w:szCs w:val="23"/>
          <w:lang w:val="en-IN"/>
        </w:rPr>
      </w:pPr>
    </w:p>
    <w:p w:rsidR="000B3895" w:rsidRDefault="000B3895" w:rsidP="00FF13E0">
      <w:pPr>
        <w:pStyle w:val="ListParagraph"/>
        <w:numPr>
          <w:ilvl w:val="0"/>
          <w:numId w:val="67"/>
        </w:numPr>
        <w:autoSpaceDE w:val="0"/>
        <w:autoSpaceDN w:val="0"/>
        <w:adjustRightInd w:val="0"/>
        <w:jc w:val="both"/>
        <w:rPr>
          <w:rFonts w:ascii="Times New Roman" w:hAnsi="Times New Roman"/>
          <w:color w:val="000000"/>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B3895" w:rsidRDefault="000B3895" w:rsidP="00556122">
      <w:pPr>
        <w:spacing w:after="0" w:line="240" w:lineRule="auto"/>
        <w:rPr>
          <w:rFonts w:ascii="Times New Roman" w:hAnsi="Times New Roman" w:cs="Times New Roman"/>
          <w:color w:val="000000"/>
          <w:sz w:val="24"/>
          <w:szCs w:val="24"/>
          <w:lang w:val="en-GB" w:eastAsia="ar-SA"/>
        </w:rPr>
      </w:pPr>
    </w:p>
    <w:p w:rsidR="00556122"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556122" w:rsidRPr="009370DB" w:rsidRDefault="00556122" w:rsidP="00556122">
      <w:pPr>
        <w:pStyle w:val="NoSpacing"/>
        <w:autoSpaceDE w:val="0"/>
        <w:autoSpaceDN w:val="0"/>
        <w:adjustRightInd w:val="0"/>
        <w:ind w:left="360"/>
        <w:jc w:val="both"/>
        <w:rPr>
          <w:rFonts w:ascii="Times New Roman" w:hAnsi="Times New Roman"/>
          <w:b/>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2"/>
          <w:w w:val="10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1"/>
          <w:w w:val="10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2"/>
          <w:w w:val="105"/>
        </w:rPr>
      </w:pP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556122" w:rsidRPr="009370DB" w:rsidRDefault="00556122" w:rsidP="007C08D3">
      <w:pPr>
        <w:pStyle w:val="BodyText2"/>
        <w:numPr>
          <w:ilvl w:val="0"/>
          <w:numId w:val="45"/>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lastRenderedPageBreak/>
        <w:t>This Order is issued pursuant to Rule 153 (iii) of the General Financial Rules 2017.</w:t>
      </w:r>
    </w:p>
    <w:p w:rsidR="00556122" w:rsidRPr="009370DB" w:rsidRDefault="00556122" w:rsidP="007C08D3">
      <w:pPr>
        <w:pStyle w:val="BodyText2"/>
        <w:numPr>
          <w:ilvl w:val="0"/>
          <w:numId w:val="45"/>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4"/>
          <w:w w:val="10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8"/>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556122" w:rsidRPr="009370DB" w:rsidRDefault="00556122" w:rsidP="00556122">
      <w:pPr>
        <w:pStyle w:val="BodyText2"/>
        <w:spacing w:after="0" w:line="240" w:lineRule="auto"/>
        <w:ind w:left="1080"/>
        <w:jc w:val="both"/>
        <w:rPr>
          <w:rFonts w:ascii="Times New Roman" w:hAnsi="Times New Roman" w:cs="Times New Roman"/>
          <w:color w:val="1B1A1C"/>
          <w:spacing w:val="-9"/>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7"/>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6"/>
        </w:rPr>
      </w:pPr>
    </w:p>
    <w:p w:rsidR="00556122" w:rsidRPr="009370DB" w:rsidRDefault="00556122" w:rsidP="00556122">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556122" w:rsidRPr="009370DB" w:rsidRDefault="00556122" w:rsidP="00556122">
      <w:pPr>
        <w:pStyle w:val="BodyText2"/>
        <w:spacing w:after="0" w:line="240" w:lineRule="auto"/>
        <w:ind w:left="1080"/>
        <w:jc w:val="both"/>
        <w:rPr>
          <w:rFonts w:ascii="Times New Roman" w:hAnsi="Times New Roman" w:cs="Times New Roman"/>
        </w:rPr>
      </w:pP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556122" w:rsidRPr="009370DB" w:rsidRDefault="00556122" w:rsidP="007C08D3">
      <w:pPr>
        <w:numPr>
          <w:ilvl w:val="0"/>
          <w:numId w:val="46"/>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556122" w:rsidRPr="009370DB" w:rsidRDefault="00556122" w:rsidP="007C08D3">
      <w:pPr>
        <w:numPr>
          <w:ilvl w:val="0"/>
          <w:numId w:val="46"/>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w:t>
      </w:r>
      <w:r w:rsidRPr="009370DB">
        <w:rPr>
          <w:rFonts w:ascii="Times New Roman" w:hAnsi="Times New Roman" w:cs="Times New Roman"/>
          <w:color w:val="1B1A1C"/>
          <w:spacing w:val="-6"/>
          <w:sz w:val="24"/>
          <w:szCs w:val="24"/>
        </w:rPr>
        <w:lastRenderedPageBreak/>
        <w:t xml:space="preserve">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556122" w:rsidRPr="001F4E4E" w:rsidRDefault="00556122" w:rsidP="007C08D3">
      <w:pPr>
        <w:numPr>
          <w:ilvl w:val="0"/>
          <w:numId w:val="46"/>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556122" w:rsidRPr="009370DB" w:rsidRDefault="00556122" w:rsidP="00556122">
      <w:pPr>
        <w:tabs>
          <w:tab w:val="decimal" w:pos="1368"/>
        </w:tabs>
        <w:spacing w:after="0" w:line="240" w:lineRule="auto"/>
        <w:ind w:left="2160"/>
        <w:jc w:val="both"/>
        <w:rPr>
          <w:rFonts w:ascii="Times New Roman" w:hAnsi="Times New Roman" w:cs="Times New Roman"/>
          <w:color w:val="1B1A1C"/>
          <w:spacing w:val="-8"/>
          <w:sz w:val="24"/>
          <w:szCs w:val="24"/>
        </w:rPr>
      </w:pPr>
    </w:p>
    <w:p w:rsidR="00556122" w:rsidRPr="009370DB" w:rsidRDefault="00556122" w:rsidP="00556122">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556122" w:rsidRPr="009370DB" w:rsidRDefault="00556122" w:rsidP="00556122">
      <w:pPr>
        <w:ind w:left="2376"/>
        <w:jc w:val="both"/>
        <w:rPr>
          <w:rFonts w:ascii="Times New Roman" w:hAnsi="Times New Roman" w:cs="Times New Roman"/>
          <w:color w:val="1C1B1E"/>
          <w:spacing w:val="-6"/>
          <w:sz w:val="24"/>
          <w:szCs w:val="24"/>
        </w:rPr>
      </w:pPr>
    </w:p>
    <w:p w:rsidR="00556122" w:rsidRPr="009370DB" w:rsidRDefault="00556122" w:rsidP="007C08D3">
      <w:pPr>
        <w:pStyle w:val="ListParagraph"/>
        <w:numPr>
          <w:ilvl w:val="0"/>
          <w:numId w:val="51"/>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556122" w:rsidRPr="009370DB" w:rsidRDefault="00556122" w:rsidP="007C08D3">
      <w:pPr>
        <w:pStyle w:val="ListParagraph"/>
        <w:numPr>
          <w:ilvl w:val="0"/>
          <w:numId w:val="51"/>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556122" w:rsidRPr="009370DB" w:rsidRDefault="00556122" w:rsidP="007C08D3">
      <w:pPr>
        <w:numPr>
          <w:ilvl w:val="0"/>
          <w:numId w:val="47"/>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556122" w:rsidRPr="009370DB" w:rsidRDefault="00556122" w:rsidP="007C08D3">
      <w:pPr>
        <w:numPr>
          <w:ilvl w:val="0"/>
          <w:numId w:val="47"/>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556122" w:rsidRPr="009370DB" w:rsidRDefault="00556122" w:rsidP="007C08D3">
      <w:pPr>
        <w:numPr>
          <w:ilvl w:val="0"/>
          <w:numId w:val="47"/>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lastRenderedPageBreak/>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556122" w:rsidRPr="009370DB" w:rsidRDefault="00556122" w:rsidP="00556122">
      <w:pPr>
        <w:ind w:left="2376"/>
        <w:jc w:val="both"/>
        <w:rPr>
          <w:rFonts w:ascii="Times New Roman" w:hAnsi="Times New Roman" w:cs="Times New Roman"/>
          <w:color w:val="000000"/>
          <w:spacing w:val="-8"/>
          <w:sz w:val="24"/>
          <w:szCs w:val="24"/>
        </w:rPr>
      </w:pPr>
    </w:p>
    <w:p w:rsidR="00556122" w:rsidRPr="009370DB" w:rsidRDefault="00556122" w:rsidP="00556122">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lastRenderedPageBreak/>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556122" w:rsidRPr="009370DB" w:rsidRDefault="00556122" w:rsidP="00556122">
      <w:pPr>
        <w:pStyle w:val="ListParagraph"/>
        <w:rPr>
          <w:rFonts w:ascii="Times New Roman" w:hAnsi="Times New Roman"/>
          <w:color w:val="000000"/>
          <w:spacing w:val="-2"/>
        </w:rPr>
      </w:pP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556122" w:rsidRPr="009370DB" w:rsidRDefault="00556122" w:rsidP="00556122">
      <w:pPr>
        <w:pStyle w:val="ListParagraph"/>
        <w:jc w:val="both"/>
        <w:rPr>
          <w:rFonts w:ascii="Times New Roman" w:hAnsi="Times New Roman"/>
          <w:color w:val="000000"/>
          <w:spacing w:val="-4"/>
        </w:rPr>
      </w:pP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556122" w:rsidRPr="009370DB" w:rsidRDefault="00556122" w:rsidP="00556122">
      <w:pPr>
        <w:pStyle w:val="ListParagraph"/>
        <w:rPr>
          <w:rFonts w:ascii="Times New Roman" w:hAnsi="Times New Roman"/>
          <w:color w:val="000000"/>
          <w:spacing w:val="-1"/>
        </w:rPr>
      </w:pP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w:t>
      </w:r>
      <w:r w:rsidRPr="009370DB">
        <w:rPr>
          <w:rFonts w:ascii="Times New Roman" w:hAnsi="Times New Roman"/>
          <w:color w:val="000000"/>
          <w:spacing w:val="-7"/>
        </w:rPr>
        <w:lastRenderedPageBreak/>
        <w:t xml:space="preserve">the notice of other procurement entities, in the manner prescribed under paragraph </w:t>
      </w:r>
      <w:r w:rsidRPr="009370DB">
        <w:rPr>
          <w:rFonts w:ascii="Times New Roman" w:hAnsi="Times New Roman"/>
          <w:color w:val="000000"/>
        </w:rPr>
        <w:t>9h below.</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556122" w:rsidRPr="009370DB" w:rsidRDefault="00556122" w:rsidP="007C08D3">
      <w:pPr>
        <w:pStyle w:val="ListParagraph"/>
        <w:numPr>
          <w:ilvl w:val="0"/>
          <w:numId w:val="48"/>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556122" w:rsidRPr="009370DB" w:rsidRDefault="00556122" w:rsidP="007C08D3">
      <w:pPr>
        <w:pStyle w:val="ListParagraph"/>
        <w:numPr>
          <w:ilvl w:val="0"/>
          <w:numId w:val="48"/>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556122" w:rsidRPr="009370DB" w:rsidRDefault="00556122" w:rsidP="007C08D3">
      <w:pPr>
        <w:pStyle w:val="ListParagraph"/>
        <w:numPr>
          <w:ilvl w:val="0"/>
          <w:numId w:val="48"/>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lastRenderedPageBreak/>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556122" w:rsidRPr="009370DB" w:rsidRDefault="00556122" w:rsidP="00556122">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556122" w:rsidRPr="009370DB" w:rsidRDefault="00556122" w:rsidP="00556122">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 xml:space="preserve">Powers to grant exemption and to reduce minimum local content: The administrative Department undertaking the procurement (including procurement by any entity under its administrative control), with the approval </w:t>
      </w:r>
      <w:r w:rsidRPr="009370DB">
        <w:rPr>
          <w:rFonts w:ascii="Times New Roman" w:hAnsi="Times New Roman" w:cs="Times New Roman"/>
          <w:color w:val="000000"/>
          <w:spacing w:val="5"/>
        </w:rPr>
        <w:lastRenderedPageBreak/>
        <w:t>of their Minister-in-charge, may by written order, for reasons to be recorded in writing,</w:t>
      </w:r>
    </w:p>
    <w:p w:rsidR="00556122" w:rsidRPr="009370DB" w:rsidRDefault="00556122" w:rsidP="007C08D3">
      <w:pPr>
        <w:numPr>
          <w:ilvl w:val="0"/>
          <w:numId w:val="50"/>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556122" w:rsidRPr="009370DB" w:rsidRDefault="00556122" w:rsidP="007C08D3">
      <w:pPr>
        <w:numPr>
          <w:ilvl w:val="0"/>
          <w:numId w:val="50"/>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556122" w:rsidRPr="009370DB" w:rsidRDefault="00556122" w:rsidP="007C08D3">
      <w:pPr>
        <w:numPr>
          <w:ilvl w:val="0"/>
          <w:numId w:val="50"/>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556122" w:rsidRPr="009370DB" w:rsidRDefault="00556122" w:rsidP="00556122">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556122" w:rsidRPr="009370DB" w:rsidRDefault="00556122" w:rsidP="00556122">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556122" w:rsidRPr="009370DB" w:rsidRDefault="00556122" w:rsidP="00556122">
      <w:pPr>
        <w:pStyle w:val="NoSpacing"/>
        <w:ind w:left="1440"/>
        <w:rPr>
          <w:rFonts w:ascii="Times New Roman" w:hAnsi="Times New Roman"/>
        </w:rPr>
      </w:pPr>
      <w:r w:rsidRPr="009370DB">
        <w:rPr>
          <w:rFonts w:ascii="Times New Roman" w:hAnsi="Times New Roman"/>
          <w:spacing w:val="-2"/>
        </w:rPr>
        <w:t>Secretary, Commerce—Member</w:t>
      </w:r>
    </w:p>
    <w:p w:rsidR="00556122" w:rsidRPr="009370DB" w:rsidRDefault="00556122" w:rsidP="00556122">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556122" w:rsidRPr="009370DB" w:rsidRDefault="00556122" w:rsidP="00556122">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556122" w:rsidRPr="009370DB" w:rsidRDefault="00556122" w:rsidP="00556122">
      <w:pPr>
        <w:pStyle w:val="NoSpacing"/>
        <w:ind w:left="1440"/>
        <w:rPr>
          <w:rFonts w:ascii="Times New Roman" w:hAnsi="Times New Roman"/>
          <w:spacing w:val="-3"/>
        </w:rPr>
      </w:pPr>
      <w:r w:rsidRPr="009370DB">
        <w:rPr>
          <w:rFonts w:ascii="Times New Roman" w:hAnsi="Times New Roman"/>
          <w:spacing w:val="-5"/>
        </w:rPr>
        <w:t>Joint Secretary (DPIIT)—Member-Convenor</w:t>
      </w:r>
    </w:p>
    <w:p w:rsidR="00556122" w:rsidRPr="009370DB" w:rsidRDefault="00556122" w:rsidP="00556122">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lastRenderedPageBreak/>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556122" w:rsidRPr="009370DB" w:rsidRDefault="00556122" w:rsidP="00556122">
      <w:pPr>
        <w:pStyle w:val="BodyText2"/>
        <w:spacing w:after="0" w:line="240" w:lineRule="auto"/>
        <w:jc w:val="center"/>
        <w:rPr>
          <w:rFonts w:ascii="Times New Roman" w:hAnsi="Times New Roman" w:cs="Times New Roman"/>
          <w:b/>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556122" w:rsidRPr="009370DB" w:rsidRDefault="00556122" w:rsidP="007C08D3">
      <w:pPr>
        <w:pStyle w:val="BodyText2"/>
        <w:numPr>
          <w:ilvl w:val="0"/>
          <w:numId w:val="14"/>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556122" w:rsidRPr="009370DB" w:rsidRDefault="00556122" w:rsidP="007C08D3">
      <w:pPr>
        <w:pStyle w:val="BodyText2"/>
        <w:numPr>
          <w:ilvl w:val="0"/>
          <w:numId w:val="14"/>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556122" w:rsidRPr="009370DB" w:rsidRDefault="00556122" w:rsidP="00556122">
      <w:pPr>
        <w:pStyle w:val="BodyText2"/>
        <w:spacing w:after="0" w:line="240" w:lineRule="auto"/>
        <w:ind w:left="720"/>
        <w:jc w:val="both"/>
        <w:rPr>
          <w:rFonts w:ascii="Times New Roman" w:hAnsi="Times New Roman" w:cs="Times New Roman"/>
          <w:b/>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556122" w:rsidRPr="009370DB" w:rsidRDefault="00556122" w:rsidP="007C08D3">
      <w:pPr>
        <w:pStyle w:val="ListParagraph"/>
        <w:numPr>
          <w:ilvl w:val="0"/>
          <w:numId w:val="15"/>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556122" w:rsidRPr="009370DB" w:rsidRDefault="00556122" w:rsidP="007C08D3">
      <w:pPr>
        <w:pStyle w:val="ListParagraph"/>
        <w:numPr>
          <w:ilvl w:val="0"/>
          <w:numId w:val="15"/>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556122" w:rsidRPr="009370DB" w:rsidRDefault="00556122" w:rsidP="007C08D3">
      <w:pPr>
        <w:pStyle w:val="ListParagraph"/>
        <w:numPr>
          <w:ilvl w:val="0"/>
          <w:numId w:val="15"/>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556122" w:rsidRPr="009370DB" w:rsidRDefault="00556122" w:rsidP="007C08D3">
      <w:pPr>
        <w:pStyle w:val="ListParagraph"/>
        <w:numPr>
          <w:ilvl w:val="0"/>
          <w:numId w:val="15"/>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556122" w:rsidRDefault="00556122" w:rsidP="00556122">
      <w:pPr>
        <w:pStyle w:val="ListParagraph"/>
        <w:autoSpaceDE w:val="0"/>
        <w:ind w:left="1440"/>
        <w:jc w:val="both"/>
        <w:rPr>
          <w:rFonts w:ascii="Times New Roman" w:hAnsi="Times New Roman"/>
          <w:b/>
          <w:bCs/>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556122" w:rsidRPr="009370DB" w:rsidRDefault="00556122" w:rsidP="007C08D3">
      <w:pPr>
        <w:pStyle w:val="BodyText2"/>
        <w:numPr>
          <w:ilvl w:val="0"/>
          <w:numId w:val="17"/>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556122" w:rsidRPr="009370DB" w:rsidRDefault="00556122" w:rsidP="007C08D3">
      <w:pPr>
        <w:pStyle w:val="BodyText2"/>
        <w:numPr>
          <w:ilvl w:val="0"/>
          <w:numId w:val="17"/>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556122" w:rsidRPr="009370DB" w:rsidRDefault="00556122" w:rsidP="007C08D3">
      <w:pPr>
        <w:pStyle w:val="BodyText2"/>
        <w:numPr>
          <w:ilvl w:val="0"/>
          <w:numId w:val="17"/>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556122" w:rsidRDefault="00556122" w:rsidP="007C08D3">
      <w:pPr>
        <w:pStyle w:val="BodyText2"/>
        <w:numPr>
          <w:ilvl w:val="0"/>
          <w:numId w:val="17"/>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56122" w:rsidRPr="009370DB" w:rsidRDefault="00556122" w:rsidP="00556122">
      <w:pPr>
        <w:pStyle w:val="BodyText2"/>
        <w:spacing w:after="0" w:line="240" w:lineRule="auto"/>
        <w:ind w:left="720"/>
        <w:jc w:val="both"/>
        <w:rPr>
          <w:rFonts w:ascii="Times New Roman" w:hAnsi="Times New Roman" w:cs="Times New Roman"/>
        </w:rPr>
      </w:pPr>
    </w:p>
    <w:p w:rsidR="00556122" w:rsidRPr="0051683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56122" w:rsidRPr="0051683B" w:rsidRDefault="00556122" w:rsidP="007C08D3">
      <w:pPr>
        <w:pStyle w:val="BodyText2"/>
        <w:numPr>
          <w:ilvl w:val="0"/>
          <w:numId w:val="18"/>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56122" w:rsidRPr="005202F8" w:rsidRDefault="00556122" w:rsidP="007C08D3">
      <w:pPr>
        <w:pStyle w:val="BodyText2"/>
        <w:numPr>
          <w:ilvl w:val="0"/>
          <w:numId w:val="18"/>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56122" w:rsidRPr="0051683B" w:rsidRDefault="00556122" w:rsidP="00556122">
      <w:pPr>
        <w:pStyle w:val="BodyText2"/>
        <w:spacing w:after="0" w:line="240" w:lineRule="auto"/>
        <w:ind w:left="1080"/>
        <w:jc w:val="both"/>
        <w:rPr>
          <w:rFonts w:ascii="Times New Roman" w:hAnsi="Times New Roman" w:cs="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556122" w:rsidRPr="009370DB" w:rsidRDefault="00556122" w:rsidP="00556122">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A bidder shall not have conflict of interest with other bidders. Such conflict of interest can lead to anti-competitive practices to the detriment of Procuring Entity’s interests. The bidder found </w:t>
      </w:r>
      <w:r w:rsidRPr="009370DB">
        <w:rPr>
          <w:rFonts w:ascii="Times New Roman" w:hAnsi="Times New Roman"/>
          <w:color w:val="000000"/>
        </w:rPr>
        <w:lastRenderedPageBreak/>
        <w:t>to have a conflict of interest shall be disqualified. A bidder may be considered to have a conflict of interest with one or more parties in this bidding process, if:</w:t>
      </w:r>
    </w:p>
    <w:p w:rsidR="00556122" w:rsidRPr="009370DB" w:rsidRDefault="00556122" w:rsidP="00556122">
      <w:pPr>
        <w:pStyle w:val="ListParagraph"/>
        <w:autoSpaceDE w:val="0"/>
        <w:autoSpaceDN w:val="0"/>
        <w:adjustRightInd w:val="0"/>
        <w:ind w:left="1080"/>
        <w:jc w:val="both"/>
        <w:rPr>
          <w:rFonts w:ascii="Times New Roman" w:hAnsi="Times New Roman"/>
          <w:color w:val="000000"/>
        </w:rPr>
      </w:pP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556122" w:rsidRPr="009370DB" w:rsidRDefault="00556122" w:rsidP="007C08D3">
      <w:pPr>
        <w:pStyle w:val="ListParagraph"/>
        <w:numPr>
          <w:ilvl w:val="0"/>
          <w:numId w:val="33"/>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556122" w:rsidRPr="009370DB" w:rsidRDefault="00556122" w:rsidP="007C08D3">
      <w:pPr>
        <w:pStyle w:val="ListParagraph"/>
        <w:numPr>
          <w:ilvl w:val="0"/>
          <w:numId w:val="33"/>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556122" w:rsidRPr="009370DB" w:rsidRDefault="00556122" w:rsidP="00556122">
      <w:pPr>
        <w:pStyle w:val="ListParagraph"/>
        <w:autoSpaceDE w:val="0"/>
        <w:autoSpaceDN w:val="0"/>
        <w:adjustRightInd w:val="0"/>
        <w:ind w:left="1850"/>
        <w:jc w:val="both"/>
        <w:rPr>
          <w:rFonts w:ascii="Times New Roman" w:hAnsi="Times New Roman"/>
          <w:color w:val="000000"/>
        </w:rPr>
      </w:pP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556122" w:rsidRPr="009370DB" w:rsidRDefault="00556122" w:rsidP="00556122">
      <w:pPr>
        <w:pStyle w:val="ListParagraph"/>
        <w:autoSpaceDE w:val="0"/>
        <w:autoSpaceDN w:val="0"/>
        <w:adjustRightInd w:val="0"/>
        <w:ind w:left="1490"/>
        <w:jc w:val="both"/>
        <w:rPr>
          <w:rFonts w:ascii="Times New Roman" w:hAnsi="Times New Roman"/>
        </w:rPr>
      </w:pPr>
    </w:p>
    <w:p w:rsidR="00556122" w:rsidRPr="00CB490A"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556122" w:rsidRDefault="00556122" w:rsidP="00556122">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A570CB" w:rsidRPr="009370DB" w:rsidRDefault="00A570CB" w:rsidP="00556122">
      <w:pPr>
        <w:pStyle w:val="NoSpacing"/>
        <w:autoSpaceDE w:val="0"/>
        <w:autoSpaceDN w:val="0"/>
        <w:adjustRightInd w:val="0"/>
        <w:ind w:left="36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556122" w:rsidRPr="009370DB" w:rsidRDefault="00556122" w:rsidP="007C08D3">
      <w:pPr>
        <w:pStyle w:val="ListParagraph"/>
        <w:numPr>
          <w:ilvl w:val="0"/>
          <w:numId w:val="3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556122" w:rsidRDefault="00556122" w:rsidP="007C08D3">
      <w:pPr>
        <w:pStyle w:val="ListParagraph"/>
        <w:numPr>
          <w:ilvl w:val="0"/>
          <w:numId w:val="3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556122" w:rsidRDefault="00556122" w:rsidP="00556122">
      <w:pPr>
        <w:pStyle w:val="ListParagraph"/>
        <w:autoSpaceDE w:val="0"/>
        <w:autoSpaceDN w:val="0"/>
        <w:adjustRightInd w:val="0"/>
        <w:ind w:left="77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556122" w:rsidRPr="009370DB" w:rsidRDefault="00556122" w:rsidP="007C08D3">
      <w:pPr>
        <w:pStyle w:val="ListParagraph"/>
        <w:numPr>
          <w:ilvl w:val="0"/>
          <w:numId w:val="39"/>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556122" w:rsidRPr="009370DB" w:rsidRDefault="00556122" w:rsidP="007C08D3">
      <w:pPr>
        <w:pStyle w:val="ListParagraph"/>
        <w:numPr>
          <w:ilvl w:val="0"/>
          <w:numId w:val="39"/>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556122" w:rsidRPr="009370DB" w:rsidRDefault="00556122" w:rsidP="007C08D3">
      <w:pPr>
        <w:pStyle w:val="ListParagraph"/>
        <w:numPr>
          <w:ilvl w:val="0"/>
          <w:numId w:val="39"/>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556122" w:rsidRPr="009370DB" w:rsidRDefault="00556122" w:rsidP="007C08D3">
      <w:pPr>
        <w:pStyle w:val="ListParagraph"/>
        <w:numPr>
          <w:ilvl w:val="0"/>
          <w:numId w:val="39"/>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556122" w:rsidRPr="00203FB3" w:rsidRDefault="00556122" w:rsidP="00556122">
      <w:pPr>
        <w:pStyle w:val="NoSpacing"/>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556122" w:rsidRPr="009370DB" w:rsidRDefault="00556122" w:rsidP="00556122">
      <w:pPr>
        <w:pStyle w:val="ListParagraph"/>
        <w:tabs>
          <w:tab w:val="decimal" w:pos="2592"/>
        </w:tabs>
        <w:autoSpaceDE w:val="0"/>
        <w:autoSpaceDN w:val="0"/>
        <w:adjustRightInd w:val="0"/>
        <w:ind w:left="770"/>
        <w:jc w:val="both"/>
        <w:rPr>
          <w:rFonts w:ascii="Times New Roman" w:hAnsi="Times New Roman"/>
          <w:b/>
          <w:bCs/>
          <w:color w:val="000000"/>
        </w:rPr>
      </w:pPr>
    </w:p>
    <w:p w:rsidR="00556122" w:rsidRPr="00203FB3"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556122" w:rsidRPr="009370DB" w:rsidRDefault="00556122" w:rsidP="007C08D3">
      <w:pPr>
        <w:pStyle w:val="ListParagraph"/>
        <w:numPr>
          <w:ilvl w:val="0"/>
          <w:numId w:val="2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556122" w:rsidRDefault="00556122" w:rsidP="007C08D3">
      <w:pPr>
        <w:pStyle w:val="ListParagraph"/>
        <w:numPr>
          <w:ilvl w:val="0"/>
          <w:numId w:val="2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556122" w:rsidRDefault="00556122" w:rsidP="00556122">
      <w:pPr>
        <w:pStyle w:val="ListParagraph"/>
        <w:autoSpaceDE w:val="0"/>
        <w:autoSpaceDN w:val="0"/>
        <w:adjustRightInd w:val="0"/>
        <w:ind w:left="77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lastRenderedPageBreak/>
        <w:t>“corrupt practice” means the offering, giving, receiving, or soliciting of anything of value to influence the action of a public official in the procurement process or in Contract execution; and</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556122" w:rsidRPr="009370DB" w:rsidRDefault="00556122" w:rsidP="00556122">
      <w:pPr>
        <w:pStyle w:val="BodyText2"/>
        <w:spacing w:after="0" w:line="240" w:lineRule="auto"/>
        <w:ind w:left="2160"/>
        <w:jc w:val="both"/>
        <w:rPr>
          <w:rFonts w:ascii="Times New Roman" w:hAnsi="Times New Roman" w:cs="Times New Roman"/>
          <w:b/>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556122" w:rsidRPr="009370DB" w:rsidRDefault="00556122" w:rsidP="007C08D3">
      <w:pPr>
        <w:pStyle w:val="ListParagraph"/>
        <w:numPr>
          <w:ilvl w:val="0"/>
          <w:numId w:val="9"/>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556122" w:rsidRPr="009370DB" w:rsidRDefault="00556122" w:rsidP="007C08D3">
      <w:pPr>
        <w:pStyle w:val="ListParagraph"/>
        <w:numPr>
          <w:ilvl w:val="0"/>
          <w:numId w:val="9"/>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556122" w:rsidRPr="009370DB" w:rsidRDefault="00556122" w:rsidP="007C08D3">
      <w:pPr>
        <w:pStyle w:val="ListParagraph"/>
        <w:numPr>
          <w:ilvl w:val="0"/>
          <w:numId w:val="9"/>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556122" w:rsidRPr="009370DB" w:rsidRDefault="00556122" w:rsidP="007C08D3">
      <w:pPr>
        <w:pStyle w:val="ListParagraph"/>
        <w:numPr>
          <w:ilvl w:val="1"/>
          <w:numId w:val="8"/>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DA7624">
        <w:rPr>
          <w:rFonts w:ascii="Times New Roman" w:hAnsi="Times New Roman"/>
          <w:b/>
          <w:color w:val="000000"/>
        </w:rPr>
        <w:t xml:space="preserve">Bidders are requested to </w:t>
      </w:r>
      <w:r w:rsidR="00CC25E5" w:rsidRPr="00DA7624">
        <w:rPr>
          <w:rFonts w:ascii="Times New Roman" w:hAnsi="Times New Roman"/>
          <w:b/>
          <w:color w:val="000000"/>
        </w:rPr>
        <w:t xml:space="preserve">submit the </w:t>
      </w:r>
      <w:r w:rsidRPr="00DA7624">
        <w:rPr>
          <w:rFonts w:ascii="Times New Roman" w:hAnsi="Times New Roman"/>
          <w:b/>
          <w:color w:val="000000"/>
        </w:rPr>
        <w:t xml:space="preserve">tender document </w:t>
      </w:r>
      <w:r w:rsidR="00CC25E5" w:rsidRPr="00DA7624">
        <w:rPr>
          <w:rFonts w:ascii="Times New Roman" w:hAnsi="Times New Roman"/>
          <w:b/>
          <w:color w:val="000000"/>
        </w:rPr>
        <w:t xml:space="preserve">with all pages duly signed and embossed with official seal </w:t>
      </w:r>
      <w:r w:rsidRPr="00DA7624">
        <w:rPr>
          <w:rFonts w:ascii="Times New Roman" w:hAnsi="Times New Roman"/>
          <w:b/>
          <w:color w:val="000000"/>
        </w:rPr>
        <w:t>including Annexure(s) attached thereto.</w:t>
      </w:r>
    </w:p>
    <w:p w:rsidR="00556122" w:rsidRPr="00FD7A42" w:rsidRDefault="00556122" w:rsidP="007C08D3">
      <w:pPr>
        <w:pStyle w:val="ListParagraph"/>
        <w:numPr>
          <w:ilvl w:val="1"/>
          <w:numId w:val="8"/>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FD7A42" w:rsidRPr="009965A7" w:rsidRDefault="00FD7A42" w:rsidP="00FD7A42">
      <w:pPr>
        <w:pStyle w:val="ListParagraph"/>
        <w:autoSpaceDE w:val="0"/>
        <w:ind w:left="1890"/>
        <w:jc w:val="both"/>
        <w:rPr>
          <w:rFonts w:ascii="Times New Roman" w:hAnsi="Times New Roman"/>
          <w:b/>
          <w:bCs/>
          <w:color w:val="000000"/>
        </w:rPr>
      </w:pPr>
    </w:p>
    <w:p w:rsidR="00556122"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w:t>
      </w:r>
      <w:r w:rsidRPr="009370DB">
        <w:rPr>
          <w:rFonts w:ascii="Times New Roman" w:hAnsi="Times New Roman"/>
          <w:bCs/>
          <w:iCs/>
        </w:rPr>
        <w:lastRenderedPageBreak/>
        <w:t>Purchase Orders to more than one Bidder. The letter of acceptance will include the details along with terms and conditions of the tender.</w:t>
      </w:r>
    </w:p>
    <w:p w:rsidR="00556122" w:rsidRPr="009370DB" w:rsidRDefault="00556122" w:rsidP="00FD7A42">
      <w:pPr>
        <w:pStyle w:val="NoSpacing"/>
      </w:pPr>
    </w:p>
    <w:p w:rsidR="00556122" w:rsidRPr="00203FB3"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556122" w:rsidRPr="009370DB" w:rsidRDefault="00556122" w:rsidP="007C08D3">
      <w:pPr>
        <w:pStyle w:val="ListParagraph"/>
        <w:numPr>
          <w:ilvl w:val="0"/>
          <w:numId w:val="11"/>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556122" w:rsidRPr="009370DB" w:rsidRDefault="00556122" w:rsidP="007C08D3">
      <w:pPr>
        <w:pStyle w:val="ListParagraph"/>
        <w:numPr>
          <w:ilvl w:val="0"/>
          <w:numId w:val="11"/>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sidR="000F5C3A">
        <w:rPr>
          <w:rFonts w:ascii="Times New Roman" w:hAnsi="Times New Roman"/>
        </w:rPr>
        <w:t xml:space="preserve"> </w:t>
      </w:r>
      <w:r w:rsidR="000F5C3A" w:rsidRPr="00773406">
        <w:rPr>
          <w:rFonts w:ascii="Times New Roman" w:hAnsi="Times New Roman"/>
          <w:sz w:val="22"/>
          <w:szCs w:val="22"/>
        </w:rPr>
        <w:t>The agency is requested to indicate NIPHM GST No.36AAAAN9355N1ZZ on the tax invoice</w:t>
      </w:r>
      <w:r w:rsidR="000F5C3A">
        <w:rPr>
          <w:rFonts w:ascii="Times New Roman" w:hAnsi="Times New Roman"/>
          <w:sz w:val="22"/>
          <w:szCs w:val="22"/>
        </w:rPr>
        <w:t>.</w:t>
      </w:r>
    </w:p>
    <w:p w:rsidR="00556122" w:rsidRPr="009370DB" w:rsidRDefault="00556122" w:rsidP="007C08D3">
      <w:pPr>
        <w:pStyle w:val="ListParagraph"/>
        <w:numPr>
          <w:ilvl w:val="0"/>
          <w:numId w:val="11"/>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556122" w:rsidRDefault="00556122" w:rsidP="007C08D3">
      <w:pPr>
        <w:pStyle w:val="ListParagraph"/>
        <w:numPr>
          <w:ilvl w:val="0"/>
          <w:numId w:val="11"/>
        </w:numPr>
        <w:jc w:val="both"/>
        <w:rPr>
          <w:rFonts w:ascii="Times New Roman" w:hAnsi="Times New Roman"/>
        </w:rPr>
      </w:pPr>
      <w:r w:rsidRPr="009370DB">
        <w:rPr>
          <w:rFonts w:ascii="Times New Roman" w:hAnsi="Times New Roman"/>
          <w:lang w:bidi="hi-IN"/>
        </w:rPr>
        <w:t>The Price should be quoted only in Indian Rupees.</w:t>
      </w:r>
    </w:p>
    <w:p w:rsidR="00556122" w:rsidRPr="001F4E4E" w:rsidRDefault="00556122" w:rsidP="00556122">
      <w:pPr>
        <w:pStyle w:val="ListParagraph"/>
        <w:jc w:val="both"/>
        <w:rPr>
          <w:rFonts w:ascii="Times New Roman" w:hAnsi="Times New Roman"/>
        </w:rPr>
      </w:pPr>
    </w:p>
    <w:p w:rsidR="00556122" w:rsidRDefault="00556122" w:rsidP="007C08D3">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556122" w:rsidRPr="009370DB" w:rsidRDefault="00556122" w:rsidP="007C08D3">
      <w:pPr>
        <w:pStyle w:val="ListParagraph"/>
        <w:numPr>
          <w:ilvl w:val="0"/>
          <w:numId w:val="23"/>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556122" w:rsidRPr="009370DB" w:rsidRDefault="00556122" w:rsidP="007C08D3">
      <w:pPr>
        <w:pStyle w:val="ListParagraph"/>
        <w:numPr>
          <w:ilvl w:val="0"/>
          <w:numId w:val="23"/>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556122" w:rsidRPr="009370DB" w:rsidRDefault="00556122" w:rsidP="007C08D3">
      <w:pPr>
        <w:pStyle w:val="ListParagraph"/>
        <w:numPr>
          <w:ilvl w:val="0"/>
          <w:numId w:val="23"/>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556122" w:rsidRDefault="00556122" w:rsidP="007C08D3">
      <w:pPr>
        <w:pStyle w:val="ListParagraph"/>
        <w:numPr>
          <w:ilvl w:val="0"/>
          <w:numId w:val="23"/>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556122" w:rsidRPr="001F4E4E" w:rsidRDefault="00556122" w:rsidP="00556122">
      <w:pPr>
        <w:pStyle w:val="ListParagraph"/>
        <w:autoSpaceDE w:val="0"/>
        <w:autoSpaceDN w:val="0"/>
        <w:adjustRightInd w:val="0"/>
        <w:jc w:val="both"/>
        <w:rPr>
          <w:rFonts w:ascii="Times New Roman" w:hAnsi="Times New Roman"/>
          <w:color w:val="000000"/>
        </w:rPr>
      </w:pPr>
    </w:p>
    <w:p w:rsidR="00556122" w:rsidRPr="009370DB" w:rsidRDefault="00556122" w:rsidP="007C08D3">
      <w:pPr>
        <w:pStyle w:val="ListParagraph"/>
        <w:numPr>
          <w:ilvl w:val="0"/>
          <w:numId w:val="21"/>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556122" w:rsidRDefault="00556122" w:rsidP="007C08D3">
      <w:pPr>
        <w:pStyle w:val="ListParagraph"/>
        <w:numPr>
          <w:ilvl w:val="0"/>
          <w:numId w:val="24"/>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556122" w:rsidRDefault="00556122" w:rsidP="00556122">
      <w:pPr>
        <w:pStyle w:val="ListParagraph"/>
        <w:autoSpaceDE w:val="0"/>
        <w:autoSpaceDN w:val="0"/>
        <w:adjustRightInd w:val="0"/>
        <w:jc w:val="both"/>
        <w:rPr>
          <w:rFonts w:ascii="Times New Roman" w:hAnsi="Times New Roman"/>
        </w:rPr>
      </w:pPr>
    </w:p>
    <w:p w:rsidR="00556122" w:rsidRDefault="00556122" w:rsidP="00556122">
      <w:pPr>
        <w:pStyle w:val="ListParagraph"/>
        <w:autoSpaceDE w:val="0"/>
        <w:autoSpaceDN w:val="0"/>
        <w:adjustRightInd w:val="0"/>
        <w:jc w:val="both"/>
        <w:rPr>
          <w:rFonts w:ascii="Times New Roman" w:hAnsi="Times New Roman"/>
        </w:rPr>
      </w:pPr>
      <w:r w:rsidRPr="0032309F">
        <w:rPr>
          <w:rFonts w:ascii="Times New Roman" w:hAnsi="Times New Roman"/>
        </w:rPr>
        <w:t xml:space="preserve">Copy of Invoice indicating National Institute of Plant Health Management (NIPHM), Department of Agriculture Cooperation &amp; Farmers Welfare, Ministry of Agriculture &amp; Farmer’s Welfare, Govt. of India, Hyderabad as Purchaser, contract number, description of </w:t>
      </w:r>
      <w:r w:rsidRPr="0032309F">
        <w:rPr>
          <w:rFonts w:ascii="Times New Roman" w:hAnsi="Times New Roman"/>
        </w:rPr>
        <w:lastRenderedPageBreak/>
        <w:t>goods, quantity, unit price, taxes, duties and total amount. The invoice must be signed in original and stamped or sealed with the Company stamp / seal. The invoice should mentio</w:t>
      </w:r>
      <w:r>
        <w:rPr>
          <w:rFonts w:ascii="Times New Roman" w:hAnsi="Times New Roman"/>
        </w:rPr>
        <w:t>n GST No. of NIPHM.</w:t>
      </w:r>
    </w:p>
    <w:p w:rsidR="00556122" w:rsidRPr="009370DB" w:rsidRDefault="00556122" w:rsidP="00556122">
      <w:pPr>
        <w:pStyle w:val="ListParagraph"/>
        <w:autoSpaceDE w:val="0"/>
        <w:autoSpaceDN w:val="0"/>
        <w:adjustRightInd w:val="0"/>
        <w:jc w:val="both"/>
        <w:rPr>
          <w:rFonts w:ascii="Times New Roman" w:hAnsi="Times New Roman"/>
        </w:rPr>
      </w:pPr>
    </w:p>
    <w:p w:rsidR="00556122" w:rsidRDefault="00556122" w:rsidP="007C08D3">
      <w:pPr>
        <w:pStyle w:val="ListParagraph"/>
        <w:numPr>
          <w:ilvl w:val="0"/>
          <w:numId w:val="21"/>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556122" w:rsidRPr="001F4E4E"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556122" w:rsidRDefault="00556122" w:rsidP="00556122">
      <w:pPr>
        <w:pStyle w:val="ListParagraph"/>
        <w:autoSpaceDE w:val="0"/>
        <w:autoSpaceDN w:val="0"/>
        <w:adjustRightInd w:val="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556122" w:rsidRPr="009370DB" w:rsidRDefault="00556122" w:rsidP="007C08D3">
      <w:pPr>
        <w:pStyle w:val="ListParagraph"/>
        <w:numPr>
          <w:ilvl w:val="0"/>
          <w:numId w:val="25"/>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556122" w:rsidRPr="009370DB" w:rsidRDefault="00556122" w:rsidP="007C08D3">
      <w:pPr>
        <w:pStyle w:val="ListParagraph"/>
        <w:numPr>
          <w:ilvl w:val="0"/>
          <w:numId w:val="25"/>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556122" w:rsidRDefault="00556122" w:rsidP="00556122">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92792" w:rsidRDefault="00CD5CA9" w:rsidP="00B92792">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Pr>
          <w:rFonts w:ascii="Times New Roman" w:hAnsi="Times New Roman"/>
          <w:b/>
          <w:u w:val="single"/>
        </w:rPr>
        <w:t>II.</w:t>
      </w:r>
      <w:proofErr w:type="gramEnd"/>
      <w:r w:rsidRPr="0032309F">
        <w:rPr>
          <w:rFonts w:ascii="Times New Roman" w:hAnsi="Times New Roman"/>
          <w:b/>
          <w:u w:val="single"/>
        </w:rPr>
        <w:t xml:space="preserve"> </w:t>
      </w:r>
      <w:r>
        <w:rPr>
          <w:rFonts w:ascii="Times New Roman" w:hAnsi="Times New Roman"/>
          <w:b/>
          <w:u w:val="single"/>
        </w:rPr>
        <w:t xml:space="preserve">SPECIAL </w:t>
      </w:r>
      <w:r w:rsidRPr="0032309F">
        <w:rPr>
          <w:rFonts w:ascii="Times New Roman" w:hAnsi="Times New Roman"/>
          <w:b/>
          <w:u w:val="single"/>
        </w:rPr>
        <w:t>CONDITIONS OF CONTRACT (</w:t>
      </w:r>
      <w:r>
        <w:rPr>
          <w:rFonts w:ascii="Times New Roman" w:hAnsi="Times New Roman"/>
          <w:b/>
          <w:u w:val="single"/>
        </w:rPr>
        <w:t>S</w:t>
      </w:r>
      <w:r w:rsidR="00B92792">
        <w:rPr>
          <w:rFonts w:ascii="Times New Roman" w:hAnsi="Times New Roman"/>
          <w:b/>
          <w:u w:val="single"/>
        </w:rPr>
        <w:t xml:space="preserve">CC) </w:t>
      </w:r>
    </w:p>
    <w:p w:rsidR="00CD5CA9" w:rsidRPr="00B92792" w:rsidRDefault="00CD5CA9" w:rsidP="00B92792">
      <w:pPr>
        <w:pStyle w:val="NoSpacing"/>
        <w:jc w:val="center"/>
        <w:rPr>
          <w:rFonts w:ascii="Times New Roman" w:hAnsi="Times New Roman"/>
          <w:b/>
          <w:u w:val="single"/>
        </w:rPr>
      </w:pPr>
      <w:r w:rsidRPr="00C42E7D">
        <w:rPr>
          <w:rFonts w:ascii="Times New Roman" w:hAnsi="Times New Roman"/>
          <w:b/>
          <w:w w:val="105"/>
          <w:u w:val="single"/>
        </w:rPr>
        <w:t>(The provisions of SCC will always prevails over GCC)</w:t>
      </w:r>
    </w:p>
    <w:p w:rsidR="00CD5CA9" w:rsidRPr="00B92792" w:rsidRDefault="00CD5CA9" w:rsidP="00CD5CA9">
      <w:pPr>
        <w:pStyle w:val="NoSpacing"/>
        <w:jc w:val="both"/>
        <w:rPr>
          <w:rFonts w:ascii="Times New Roman" w:hAnsi="Times New Roman"/>
          <w:sz w:val="10"/>
          <w:szCs w:val="22"/>
          <w:u w:val="single"/>
        </w:rPr>
      </w:pPr>
    </w:p>
    <w:p w:rsidR="00D80A46" w:rsidRPr="00A13AB6" w:rsidRDefault="00D80A46" w:rsidP="00FF13E0">
      <w:pPr>
        <w:pStyle w:val="ListParagraph"/>
        <w:numPr>
          <w:ilvl w:val="0"/>
          <w:numId w:val="63"/>
        </w:numPr>
        <w:ind w:left="142" w:hanging="284"/>
        <w:jc w:val="both"/>
        <w:rPr>
          <w:rFonts w:ascii="Times New Roman" w:hAnsi="Times New Roman"/>
          <w:bCs/>
          <w:iCs/>
          <w:color w:val="FF0000"/>
          <w:highlight w:val="yellow"/>
          <w:u w:val="single"/>
        </w:rPr>
      </w:pPr>
      <w:r w:rsidRPr="00A13AB6">
        <w:rPr>
          <w:rFonts w:ascii="Times New Roman" w:hAnsi="Times New Roman"/>
          <w:b/>
          <w:color w:val="FF0000"/>
          <w:highlight w:val="yellow"/>
          <w:u w:val="single"/>
        </w:rPr>
        <w:t xml:space="preserve">Additional Bank Guarantee (BG) </w:t>
      </w:r>
    </w:p>
    <w:p w:rsidR="00D80A46" w:rsidRPr="00A13AB6" w:rsidRDefault="00D80A46" w:rsidP="00FF13E0">
      <w:pPr>
        <w:pStyle w:val="ListParagraph"/>
        <w:numPr>
          <w:ilvl w:val="0"/>
          <w:numId w:val="66"/>
        </w:numPr>
        <w:tabs>
          <w:tab w:val="decimal" w:pos="288"/>
          <w:tab w:val="decimal" w:pos="792"/>
        </w:tabs>
        <w:spacing w:before="72"/>
        <w:jc w:val="both"/>
        <w:rPr>
          <w:rFonts w:ascii="Times New Roman" w:hAnsi="Times New Roman"/>
          <w:color w:val="FF0000"/>
          <w:spacing w:val="-3"/>
          <w:highlight w:val="yellow"/>
        </w:rPr>
      </w:pPr>
      <w:r w:rsidRPr="00A13AB6">
        <w:rPr>
          <w:rFonts w:ascii="Times New Roman" w:hAnsi="Times New Roman"/>
          <w:color w:val="FF0000"/>
          <w:highlight w:val="yellow"/>
        </w:rPr>
        <w:t xml:space="preserve">Within ten (10) days after the Supplier’s receipt of Award of contract, the successful firm </w:t>
      </w:r>
      <w:r w:rsidRPr="00A13AB6">
        <w:rPr>
          <w:rFonts w:ascii="Times New Roman" w:hAnsi="Times New Roman"/>
          <w:b/>
          <w:color w:val="FF0000"/>
          <w:highlight w:val="yellow"/>
        </w:rPr>
        <w:t xml:space="preserve">shall require to deposit </w:t>
      </w:r>
      <w:r w:rsidR="00167979" w:rsidRPr="00A13AB6">
        <w:rPr>
          <w:rFonts w:ascii="Times New Roman" w:hAnsi="Times New Roman"/>
          <w:b/>
          <w:color w:val="FF0000"/>
          <w:highlight w:val="yellow"/>
        </w:rPr>
        <w:t>10%</w:t>
      </w:r>
      <w:r w:rsidR="00167979" w:rsidRPr="00A13AB6">
        <w:rPr>
          <w:rFonts w:ascii="Times New Roman" w:hAnsi="Times New Roman"/>
          <w:color w:val="FF0000"/>
          <w:highlight w:val="yellow"/>
        </w:rPr>
        <w:t xml:space="preserve"> of the value of the contract </w:t>
      </w:r>
      <w:r w:rsidRPr="00A13AB6">
        <w:rPr>
          <w:rFonts w:ascii="Times New Roman" w:hAnsi="Times New Roman"/>
          <w:color w:val="FF0000"/>
          <w:highlight w:val="yellow"/>
        </w:rPr>
        <w:t>in the form of Bank Guarantee</w:t>
      </w:r>
      <w:r w:rsidRPr="00A13AB6">
        <w:rPr>
          <w:rFonts w:ascii="Times New Roman" w:hAnsi="Times New Roman"/>
          <w:b/>
          <w:color w:val="FF0000"/>
          <w:highlight w:val="yellow"/>
        </w:rPr>
        <w:t xml:space="preserve"> </w:t>
      </w:r>
      <w:r w:rsidRPr="00A13AB6">
        <w:rPr>
          <w:rFonts w:ascii="Times New Roman" w:hAnsi="Times New Roman"/>
          <w:color w:val="FF0000"/>
          <w:highlight w:val="yellow"/>
        </w:rPr>
        <w:t xml:space="preserve">for execution of work to ensure safety of the government property and to safeguard purchaser’s interest. The BG should be valid </w:t>
      </w:r>
      <w:r w:rsidR="00803B1E" w:rsidRPr="00A13AB6">
        <w:rPr>
          <w:rFonts w:ascii="Times New Roman" w:hAnsi="Times New Roman"/>
          <w:color w:val="FF0000"/>
          <w:highlight w:val="yellow"/>
        </w:rPr>
        <w:t xml:space="preserve">initially </w:t>
      </w:r>
      <w:r w:rsidRPr="00A13AB6">
        <w:rPr>
          <w:rFonts w:ascii="Times New Roman" w:hAnsi="Times New Roman"/>
          <w:b/>
          <w:color w:val="FF0000"/>
          <w:highlight w:val="yellow"/>
        </w:rPr>
        <w:t xml:space="preserve">for a period </w:t>
      </w:r>
      <w:r w:rsidR="00803B1E" w:rsidRPr="00A13AB6">
        <w:rPr>
          <w:rFonts w:ascii="Times New Roman" w:hAnsi="Times New Roman"/>
          <w:b/>
          <w:color w:val="FF0000"/>
          <w:highlight w:val="yellow"/>
        </w:rPr>
        <w:t>one year</w:t>
      </w:r>
      <w:r w:rsidR="00803B1E" w:rsidRPr="00A13AB6">
        <w:rPr>
          <w:rFonts w:ascii="Times New Roman" w:hAnsi="Times New Roman"/>
          <w:color w:val="FF0000"/>
          <w:highlight w:val="yellow"/>
        </w:rPr>
        <w:t xml:space="preserve"> </w:t>
      </w:r>
      <w:r w:rsidRPr="00A13AB6">
        <w:rPr>
          <w:rFonts w:ascii="Times New Roman" w:hAnsi="Times New Roman"/>
          <w:color w:val="FF0000"/>
          <w:highlight w:val="yellow"/>
        </w:rPr>
        <w:t>from the date of acceptance of the contract by the agency and suitably extendable</w:t>
      </w:r>
      <w:r w:rsidR="004D006D" w:rsidRPr="00A13AB6">
        <w:rPr>
          <w:rFonts w:ascii="Times New Roman" w:hAnsi="Times New Roman"/>
          <w:color w:val="FF0000"/>
          <w:highlight w:val="yellow"/>
        </w:rPr>
        <w:t xml:space="preserve"> in case of extension of contract.</w:t>
      </w:r>
      <w:r w:rsidRPr="00A13AB6">
        <w:rPr>
          <w:rFonts w:ascii="Times New Roman" w:hAnsi="Times New Roman"/>
          <w:color w:val="FF0000"/>
          <w:highlight w:val="yellow"/>
        </w:rPr>
        <w:t xml:space="preserve"> </w:t>
      </w:r>
    </w:p>
    <w:p w:rsidR="00D80A46" w:rsidRPr="00F2019F" w:rsidRDefault="00D80A46" w:rsidP="00FF13E0">
      <w:pPr>
        <w:pStyle w:val="ListParagraph"/>
        <w:numPr>
          <w:ilvl w:val="0"/>
          <w:numId w:val="66"/>
        </w:numPr>
        <w:tabs>
          <w:tab w:val="decimal" w:pos="288"/>
          <w:tab w:val="decimal" w:pos="792"/>
        </w:tabs>
        <w:spacing w:before="72"/>
        <w:jc w:val="both"/>
        <w:rPr>
          <w:rFonts w:ascii="Times New Roman" w:hAnsi="Times New Roman"/>
          <w:color w:val="000000"/>
          <w:spacing w:val="-3"/>
        </w:rPr>
      </w:pPr>
      <w:r w:rsidRPr="007C3DC1">
        <w:rPr>
          <w:rFonts w:ascii="Times New Roman" w:hAnsi="Times New Roman"/>
          <w:color w:val="000000"/>
        </w:rPr>
        <w:t>In case of any loss/damage or any other defects found attributable during/after execution of the work by the agency, the BG will be forfeited to the extent of damage/loss of the</w:t>
      </w:r>
      <w:r w:rsidR="00200E07">
        <w:rPr>
          <w:rFonts w:ascii="Times New Roman" w:hAnsi="Times New Roman"/>
          <w:color w:val="000000"/>
        </w:rPr>
        <w:t xml:space="preserve"> items</w:t>
      </w:r>
      <w:r w:rsidRPr="007C3DC1">
        <w:rPr>
          <w:rFonts w:ascii="Times New Roman" w:hAnsi="Times New Roman"/>
          <w:color w:val="000000"/>
        </w:rPr>
        <w:t xml:space="preserve">. The decision of Competent Authority, NIPHM is final in this regard. </w:t>
      </w:r>
    </w:p>
    <w:p w:rsidR="00D80A46" w:rsidRPr="00C80C5D" w:rsidRDefault="00D80A46" w:rsidP="00FF13E0">
      <w:pPr>
        <w:pStyle w:val="ListParagraph"/>
        <w:numPr>
          <w:ilvl w:val="0"/>
          <w:numId w:val="66"/>
        </w:numPr>
        <w:tabs>
          <w:tab w:val="decimal" w:pos="288"/>
          <w:tab w:val="decimal" w:pos="792"/>
        </w:tabs>
        <w:spacing w:before="72"/>
        <w:jc w:val="both"/>
        <w:rPr>
          <w:rFonts w:ascii="Times New Roman" w:hAnsi="Times New Roman"/>
          <w:color w:val="000000"/>
          <w:spacing w:val="-3"/>
        </w:rPr>
      </w:pPr>
      <w:r>
        <w:rPr>
          <w:rFonts w:ascii="Times New Roman" w:hAnsi="Times New Roman"/>
          <w:color w:val="000000"/>
        </w:rPr>
        <w:t xml:space="preserve">The Additional BG shall be released only after </w:t>
      </w:r>
      <w:r w:rsidR="008D0E63">
        <w:rPr>
          <w:rFonts w:ascii="Times New Roman" w:hAnsi="Times New Roman"/>
          <w:color w:val="000000"/>
        </w:rPr>
        <w:t>observing the condition of the items and certifying of its condition by</w:t>
      </w:r>
      <w:r w:rsidR="004D784C">
        <w:rPr>
          <w:rFonts w:ascii="Times New Roman" w:hAnsi="Times New Roman"/>
          <w:color w:val="000000"/>
        </w:rPr>
        <w:t xml:space="preserve"> JD (PHE)</w:t>
      </w:r>
      <w:r>
        <w:rPr>
          <w:rFonts w:ascii="Times New Roman" w:hAnsi="Times New Roman"/>
          <w:color w:val="000000"/>
        </w:rPr>
        <w:t xml:space="preserve"> to that effect.</w:t>
      </w:r>
    </w:p>
    <w:p w:rsidR="007B10EC" w:rsidRPr="007B10EC" w:rsidRDefault="00E520A2" w:rsidP="00FF13E0">
      <w:pPr>
        <w:pStyle w:val="ListParagraph"/>
        <w:numPr>
          <w:ilvl w:val="0"/>
          <w:numId w:val="63"/>
        </w:numPr>
        <w:jc w:val="both"/>
        <w:rPr>
          <w:rFonts w:ascii="Times New Roman" w:hAnsi="Times New Roman"/>
          <w:b/>
          <w:color w:val="FF0000"/>
        </w:rPr>
      </w:pPr>
      <w:r w:rsidRPr="00CD35E6">
        <w:rPr>
          <w:rFonts w:ascii="Times New Roman" w:hAnsi="Times New Roman"/>
          <w:b/>
          <w:color w:val="FF0000"/>
        </w:rPr>
        <w:t xml:space="preserve">Delivery: </w:t>
      </w:r>
      <w:r w:rsidRPr="00CD35E6">
        <w:rPr>
          <w:rFonts w:ascii="Times New Roman" w:hAnsi="Times New Roman"/>
          <w:lang w:val="en-IN"/>
        </w:rPr>
        <w:t>AMC has to be initiated within 1 Week from date of Award of Contract. Penalty will be charged for delay in activation of AMC @ 0.5 % of the total cost per week.</w:t>
      </w:r>
    </w:p>
    <w:p w:rsidR="000C64AD" w:rsidRPr="000C64AD" w:rsidRDefault="00E520A2" w:rsidP="00FF13E0">
      <w:pPr>
        <w:pStyle w:val="ListParagraph"/>
        <w:numPr>
          <w:ilvl w:val="0"/>
          <w:numId w:val="63"/>
        </w:numPr>
        <w:jc w:val="both"/>
        <w:rPr>
          <w:rFonts w:ascii="Times New Roman" w:hAnsi="Times New Roman"/>
          <w:b/>
          <w:color w:val="FF0000"/>
        </w:rPr>
      </w:pPr>
      <w:r w:rsidRPr="007B10EC">
        <w:rPr>
          <w:rFonts w:ascii="Times New Roman" w:hAnsi="Times New Roman"/>
          <w:b/>
          <w:color w:val="FF0000"/>
        </w:rPr>
        <w:t xml:space="preserve">Contract Period: </w:t>
      </w:r>
      <w:r w:rsidR="007B10EC" w:rsidRPr="007B10EC">
        <w:rPr>
          <w:rFonts w:ascii="Times New Roman" w:hAnsi="Times New Roman"/>
          <w:lang w:val="en-IN"/>
        </w:rPr>
        <w:t>The AMC will be valid for a period of one year from the date of signing the contract form which may be extended or terminated based on satisfactory performance</w:t>
      </w:r>
      <w:r w:rsidR="00290D4C">
        <w:rPr>
          <w:rFonts w:ascii="Times New Roman" w:hAnsi="Times New Roman"/>
          <w:lang w:val="en-IN"/>
        </w:rPr>
        <w:t xml:space="preserve"> for further period of one </w:t>
      </w:r>
      <w:r w:rsidR="006C3086">
        <w:rPr>
          <w:rFonts w:ascii="Times New Roman" w:hAnsi="Times New Roman"/>
          <w:lang w:val="en-IN"/>
        </w:rPr>
        <w:t xml:space="preserve">more </w:t>
      </w:r>
      <w:r w:rsidR="00290D4C">
        <w:rPr>
          <w:rFonts w:ascii="Times New Roman" w:hAnsi="Times New Roman"/>
          <w:lang w:val="en-IN"/>
        </w:rPr>
        <w:t>year</w:t>
      </w:r>
      <w:r w:rsidR="007B10EC" w:rsidRPr="007B10EC">
        <w:rPr>
          <w:rFonts w:ascii="Times New Roman" w:hAnsi="Times New Roman"/>
          <w:lang w:val="en-IN"/>
        </w:rPr>
        <w:t>.</w:t>
      </w:r>
    </w:p>
    <w:p w:rsidR="000C64AD" w:rsidRPr="000C64AD" w:rsidRDefault="000C64AD" w:rsidP="00FF13E0">
      <w:pPr>
        <w:pStyle w:val="ListParagraph"/>
        <w:numPr>
          <w:ilvl w:val="0"/>
          <w:numId w:val="63"/>
        </w:numPr>
        <w:autoSpaceDE w:val="0"/>
        <w:autoSpaceDN w:val="0"/>
        <w:adjustRightInd w:val="0"/>
        <w:jc w:val="both"/>
        <w:rPr>
          <w:rFonts w:ascii="TimesNewRomanPSMT" w:hAnsi="TimesNewRomanPSMT" w:cs="TimesNewRomanPSMT"/>
          <w:sz w:val="23"/>
          <w:szCs w:val="23"/>
          <w:lang w:val="en-IN"/>
        </w:rPr>
      </w:pPr>
      <w:r w:rsidRPr="000C64AD">
        <w:rPr>
          <w:rFonts w:ascii="Times New Roman" w:hAnsi="Times New Roman"/>
          <w:color w:val="FF0000"/>
          <w:lang w:val="en-IN"/>
        </w:rPr>
        <w:t>Termination of AMC</w:t>
      </w:r>
      <w:r w:rsidRPr="000C64AD">
        <w:rPr>
          <w:rFonts w:ascii="Times New Roman" w:hAnsi="Times New Roman"/>
          <w:lang w:val="en-IN"/>
        </w:rPr>
        <w:t>: The AMC will be reviewed every quarter and if found unsatisfactory, Director General, NIPHM, Hyderabad will have right to cancel the AMC for further period and the successful bidder have no right to question and the decision of the Director General, NIPHM is final.</w:t>
      </w:r>
    </w:p>
    <w:p w:rsidR="00CD5CA9" w:rsidRPr="00CD35E6" w:rsidRDefault="00CD5CA9" w:rsidP="00FF13E0">
      <w:pPr>
        <w:pStyle w:val="ListParagraph"/>
        <w:numPr>
          <w:ilvl w:val="0"/>
          <w:numId w:val="63"/>
        </w:numPr>
        <w:jc w:val="both"/>
        <w:rPr>
          <w:rFonts w:ascii="Times New Roman" w:hAnsi="Times New Roman"/>
          <w:u w:val="single"/>
        </w:rPr>
      </w:pPr>
      <w:r w:rsidRPr="00CD35E6">
        <w:rPr>
          <w:rFonts w:ascii="Times New Roman" w:hAnsi="Times New Roman"/>
          <w:u w:val="single"/>
        </w:rPr>
        <w:t>Payment terms:</w:t>
      </w:r>
    </w:p>
    <w:p w:rsidR="00CD5CA9" w:rsidRPr="00CD35E6" w:rsidRDefault="00CD5CA9" w:rsidP="007C08D3">
      <w:pPr>
        <w:pStyle w:val="ListParagraph"/>
        <w:numPr>
          <w:ilvl w:val="0"/>
          <w:numId w:val="5"/>
        </w:numPr>
        <w:suppressAutoHyphens w:val="0"/>
        <w:ind w:right="-108"/>
        <w:contextualSpacing/>
        <w:jc w:val="both"/>
        <w:rPr>
          <w:rFonts w:ascii="Times New Roman" w:hAnsi="Times New Roman"/>
          <w:bCs/>
        </w:rPr>
      </w:pPr>
      <w:r w:rsidRPr="00CD35E6">
        <w:rPr>
          <w:rFonts w:ascii="Times New Roman" w:hAnsi="Times New Roman"/>
          <w:bCs/>
        </w:rPr>
        <w:t>The payment will be made on bi-annual mode, i.e.</w:t>
      </w:r>
      <w:proofErr w:type="gramStart"/>
      <w:r w:rsidRPr="00CD35E6">
        <w:rPr>
          <w:rFonts w:ascii="Times New Roman" w:hAnsi="Times New Roman"/>
          <w:bCs/>
        </w:rPr>
        <w:t>,50</w:t>
      </w:r>
      <w:proofErr w:type="gramEnd"/>
      <w:r w:rsidRPr="00CD35E6">
        <w:rPr>
          <w:rFonts w:ascii="Times New Roman" w:hAnsi="Times New Roman"/>
          <w:bCs/>
        </w:rPr>
        <w:t xml:space="preserve"> % of the amount after rendering services for 6 months remaining 50% of the amount after completion of remaining 6 months upon submission of Original Invoice along with Service reports duly signed by the concerned officer of the Division overseeing the service activity</w:t>
      </w:r>
      <w:r w:rsidR="00634677" w:rsidRPr="00CD35E6">
        <w:rPr>
          <w:rFonts w:ascii="Times New Roman" w:hAnsi="Times New Roman"/>
          <w:bCs/>
        </w:rPr>
        <w:t xml:space="preserve"> </w:t>
      </w:r>
      <w:r w:rsidRPr="00CD35E6">
        <w:rPr>
          <w:rFonts w:ascii="Times New Roman" w:hAnsi="Times New Roman"/>
          <w:bCs/>
        </w:rPr>
        <w:t>within 30 days</w:t>
      </w:r>
      <w:r w:rsidR="00FD7A42">
        <w:rPr>
          <w:rFonts w:ascii="Times New Roman" w:hAnsi="Times New Roman"/>
          <w:bCs/>
        </w:rPr>
        <w:t xml:space="preserve"> for each year</w:t>
      </w:r>
      <w:r w:rsidR="00877E4D">
        <w:rPr>
          <w:rFonts w:ascii="Times New Roman" w:hAnsi="Times New Roman"/>
          <w:bCs/>
        </w:rPr>
        <w:t>s</w:t>
      </w:r>
      <w:r w:rsidR="00B92792">
        <w:rPr>
          <w:rFonts w:ascii="Times New Roman" w:hAnsi="Times New Roman"/>
          <w:bCs/>
        </w:rPr>
        <w:t>.</w:t>
      </w:r>
    </w:p>
    <w:p w:rsidR="00CD5CA9" w:rsidRPr="00CD35E6" w:rsidRDefault="00CD5CA9" w:rsidP="007C08D3">
      <w:pPr>
        <w:pStyle w:val="ListParagraph"/>
        <w:numPr>
          <w:ilvl w:val="0"/>
          <w:numId w:val="5"/>
        </w:numPr>
        <w:suppressAutoHyphens w:val="0"/>
        <w:ind w:right="-108"/>
        <w:contextualSpacing/>
        <w:jc w:val="both"/>
        <w:rPr>
          <w:rFonts w:ascii="Times New Roman" w:hAnsi="Times New Roman"/>
        </w:rPr>
      </w:pPr>
      <w:r w:rsidRPr="00CD35E6">
        <w:rPr>
          <w:rFonts w:ascii="Times New Roman" w:hAnsi="Times New Roman"/>
          <w:bCs/>
        </w:rPr>
        <w:t>In case if agency is intends for advance  payment then the adva</w:t>
      </w:r>
      <w:r w:rsidR="00AB45A3" w:rsidRPr="00CD35E6">
        <w:rPr>
          <w:rFonts w:ascii="Times New Roman" w:hAnsi="Times New Roman"/>
          <w:bCs/>
        </w:rPr>
        <w:t>n</w:t>
      </w:r>
      <w:r w:rsidRPr="00CD35E6">
        <w:rPr>
          <w:rFonts w:ascii="Times New Roman" w:hAnsi="Times New Roman"/>
          <w:bCs/>
        </w:rPr>
        <w:t>ce payment shall be made on half yearly basis, i.e.50% will be made for the first six months and remaining 50% will be released on completion of six months. (</w:t>
      </w:r>
      <w:r w:rsidRPr="00CD35E6">
        <w:rPr>
          <w:rFonts w:ascii="Times New Roman" w:hAnsi="Times New Roman"/>
        </w:rPr>
        <w:t>After six months bill will be raised by the company for making the payment along with log book of the Equipment</w:t>
      </w:r>
      <w:r w:rsidRPr="00CD35E6">
        <w:rPr>
          <w:rFonts w:ascii="Times New Roman" w:hAnsi="Times New Roman"/>
          <w:bCs/>
        </w:rPr>
        <w:t>). Further, it is to inform that to release the advance payment the agency is required to submit the Bank Guarantee for 2.5% of the cost of equipment to be obtained from a nationalized bank valid beyond 60 days from the expiry of AMC which is mandatory for making advance payment.</w:t>
      </w:r>
      <w:r w:rsidRPr="00CD35E6">
        <w:rPr>
          <w:rFonts w:ascii="Times New Roman" w:hAnsi="Times New Roman"/>
        </w:rPr>
        <w:t xml:space="preserve"> During service visit equipment will be thoroughly cleaned, serviced and adjusted.</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rPr>
        <w:t>The payment will be initiated only after successful completion of AMC coverage period and certified by us upon receipt of Original Invoice along with Service reports for the services provided during AMC period.</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All the payment shall be made by Cheque/DD/RTGS/NEFT after supply and final acceptance by the designated officer.</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 xml:space="preserve">The supplier shall not claim any interest on payment under the contract. </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 xml:space="preserve">No payment shall be made for rejected stores. Rejected items must be removed by the supplier within two weeks of the date of issue of rejection advice at their own cost &amp; </w:t>
      </w:r>
      <w:r w:rsidRPr="00CD35E6">
        <w:rPr>
          <w:rFonts w:ascii="Times New Roman" w:hAnsi="Times New Roman"/>
          <w:color w:val="000000"/>
          <w:lang w:val="en-IN"/>
        </w:rPr>
        <w:lastRenderedPageBreak/>
        <w:t>replace immediately. In case these are not removed these will be auctioned at the risk and responsibility of the suppliers without notice.</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No additional service charges for fixing the spare parts to the equipment will be allowed.</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 xml:space="preserve">The total cost of </w:t>
      </w:r>
      <w:r w:rsidR="007B10EC">
        <w:rPr>
          <w:rFonts w:ascii="Times New Roman" w:hAnsi="Times New Roman"/>
        </w:rPr>
        <w:t xml:space="preserve">one </w:t>
      </w:r>
      <w:r w:rsidRPr="00CD35E6">
        <w:rPr>
          <w:rFonts w:ascii="Times New Roman" w:hAnsi="Times New Roman"/>
        </w:rPr>
        <w:t>year AMC is inclusive of all the expenses incurred during the due course of maintenance services including travelling expenses incurred for onsite repairs. Unless and until mutually agreed by both the parties, in writing, no additional costs under the contract shall be payable to the supplier.</w:t>
      </w:r>
    </w:p>
    <w:p w:rsidR="00753AB2" w:rsidRPr="00CD35E6" w:rsidRDefault="00753AB2" w:rsidP="00FF13E0">
      <w:pPr>
        <w:pStyle w:val="ListParagraph"/>
        <w:numPr>
          <w:ilvl w:val="0"/>
          <w:numId w:val="63"/>
        </w:numPr>
        <w:jc w:val="both"/>
        <w:rPr>
          <w:rFonts w:ascii="Times New Roman" w:hAnsi="Times New Roman"/>
          <w:b/>
          <w:bCs/>
        </w:rPr>
      </w:pPr>
      <w:r w:rsidRPr="00CD35E6">
        <w:rPr>
          <w:rFonts w:ascii="Times New Roman" w:hAnsi="Times New Roman"/>
          <w:b/>
          <w:bCs/>
        </w:rPr>
        <w:t>NIPHM reserves the right to cancel the contract by giving prior notice of two month, if the contractor does not provide satisfactory services.</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The supplier should provide priority onsite repairs and telephone support during the AMC period. General complaint shall be logged through email or telephone to the office of the Agency, who shall be responsible to intimate the complaint No etc. on telephone at the time of logging the complaint by NIPHM.</w:t>
      </w:r>
    </w:p>
    <w:p w:rsidR="00753AB2" w:rsidRPr="00CD35E6" w:rsidRDefault="004D784C" w:rsidP="00FF13E0">
      <w:pPr>
        <w:pStyle w:val="ListParagraph"/>
        <w:numPr>
          <w:ilvl w:val="0"/>
          <w:numId w:val="63"/>
        </w:numPr>
        <w:jc w:val="both"/>
        <w:rPr>
          <w:rFonts w:ascii="Times New Roman" w:hAnsi="Times New Roman"/>
          <w:b/>
          <w:bCs/>
        </w:rPr>
      </w:pPr>
      <w:r>
        <w:rPr>
          <w:rFonts w:ascii="Times New Roman" w:hAnsi="Times New Roman"/>
          <w:b/>
          <w:bCs/>
        </w:rPr>
        <w:t xml:space="preserve">If the equipment </w:t>
      </w:r>
      <w:r w:rsidR="00753AB2" w:rsidRPr="00CD35E6">
        <w:rPr>
          <w:rFonts w:ascii="Times New Roman" w:hAnsi="Times New Roman"/>
          <w:b/>
          <w:bCs/>
        </w:rPr>
        <w:t xml:space="preserve">is not repaired within 48 hours (Two working days) from the time of reporting of call or the standby provision period exceeds the allotted period (max 10 working days), a recovery of 0.5% of contract value of </w:t>
      </w:r>
      <w:r w:rsidR="00B27F46">
        <w:rPr>
          <w:rFonts w:ascii="Times New Roman" w:hAnsi="Times New Roman"/>
          <w:b/>
          <w:bCs/>
        </w:rPr>
        <w:t xml:space="preserve">6 months duration </w:t>
      </w:r>
      <w:r w:rsidR="00753AB2" w:rsidRPr="00CD35E6">
        <w:rPr>
          <w:rFonts w:ascii="Times New Roman" w:hAnsi="Times New Roman"/>
          <w:b/>
          <w:bCs/>
        </w:rPr>
        <w:t>will be recovered per</w:t>
      </w:r>
      <w:r w:rsidR="001003E0">
        <w:rPr>
          <w:rFonts w:ascii="Times New Roman" w:hAnsi="Times New Roman"/>
          <w:b/>
          <w:bCs/>
        </w:rPr>
        <w:t xml:space="preserve"> week</w:t>
      </w:r>
      <w:r w:rsidR="00753AB2" w:rsidRPr="00CD35E6">
        <w:rPr>
          <w:rFonts w:ascii="Times New Roman" w:hAnsi="Times New Roman"/>
          <w:b/>
          <w:bCs/>
        </w:rPr>
        <w:t>.</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 xml:space="preserve">If the above time schedule is not adhering to in respect of any item, the same may be considered as sufficient ground to consider services as unsatisfactory and NIPHM may, at his sole discretion, terminate the contract, in which case the pro rata payment, for the period of AMC services rendered by the firm, will be made. The firm understands and agrees not to raise any claim of whatsoever kind against NIPHM for his decision to terminate the contract and incidental to it. </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The supplier should escalate to higher levels for resolving the issue pending beyond 48 hours.</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 xml:space="preserve">All replaced parts, if any shall be original of manufacturer’s equipment. </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Any additional visits during the contract period, as and when required in the event of any break down/ malfunctioning of the equipment intimation in this regard by the NIPHM is covered in AMC.</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The Agency while submitting bill towards cost of consumables will certify that this consumable is not provided in AMC as per company policy”.</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The representative from the Agency will be responsible for countersigning the logbook of the complaint received from the caretaker of the equipment on every visit complaint after completion of the job.</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The supplier should ensure” safety of the personnel while attending the maintenance of the equipment under AMC in the purchaser premises is the sole responsibility of supplier organization. Purchaser is not responsible in any manner whatsoever in this regard.</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Due to any reason, if either NIPHM or the firm wants to withdraw from the contract, they should inform to each other 60 days in advance.</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 xml:space="preserve">Any dispute arising in connection with the terms shall be subject to the exclusive jurisdiction of courts at Hyderabad. </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 xml:space="preserve">The supplier should ensure Safety of the personnel while attending to the maintenance visit by trained and certified service engineer to replace all wear and tear parts. This will form a part of the compliance requirements of the Laboratory. </w:t>
      </w:r>
    </w:p>
    <w:p w:rsidR="00753AB2" w:rsidRPr="00CD35E6" w:rsidRDefault="00753AB2" w:rsidP="00FF13E0">
      <w:pPr>
        <w:pStyle w:val="ListParagraph"/>
        <w:numPr>
          <w:ilvl w:val="0"/>
          <w:numId w:val="63"/>
        </w:numPr>
        <w:jc w:val="both"/>
        <w:rPr>
          <w:rFonts w:ascii="Times New Roman" w:hAnsi="Times New Roman"/>
        </w:rPr>
      </w:pPr>
      <w:r w:rsidRPr="00CD35E6">
        <w:rPr>
          <w:rFonts w:ascii="Times New Roman" w:hAnsi="Times New Roman"/>
        </w:rPr>
        <w:t>The supplier should ensure highest uptime of the system.</w:t>
      </w:r>
    </w:p>
    <w:p w:rsidR="00107FA3" w:rsidRPr="00CD35E6" w:rsidRDefault="00753AB2" w:rsidP="00FF13E0">
      <w:pPr>
        <w:pStyle w:val="ListParagraph"/>
        <w:numPr>
          <w:ilvl w:val="0"/>
          <w:numId w:val="63"/>
        </w:numPr>
        <w:jc w:val="both"/>
        <w:rPr>
          <w:rFonts w:ascii="Times New Roman" w:hAnsi="Times New Roman"/>
          <w:b/>
          <w:bCs/>
          <w:iCs/>
          <w:color w:val="000000"/>
          <w:u w:val="single"/>
        </w:rPr>
      </w:pPr>
      <w:r w:rsidRPr="00CD35E6">
        <w:rPr>
          <w:rFonts w:ascii="Times New Roman" w:hAnsi="Times New Roman"/>
        </w:rPr>
        <w:t>After Six months bill will be raised by the company for making the payment along with the log book of the Equipment</w:t>
      </w:r>
    </w:p>
    <w:p w:rsidR="001C5C92" w:rsidRPr="00CD35E6" w:rsidRDefault="001C5C92" w:rsidP="00FF13E0">
      <w:pPr>
        <w:pStyle w:val="ListParagraph"/>
        <w:numPr>
          <w:ilvl w:val="0"/>
          <w:numId w:val="63"/>
        </w:numPr>
        <w:autoSpaceDE w:val="0"/>
        <w:autoSpaceDN w:val="0"/>
        <w:adjustRightInd w:val="0"/>
        <w:jc w:val="both"/>
        <w:rPr>
          <w:rFonts w:ascii="Times New Roman" w:hAnsi="Times New Roman"/>
          <w:b/>
          <w:bCs/>
        </w:rPr>
      </w:pPr>
      <w:r w:rsidRPr="00CD35E6">
        <w:rPr>
          <w:rFonts w:ascii="Times New Roman" w:hAnsi="Times New Roman"/>
          <w:b/>
          <w:bCs/>
        </w:rPr>
        <w:t>The contractor should quote for the entire schedule of requirements/ services as mentioned in the tender. Part quotation will be rejected. Only one contractor overall lower bidder will be selected for provision of all services.</w:t>
      </w:r>
    </w:p>
    <w:p w:rsidR="00A23F81" w:rsidRPr="00CD35E6" w:rsidRDefault="00A23F81" w:rsidP="00FF13E0">
      <w:pPr>
        <w:pStyle w:val="ListParagraph"/>
        <w:numPr>
          <w:ilvl w:val="0"/>
          <w:numId w:val="63"/>
        </w:numPr>
        <w:autoSpaceDE w:val="0"/>
        <w:autoSpaceDN w:val="0"/>
        <w:adjustRightInd w:val="0"/>
        <w:jc w:val="both"/>
        <w:rPr>
          <w:rFonts w:ascii="Times New Roman" w:hAnsi="Times New Roman"/>
        </w:rPr>
      </w:pPr>
      <w:r w:rsidRPr="00CD35E6">
        <w:rPr>
          <w:rFonts w:ascii="Times New Roman" w:hAnsi="Times New Roman"/>
        </w:rPr>
        <w:lastRenderedPageBreak/>
        <w:t xml:space="preserve">Representatives of the vendors </w:t>
      </w:r>
      <w:r w:rsidR="00E96A1F">
        <w:rPr>
          <w:rFonts w:ascii="Times New Roman" w:hAnsi="Times New Roman"/>
        </w:rPr>
        <w:t xml:space="preserve">may be </w:t>
      </w:r>
      <w:r w:rsidRPr="00CD35E6">
        <w:rPr>
          <w:rFonts w:ascii="Times New Roman" w:hAnsi="Times New Roman"/>
        </w:rPr>
        <w:t xml:space="preserve">present during opening of the Technical/Financial bids NIPHM office. However, if the </w:t>
      </w:r>
      <w:proofErr w:type="gramStart"/>
      <w:r w:rsidRPr="00CD35E6">
        <w:rPr>
          <w:rFonts w:ascii="Times New Roman" w:hAnsi="Times New Roman"/>
        </w:rPr>
        <w:t>representatives  of</w:t>
      </w:r>
      <w:proofErr w:type="gramEnd"/>
      <w:r w:rsidRPr="00CD35E6">
        <w:rPr>
          <w:rFonts w:ascii="Times New Roman" w:hAnsi="Times New Roman"/>
        </w:rPr>
        <w:t xml:space="preserve"> the vendors are not present at the time of opening of the quotations, NIPHM will go ahead with opening of the bids.</w:t>
      </w:r>
    </w:p>
    <w:p w:rsidR="00D425FE" w:rsidRPr="00CD35E6" w:rsidRDefault="00D425FE" w:rsidP="00FF13E0">
      <w:pPr>
        <w:pStyle w:val="ListParagraph"/>
        <w:numPr>
          <w:ilvl w:val="0"/>
          <w:numId w:val="63"/>
        </w:numPr>
        <w:autoSpaceDE w:val="0"/>
        <w:autoSpaceDN w:val="0"/>
        <w:adjustRightInd w:val="0"/>
        <w:jc w:val="both"/>
        <w:rPr>
          <w:rFonts w:ascii="Times New Roman" w:hAnsi="Times New Roman"/>
        </w:rPr>
      </w:pPr>
      <w:r w:rsidRPr="008709F4">
        <w:rPr>
          <w:rFonts w:ascii="Times New Roman" w:hAnsi="Times New Roman"/>
        </w:rPr>
        <w:t xml:space="preserve">No correspondence/discussion/ visits whatsoever will be entertained on the subject unless </w:t>
      </w:r>
      <w:r w:rsidR="000A63D2" w:rsidRPr="008709F4">
        <w:rPr>
          <w:rFonts w:ascii="Times New Roman" w:hAnsi="Times New Roman"/>
        </w:rPr>
        <w:t>specify</w:t>
      </w:r>
      <w:r w:rsidRPr="008709F4">
        <w:rPr>
          <w:rFonts w:ascii="Times New Roman" w:hAnsi="Times New Roman"/>
        </w:rPr>
        <w:t xml:space="preserve"> called by this office after opening the tenders for technical discussions/price negotiations. Any violation of this will render the quotations invalid and the contractor is liable to </w:t>
      </w:r>
      <w:r w:rsidR="00CD35E6" w:rsidRPr="008709F4">
        <w:rPr>
          <w:rFonts w:ascii="Times New Roman" w:hAnsi="Times New Roman"/>
        </w:rPr>
        <w:t>b</w:t>
      </w:r>
      <w:r w:rsidRPr="008709F4">
        <w:rPr>
          <w:rFonts w:ascii="Times New Roman" w:hAnsi="Times New Roman"/>
        </w:rPr>
        <w:t>e blacklisted.</w:t>
      </w:r>
    </w:p>
    <w:p w:rsidR="00637148" w:rsidRDefault="00637148">
      <w:pPr>
        <w:spacing w:after="0" w:line="240" w:lineRule="auto"/>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br w:type="page"/>
      </w:r>
    </w:p>
    <w:p w:rsidR="00556122" w:rsidRDefault="00556122" w:rsidP="00556122">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SECTION VII</w:t>
      </w:r>
      <w:r w:rsidR="00D1544C">
        <w:rPr>
          <w:rFonts w:ascii="Times New Roman" w:hAnsi="Times New Roman" w:cs="Times New Roman"/>
          <w:b/>
          <w:bCs/>
          <w:iCs/>
          <w:color w:val="000000"/>
          <w:sz w:val="24"/>
          <w:szCs w:val="24"/>
          <w:u w:val="single"/>
        </w:rPr>
        <w:t>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556122" w:rsidRPr="001E4D5D" w:rsidRDefault="00556122" w:rsidP="00556122">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556122" w:rsidRPr="001E4D5D" w:rsidRDefault="00556122" w:rsidP="00556122">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556122" w:rsidRPr="001E4D5D" w:rsidRDefault="00556122" w:rsidP="00556122">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w:t>
      </w:r>
      <w:proofErr w:type="spellStart"/>
      <w:r w:rsidRPr="001F4E4E">
        <w:rPr>
          <w:rFonts w:ascii="Times New Roman" w:hAnsi="Times New Roman"/>
          <w:sz w:val="22"/>
          <w:szCs w:val="22"/>
        </w:rPr>
        <w:t>Rajendranagar</w:t>
      </w:r>
      <w:proofErr w:type="spellEnd"/>
      <w:r w:rsidRPr="001F4E4E">
        <w:rPr>
          <w:rFonts w:ascii="Times New Roman" w:hAnsi="Times New Roman"/>
          <w:sz w:val="22"/>
          <w:szCs w:val="22"/>
        </w:rPr>
        <w:t xml:space="preserve">, Hyderabad, hereinafter called the “Purchaser” AND ________________________________ hereinafter referred to as “The Bidder/Supplier” </w:t>
      </w:r>
    </w:p>
    <w:p w:rsidR="00556122" w:rsidRDefault="00556122" w:rsidP="00556122">
      <w:pPr>
        <w:pStyle w:val="NoSpacing"/>
        <w:jc w:val="center"/>
        <w:rPr>
          <w:rFonts w:ascii="Times New Roman" w:hAnsi="Times New Roman"/>
          <w:b/>
          <w:sz w:val="22"/>
          <w:szCs w:val="22"/>
        </w:rPr>
      </w:pPr>
      <w:r w:rsidRPr="001F4E4E">
        <w:rPr>
          <w:rFonts w:ascii="Times New Roman" w:hAnsi="Times New Roman"/>
          <w:b/>
          <w:sz w:val="22"/>
          <w:szCs w:val="22"/>
        </w:rPr>
        <w:t>Preamble</w:t>
      </w:r>
    </w:p>
    <w:p w:rsidR="00556122" w:rsidRPr="001F4E4E" w:rsidRDefault="00556122" w:rsidP="00556122">
      <w:pPr>
        <w:pStyle w:val="NoSpacing"/>
        <w:jc w:val="center"/>
        <w:rPr>
          <w:rFonts w:ascii="Times New Roman" w:hAnsi="Times New Roman"/>
          <w:b/>
          <w:sz w:val="22"/>
          <w:szCs w:val="22"/>
        </w:rPr>
      </w:pP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B92792">
        <w:rPr>
          <w:rFonts w:ascii="Times New Roman" w:hAnsi="Times New Roman"/>
          <w:sz w:val="22"/>
          <w:szCs w:val="22"/>
        </w:rPr>
        <w:t xml:space="preserve">the </w:t>
      </w:r>
      <w:r w:rsidR="00B92792" w:rsidRPr="00023D22">
        <w:rPr>
          <w:rFonts w:ascii="Times New Roman" w:hAnsi="Times New Roman"/>
          <w:b/>
          <w:sz w:val="22"/>
          <w:szCs w:val="22"/>
        </w:rPr>
        <w:t>Tender for</w:t>
      </w:r>
      <w:r w:rsidR="00B92792">
        <w:rPr>
          <w:rFonts w:ascii="Times New Roman" w:hAnsi="Times New Roman"/>
          <w:sz w:val="22"/>
          <w:szCs w:val="22"/>
        </w:rPr>
        <w:t xml:space="preserve"> ______________________________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556122" w:rsidRDefault="00556122" w:rsidP="00556122">
      <w:pPr>
        <w:pStyle w:val="NoSpacing"/>
        <w:jc w:val="both"/>
        <w:rPr>
          <w:rFonts w:ascii="Times New Roman" w:hAnsi="Times New Roman"/>
          <w:b/>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556122" w:rsidRDefault="00556122" w:rsidP="00556122">
      <w:pPr>
        <w:pStyle w:val="NoSpacing"/>
        <w:jc w:val="both"/>
        <w:rPr>
          <w:rFonts w:ascii="Times New Roman" w:hAnsi="Times New Roman"/>
          <w:b/>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556122" w:rsidRDefault="00556122" w:rsidP="00556122">
      <w:pPr>
        <w:pStyle w:val="NoSpacing"/>
        <w:jc w:val="both"/>
        <w:rPr>
          <w:rFonts w:ascii="Times New Roman" w:hAnsi="Times New Roman"/>
          <w:b/>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556122"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556122"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556122" w:rsidRDefault="00556122" w:rsidP="00556122">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672619" w:rsidRPr="007B39CC" w:rsidRDefault="00672619" w:rsidP="00672619">
      <w:pPr>
        <w:pStyle w:val="NoSpacing"/>
        <w:jc w:val="right"/>
        <w:rPr>
          <w:highlight w:val="yellow"/>
        </w:rPr>
      </w:pPr>
      <w:r w:rsidRPr="007B39CC">
        <w:rPr>
          <w:highlight w:val="yellow"/>
        </w:rPr>
        <w:lastRenderedPageBreak/>
        <w:t>ANNEXURE – II</w:t>
      </w:r>
    </w:p>
    <w:p w:rsidR="00672619" w:rsidRPr="007B39CC" w:rsidRDefault="00672619" w:rsidP="00672619">
      <w:pPr>
        <w:pStyle w:val="NoSpacing"/>
        <w:rPr>
          <w:highlight w:val="yellow"/>
        </w:rPr>
      </w:pPr>
    </w:p>
    <w:p w:rsidR="00672619" w:rsidRPr="007B39CC" w:rsidRDefault="00672619" w:rsidP="00672619">
      <w:pPr>
        <w:pStyle w:val="NoSpacing"/>
        <w:jc w:val="center"/>
        <w:rPr>
          <w:highlight w:val="yellow"/>
        </w:rPr>
      </w:pPr>
      <w:r w:rsidRPr="007B39CC">
        <w:rPr>
          <w:highlight w:val="yellow"/>
        </w:rPr>
        <w:t>BID SECURITY DECLARATION FORM</w:t>
      </w:r>
    </w:p>
    <w:p w:rsidR="00672619" w:rsidRPr="007B39CC" w:rsidRDefault="00672619" w:rsidP="00672619">
      <w:pPr>
        <w:pStyle w:val="NoSpacing"/>
        <w:rPr>
          <w:highlight w:val="yellow"/>
        </w:rPr>
      </w:pPr>
    </w:p>
    <w:p w:rsidR="00672619" w:rsidRPr="007B39CC" w:rsidRDefault="00672619" w:rsidP="00672619">
      <w:pPr>
        <w:pStyle w:val="NoSpacing"/>
        <w:jc w:val="both"/>
        <w:rPr>
          <w:highlight w:val="yellow"/>
        </w:rPr>
      </w:pPr>
      <w:r w:rsidRPr="007B39CC">
        <w:rPr>
          <w:highlight w:val="yellow"/>
        </w:rPr>
        <w:t>Date</w:t>
      </w:r>
      <w:proofErr w:type="gramStart"/>
      <w:r w:rsidRPr="007B39CC">
        <w:rPr>
          <w:highlight w:val="yellow"/>
        </w:rPr>
        <w:t>:_</w:t>
      </w:r>
      <w:proofErr w:type="gramEnd"/>
      <w:r w:rsidRPr="007B39CC">
        <w:rPr>
          <w:highlight w:val="yellow"/>
        </w:rPr>
        <w:t xml:space="preserve">__________________ </w:t>
      </w:r>
    </w:p>
    <w:p w:rsidR="00672619" w:rsidRPr="007B39CC" w:rsidRDefault="00672619" w:rsidP="00672619">
      <w:pPr>
        <w:pStyle w:val="NoSpacing"/>
        <w:jc w:val="both"/>
        <w:rPr>
          <w:highlight w:val="yellow"/>
        </w:rPr>
      </w:pPr>
      <w:r w:rsidRPr="007B39CC">
        <w:rPr>
          <w:highlight w:val="yellow"/>
        </w:rPr>
        <w:t xml:space="preserve">Tender No. _________________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To (insert complete name and address of the purchaser)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roofErr w:type="gramStart"/>
      <w:r w:rsidRPr="007B39CC">
        <w:rPr>
          <w:highlight w:val="yellow"/>
        </w:rPr>
        <w:t>I/We.</w:t>
      </w:r>
      <w:proofErr w:type="gramEnd"/>
      <w:r w:rsidRPr="007B39CC">
        <w:rPr>
          <w:highlight w:val="yellow"/>
        </w:rPr>
        <w:t xml:space="preserve"> The undersigned, declare that: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I/We understand that, according to your conditions, bids must be supported by a Bid Securing Declaration.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I/We accept that I/We may be disqualified from bidding for any contract with you for a period of TWO years from the date of notification if I am /We are in a breach of any obligation under the bid conditions, because I/We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roofErr w:type="gramStart"/>
      <w:r w:rsidRPr="007B39CC">
        <w:rPr>
          <w:highlight w:val="yellow"/>
        </w:rPr>
        <w:t>have</w:t>
      </w:r>
      <w:proofErr w:type="gramEnd"/>
      <w:r w:rsidRPr="007B39CC">
        <w:rPr>
          <w:highlight w:val="yellow"/>
        </w:rPr>
        <w:t xml:space="preserve"> withdrawn/modified/amended, impairs or derogates from the tender, my/our Bid during the period of bid validity specified in the form of Bid; or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roofErr w:type="gramStart"/>
      <w:r w:rsidRPr="007B39CC">
        <w:rPr>
          <w:highlight w:val="yellow"/>
        </w:rPr>
        <w:t>having</w:t>
      </w:r>
      <w:proofErr w:type="gramEnd"/>
      <w:r w:rsidRPr="007B39CC">
        <w:rPr>
          <w:highlight w:val="yellow"/>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Signed: </w:t>
      </w:r>
      <w:r w:rsidRPr="007B39CC">
        <w:rPr>
          <w:highlight w:val="yellow"/>
        </w:rPr>
        <w:tab/>
      </w:r>
      <w:r w:rsidRPr="007B39CC">
        <w:rPr>
          <w:highlight w:val="yellow"/>
        </w:rPr>
        <w:tab/>
        <w:t xml:space="preserve">(insert signature of person whose name and capacity are shown) </w:t>
      </w:r>
    </w:p>
    <w:p w:rsidR="00672619" w:rsidRPr="007B39CC" w:rsidRDefault="00672619" w:rsidP="00672619">
      <w:pPr>
        <w:pStyle w:val="NoSpacing"/>
        <w:jc w:val="both"/>
        <w:rPr>
          <w:highlight w:val="yellow"/>
        </w:rPr>
      </w:pPr>
      <w:proofErr w:type="gramStart"/>
      <w:r w:rsidRPr="007B39CC">
        <w:rPr>
          <w:highlight w:val="yellow"/>
        </w:rPr>
        <w:t>in</w:t>
      </w:r>
      <w:proofErr w:type="gramEnd"/>
      <w:r w:rsidRPr="007B39CC">
        <w:rPr>
          <w:highlight w:val="yellow"/>
        </w:rPr>
        <w:t xml:space="preserve"> the capacity of </w:t>
      </w:r>
      <w:r w:rsidRPr="007B39CC">
        <w:rPr>
          <w:highlight w:val="yellow"/>
        </w:rPr>
        <w:tab/>
        <w:t xml:space="preserve">(insert legal capacity of person signing the Bid Securing Declaration)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Name: </w:t>
      </w:r>
      <w:r w:rsidRPr="007B39CC">
        <w:rPr>
          <w:highlight w:val="yellow"/>
        </w:rPr>
        <w:tab/>
      </w:r>
      <w:r w:rsidRPr="007B39CC">
        <w:rPr>
          <w:highlight w:val="yellow"/>
        </w:rPr>
        <w:tab/>
      </w:r>
      <w:r w:rsidRPr="007B39CC">
        <w:rPr>
          <w:highlight w:val="yellow"/>
        </w:rPr>
        <w:tab/>
        <w:t xml:space="preserve">(insert complete name of person signing he Bid Securing Declaration) </w:t>
      </w:r>
    </w:p>
    <w:p w:rsidR="00672619" w:rsidRPr="007B39CC" w:rsidRDefault="00672619" w:rsidP="00672619">
      <w:pPr>
        <w:pStyle w:val="NoSpacing"/>
        <w:jc w:val="both"/>
        <w:rPr>
          <w:highlight w:val="yellow"/>
        </w:rPr>
      </w:pPr>
      <w:r w:rsidRPr="007B39CC">
        <w:rPr>
          <w:highlight w:val="yellow"/>
        </w:rPr>
        <w:t xml:space="preserve">Duly authorized to sign the bid for an on behalf of (insert complete name of Bidder) </w:t>
      </w:r>
    </w:p>
    <w:p w:rsidR="00672619" w:rsidRPr="007B39CC" w:rsidRDefault="00672619" w:rsidP="00672619">
      <w:pPr>
        <w:pStyle w:val="NoSpacing"/>
        <w:jc w:val="both"/>
        <w:rPr>
          <w:highlight w:val="yellow"/>
        </w:rPr>
      </w:pPr>
      <w:r w:rsidRPr="007B39CC">
        <w:rPr>
          <w:highlight w:val="yellow"/>
        </w:rPr>
        <w:t xml:space="preserve">Dated on _____________ day of ___________________ (insert date of signing)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Corporate Seal (where appropriate) </w:t>
      </w:r>
    </w:p>
    <w:p w:rsidR="00672619" w:rsidRPr="007B39CC" w:rsidRDefault="00672619" w:rsidP="00672619">
      <w:pPr>
        <w:pStyle w:val="NoSpacing"/>
        <w:jc w:val="both"/>
        <w:rPr>
          <w:highlight w:val="yellow"/>
        </w:rPr>
      </w:pPr>
    </w:p>
    <w:p w:rsidR="00672619" w:rsidRDefault="00672619" w:rsidP="00672619">
      <w:pPr>
        <w:pStyle w:val="NoSpacing"/>
        <w:jc w:val="both"/>
      </w:pPr>
      <w:r w:rsidRPr="007B39CC">
        <w:rPr>
          <w:highlight w:val="yellow"/>
        </w:rPr>
        <w:t>(Note: In case of a Joint Venture, the Bid Securing Declaration must be in the name of all partners to the Joint Venture that submits the bid)</w:t>
      </w:r>
    </w:p>
    <w:p w:rsidR="00672619" w:rsidRDefault="00672619">
      <w:pPr>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br w:type="page"/>
      </w:r>
    </w:p>
    <w:p w:rsidR="00556122" w:rsidRPr="00672619" w:rsidRDefault="00556122" w:rsidP="00556122">
      <w:pPr>
        <w:autoSpaceDE w:val="0"/>
        <w:autoSpaceDN w:val="0"/>
        <w:adjustRightInd w:val="0"/>
        <w:jc w:val="right"/>
        <w:rPr>
          <w:rFonts w:ascii="Times New Roman" w:hAnsi="Times New Roman" w:cs="Times New Roman"/>
          <w:b/>
          <w:bCs/>
          <w:strike/>
          <w:color w:val="000000"/>
          <w:sz w:val="23"/>
          <w:szCs w:val="23"/>
          <w:u w:val="single"/>
        </w:rPr>
      </w:pPr>
      <w:r w:rsidRPr="00672619">
        <w:rPr>
          <w:rFonts w:ascii="Times New Roman" w:hAnsi="Times New Roman" w:cs="Times New Roman"/>
          <w:b/>
          <w:bCs/>
          <w:strike/>
          <w:color w:val="000000"/>
          <w:sz w:val="23"/>
          <w:szCs w:val="23"/>
          <w:u w:val="single"/>
        </w:rPr>
        <w:lastRenderedPageBreak/>
        <w:t>ANNEXURE – II</w:t>
      </w:r>
    </w:p>
    <w:p w:rsidR="00556122" w:rsidRPr="00672619" w:rsidRDefault="00556122" w:rsidP="00556122">
      <w:pPr>
        <w:autoSpaceDE w:val="0"/>
        <w:autoSpaceDN w:val="0"/>
        <w:adjustRightInd w:val="0"/>
        <w:jc w:val="center"/>
        <w:rPr>
          <w:rFonts w:ascii="Times New Roman" w:hAnsi="Times New Roman" w:cs="Times New Roman"/>
          <w:strike/>
          <w:color w:val="000000"/>
          <w:sz w:val="23"/>
          <w:szCs w:val="23"/>
        </w:rPr>
      </w:pPr>
      <w:r w:rsidRPr="00672619">
        <w:rPr>
          <w:rFonts w:ascii="Times New Roman" w:hAnsi="Times New Roman" w:cs="Times New Roman"/>
          <w:b/>
          <w:bCs/>
          <w:strike/>
          <w:color w:val="000000"/>
          <w:sz w:val="23"/>
          <w:szCs w:val="23"/>
        </w:rPr>
        <w:t>BID SECURITY FORM (EMD)</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Date: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date</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IFB: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and number of IFB</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Name of Goods: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Goods</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To: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and address of Purchaser</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WHEREAS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Bidder</w:t>
      </w:r>
      <w:r w:rsidRPr="00672619">
        <w:rPr>
          <w:rFonts w:ascii="Times New Roman" w:hAnsi="Times New Roman"/>
          <w:strike/>
          <w:sz w:val="22"/>
          <w:szCs w:val="22"/>
        </w:rPr>
        <w:t xml:space="preserve">] (hereinafter called “the Bidder”) has submitted its bid dated [ insert: </w:t>
      </w:r>
      <w:r w:rsidRPr="00672619">
        <w:rPr>
          <w:rFonts w:ascii="Times New Roman" w:hAnsi="Times New Roman"/>
          <w:b/>
          <w:bCs/>
          <w:strike/>
          <w:sz w:val="22"/>
          <w:szCs w:val="22"/>
        </w:rPr>
        <w:t>date of bid</w:t>
      </w:r>
      <w:r w:rsidRPr="00672619">
        <w:rPr>
          <w:rFonts w:ascii="Times New Roman" w:hAnsi="Times New Roman"/>
          <w:strike/>
          <w:sz w:val="22"/>
          <w:szCs w:val="22"/>
        </w:rPr>
        <w:t xml:space="preserve">] for the performance of the above-named Contract (hereinafter called “the Bid”)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KNOW ALL PERSONS by these present that WE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bank</w:t>
      </w:r>
      <w:r w:rsidRPr="00672619">
        <w:rPr>
          <w:rFonts w:ascii="Times New Roman" w:hAnsi="Times New Roman"/>
          <w:strike/>
          <w:sz w:val="22"/>
          <w:szCs w:val="22"/>
        </w:rPr>
        <w:t xml:space="preserve">] of [ insert: </w:t>
      </w:r>
      <w:r w:rsidRPr="00672619">
        <w:rPr>
          <w:rFonts w:ascii="Times New Roman" w:hAnsi="Times New Roman"/>
          <w:b/>
          <w:bCs/>
          <w:strike/>
          <w:sz w:val="22"/>
          <w:szCs w:val="22"/>
        </w:rPr>
        <w:t>address of bank</w:t>
      </w:r>
      <w:r w:rsidRPr="00672619">
        <w:rPr>
          <w:rFonts w:ascii="Times New Roman" w:hAnsi="Times New Roman"/>
          <w:strike/>
          <w:sz w:val="22"/>
          <w:szCs w:val="22"/>
        </w:rPr>
        <w:t xml:space="preserve">] (hereinafter called “the Bank”) are bound unto [ insert: </w:t>
      </w:r>
      <w:r w:rsidRPr="00672619">
        <w:rPr>
          <w:rFonts w:ascii="Times New Roman" w:hAnsi="Times New Roman"/>
          <w:b/>
          <w:bCs/>
          <w:strike/>
          <w:sz w:val="22"/>
          <w:szCs w:val="22"/>
        </w:rPr>
        <w:t>name of Purchaser</w:t>
      </w:r>
      <w:r w:rsidRPr="00672619">
        <w:rPr>
          <w:rFonts w:ascii="Times New Roman" w:hAnsi="Times New Roman"/>
          <w:strike/>
          <w:sz w:val="22"/>
          <w:szCs w:val="22"/>
        </w:rPr>
        <w:t xml:space="preserve">] (hereinafter called “the Purchaser”) in the sum of: [ insert: </w:t>
      </w:r>
      <w:r w:rsidRPr="00672619">
        <w:rPr>
          <w:rFonts w:ascii="Times New Roman" w:hAnsi="Times New Roman"/>
          <w:b/>
          <w:bCs/>
          <w:strike/>
          <w:sz w:val="22"/>
          <w:szCs w:val="22"/>
        </w:rPr>
        <w:t>amount</w:t>
      </w:r>
      <w:r w:rsidRPr="00672619">
        <w:rPr>
          <w:rFonts w:ascii="Times New Roman" w:hAnsi="Times New Roman"/>
          <w:strike/>
          <w:sz w:val="22"/>
          <w:szCs w:val="22"/>
        </w:rPr>
        <w:t xml:space="preserve">], for which payment well and truly to be made to the said Purchaser, the Bank binds itself, its successors and assigns by these presents.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Sealed with the Common Seal of the said Bank this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number</w:t>
      </w:r>
      <w:r w:rsidRPr="00672619">
        <w:rPr>
          <w:rFonts w:ascii="Times New Roman" w:hAnsi="Times New Roman"/>
          <w:strike/>
          <w:sz w:val="22"/>
          <w:szCs w:val="22"/>
        </w:rPr>
        <w:t xml:space="preserve">] day of [ insert: </w:t>
      </w:r>
      <w:r w:rsidRPr="00672619">
        <w:rPr>
          <w:rFonts w:ascii="Times New Roman" w:hAnsi="Times New Roman"/>
          <w:b/>
          <w:bCs/>
          <w:strike/>
          <w:sz w:val="22"/>
          <w:szCs w:val="22"/>
        </w:rPr>
        <w:t>month</w:t>
      </w:r>
      <w:r w:rsidRPr="00672619">
        <w:rPr>
          <w:rFonts w:ascii="Times New Roman" w:hAnsi="Times New Roman"/>
          <w:strike/>
          <w:sz w:val="22"/>
          <w:szCs w:val="22"/>
        </w:rPr>
        <w:t xml:space="preserve">], [ insert: </w:t>
      </w:r>
      <w:r w:rsidRPr="00672619">
        <w:rPr>
          <w:rFonts w:ascii="Times New Roman" w:hAnsi="Times New Roman"/>
          <w:b/>
          <w:bCs/>
          <w:strike/>
          <w:sz w:val="22"/>
          <w:szCs w:val="22"/>
        </w:rPr>
        <w:t>year</w:t>
      </w:r>
      <w:r w:rsidRPr="00672619">
        <w:rPr>
          <w:rFonts w:ascii="Times New Roman" w:hAnsi="Times New Roman"/>
          <w:strike/>
          <w:sz w:val="22"/>
          <w:szCs w:val="22"/>
        </w:rPr>
        <w:t xml:space="preserve">].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THE CONDITIONS of this obligation are the following: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1. If, after the bid submission deadline, the Bidder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(a) </w:t>
      </w:r>
      <w:proofErr w:type="gramStart"/>
      <w:r w:rsidRPr="00672619">
        <w:rPr>
          <w:rFonts w:ascii="Times New Roman" w:hAnsi="Times New Roman"/>
          <w:strike/>
          <w:sz w:val="22"/>
          <w:szCs w:val="22"/>
        </w:rPr>
        <w:t>withdraws</w:t>
      </w:r>
      <w:proofErr w:type="gramEnd"/>
      <w:r w:rsidRPr="00672619">
        <w:rPr>
          <w:rFonts w:ascii="Times New Roman" w:hAnsi="Times New Roman"/>
          <w:strike/>
          <w:sz w:val="22"/>
          <w:szCs w:val="22"/>
        </w:rPr>
        <w:t xml:space="preserve"> its bid during the period of bid validity specified by the Bidder in the Bid Form, or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(b) </w:t>
      </w:r>
      <w:proofErr w:type="gramStart"/>
      <w:r w:rsidRPr="00672619">
        <w:rPr>
          <w:rFonts w:ascii="Times New Roman" w:hAnsi="Times New Roman"/>
          <w:strike/>
          <w:sz w:val="22"/>
          <w:szCs w:val="22"/>
        </w:rPr>
        <w:t>does</w:t>
      </w:r>
      <w:proofErr w:type="gramEnd"/>
      <w:r w:rsidRPr="00672619">
        <w:rPr>
          <w:rFonts w:ascii="Times New Roman" w:hAnsi="Times New Roman"/>
          <w:strike/>
          <w:sz w:val="22"/>
          <w:szCs w:val="22"/>
        </w:rPr>
        <w:t xml:space="preserve"> not accept the Purchaser’s corrections of arithmetic errors in accordance with the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Instructions to Bidders; or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c. If the Bidder, having been notified of the acceptance of its bid by the Purchaser during the period of bid validity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(a) </w:t>
      </w:r>
      <w:proofErr w:type="gramStart"/>
      <w:r w:rsidRPr="00672619">
        <w:rPr>
          <w:rFonts w:ascii="Times New Roman" w:hAnsi="Times New Roman"/>
          <w:strike/>
          <w:sz w:val="22"/>
          <w:szCs w:val="22"/>
        </w:rPr>
        <w:t>fails</w:t>
      </w:r>
      <w:proofErr w:type="gramEnd"/>
      <w:r w:rsidRPr="00672619">
        <w:rPr>
          <w:rFonts w:ascii="Times New Roman" w:hAnsi="Times New Roman"/>
          <w:strike/>
          <w:sz w:val="22"/>
          <w:szCs w:val="22"/>
        </w:rPr>
        <w:t xml:space="preserve"> or refuses to sign the Contract Agreement when required; or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(b) </w:t>
      </w:r>
      <w:proofErr w:type="gramStart"/>
      <w:r w:rsidRPr="00672619">
        <w:rPr>
          <w:rFonts w:ascii="Times New Roman" w:hAnsi="Times New Roman"/>
          <w:strike/>
          <w:sz w:val="22"/>
          <w:szCs w:val="22"/>
        </w:rPr>
        <w:t>fails</w:t>
      </w:r>
      <w:proofErr w:type="gramEnd"/>
      <w:r w:rsidRPr="00672619">
        <w:rPr>
          <w:rFonts w:ascii="Times New Roman" w:hAnsi="Times New Roman"/>
          <w:strike/>
          <w:sz w:val="22"/>
          <w:szCs w:val="22"/>
        </w:rPr>
        <w:t xml:space="preserve"> or refuses to issue the performance security in accordance with the Instructions to </w:t>
      </w:r>
    </w:p>
    <w:p w:rsidR="00556122" w:rsidRPr="00672619" w:rsidRDefault="00556122" w:rsidP="00556122">
      <w:pPr>
        <w:pStyle w:val="NoSpacing"/>
        <w:jc w:val="both"/>
        <w:rPr>
          <w:rFonts w:ascii="Times New Roman" w:hAnsi="Times New Roman"/>
          <w:strike/>
          <w:sz w:val="22"/>
          <w:szCs w:val="22"/>
        </w:rPr>
      </w:pPr>
      <w:proofErr w:type="gramStart"/>
      <w:r w:rsidRPr="00672619">
        <w:rPr>
          <w:rFonts w:ascii="Times New Roman" w:hAnsi="Times New Roman"/>
          <w:strike/>
          <w:sz w:val="22"/>
          <w:szCs w:val="22"/>
        </w:rPr>
        <w:t>Bidders.</w:t>
      </w:r>
      <w:proofErr w:type="gramEnd"/>
      <w:r w:rsidRPr="00672619">
        <w:rPr>
          <w:rFonts w:ascii="Times New Roman" w:hAnsi="Times New Roman"/>
          <w:strike/>
          <w:sz w:val="22"/>
          <w:szCs w:val="22"/>
        </w:rPr>
        <w:t xml:space="preserve">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(c) In case of any false, incorrect or misleading information provided in the bid.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This guarantee will remain in full force up to and including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the date that is 45 days after the period of bid validity</w:t>
      </w:r>
      <w:r w:rsidRPr="00672619">
        <w:rPr>
          <w:rFonts w:ascii="Times New Roman" w:hAnsi="Times New Roman"/>
          <w:strike/>
          <w:sz w:val="22"/>
          <w:szCs w:val="22"/>
        </w:rPr>
        <w:t xml:space="preserve">], and any demand in respect thereof must reach the Bank not later than the above date.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rPr>
          <w:rFonts w:ascii="Times New Roman" w:hAnsi="Times New Roman"/>
          <w:strike/>
          <w:sz w:val="22"/>
          <w:szCs w:val="22"/>
        </w:rPr>
      </w:pP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For and on behalf of the Bank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Signed: _______________________________________________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Date: _______________________________________________ </w:t>
      </w:r>
    </w:p>
    <w:p w:rsidR="00556122" w:rsidRPr="00672619" w:rsidRDefault="00556122" w:rsidP="00556122">
      <w:pPr>
        <w:pStyle w:val="NoSpacing"/>
        <w:rPr>
          <w:rFonts w:ascii="Times New Roman" w:hAnsi="Times New Roman"/>
          <w:strike/>
          <w:sz w:val="22"/>
          <w:szCs w:val="22"/>
        </w:rPr>
      </w:pPr>
      <w:proofErr w:type="gramStart"/>
      <w:r w:rsidRPr="00672619">
        <w:rPr>
          <w:rFonts w:ascii="Times New Roman" w:hAnsi="Times New Roman"/>
          <w:strike/>
          <w:sz w:val="22"/>
          <w:szCs w:val="22"/>
        </w:rPr>
        <w:t>in</w:t>
      </w:r>
      <w:proofErr w:type="gramEnd"/>
      <w:r w:rsidRPr="00672619">
        <w:rPr>
          <w:rFonts w:ascii="Times New Roman" w:hAnsi="Times New Roman"/>
          <w:strike/>
          <w:sz w:val="22"/>
          <w:szCs w:val="22"/>
        </w:rPr>
        <w:t xml:space="preserve"> the capacity of: [ insert: </w:t>
      </w:r>
      <w:r w:rsidRPr="00672619">
        <w:rPr>
          <w:rFonts w:ascii="Times New Roman" w:hAnsi="Times New Roman"/>
          <w:b/>
          <w:bCs/>
          <w:strike/>
          <w:sz w:val="22"/>
          <w:szCs w:val="22"/>
        </w:rPr>
        <w:t>title or other appropriate designation</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Common Seal of the Bank </w:t>
      </w:r>
    </w:p>
    <w:p w:rsidR="00556122" w:rsidRPr="00672619" w:rsidRDefault="00556122" w:rsidP="00556122">
      <w:pPr>
        <w:autoSpaceDE w:val="0"/>
        <w:autoSpaceDN w:val="0"/>
        <w:adjustRightInd w:val="0"/>
        <w:jc w:val="both"/>
        <w:rPr>
          <w:rFonts w:cs="Calibri"/>
          <w:strike/>
        </w:rPr>
      </w:pPr>
    </w:p>
    <w:p w:rsidR="00556122" w:rsidRPr="00303A8D" w:rsidRDefault="00556122" w:rsidP="00556122">
      <w:pPr>
        <w:autoSpaceDE w:val="0"/>
        <w:autoSpaceDN w:val="0"/>
        <w:adjustRightInd w:val="0"/>
        <w:jc w:val="both"/>
        <w:rPr>
          <w:rFonts w:ascii="Times New Roman" w:hAnsi="Times New Roman" w:cs="Times New Roman"/>
          <w:sz w:val="24"/>
          <w:szCs w:val="24"/>
        </w:rPr>
      </w:pPr>
    </w:p>
    <w:p w:rsidR="00556122" w:rsidRDefault="00556122" w:rsidP="00556122">
      <w:pPr>
        <w:rPr>
          <w:rFonts w:ascii="Times New Roman" w:hAnsi="Times New Roman" w:cs="Times New Roman"/>
          <w:b/>
          <w:bCs/>
          <w:sz w:val="23"/>
          <w:szCs w:val="23"/>
        </w:rPr>
      </w:pPr>
      <w:r>
        <w:rPr>
          <w:rFonts w:ascii="Times New Roman" w:hAnsi="Times New Roman" w:cs="Times New Roman"/>
          <w:b/>
          <w:bCs/>
          <w:sz w:val="23"/>
          <w:szCs w:val="23"/>
        </w:rPr>
        <w:br w:type="page"/>
      </w:r>
    </w:p>
    <w:p w:rsidR="00556122" w:rsidRPr="0042714A" w:rsidRDefault="00556122" w:rsidP="00556122">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556122" w:rsidRPr="00033C6C" w:rsidRDefault="00556122" w:rsidP="00556122">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556122" w:rsidRDefault="00556122" w:rsidP="00556122">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556122" w:rsidRPr="0018646D" w:rsidRDefault="00556122" w:rsidP="00556122">
      <w:pPr>
        <w:pStyle w:val="NoSpacing"/>
        <w:jc w:val="right"/>
        <w:rPr>
          <w:rFonts w:ascii="Times New Roman" w:hAnsi="Times New Roman"/>
          <w:b/>
          <w:u w:val="single"/>
        </w:rPr>
      </w:pPr>
      <w:r>
        <w:rPr>
          <w:rFonts w:ascii="Times New Roman" w:hAnsi="Times New Roman"/>
          <w:b/>
          <w:u w:val="single"/>
        </w:rPr>
        <w:lastRenderedPageBreak/>
        <w:t>ANNEXURE – IV</w:t>
      </w:r>
    </w:p>
    <w:p w:rsidR="00556122" w:rsidRPr="0018646D" w:rsidRDefault="00556122" w:rsidP="00556122">
      <w:pPr>
        <w:pStyle w:val="NoSpacing"/>
        <w:jc w:val="center"/>
        <w:rPr>
          <w:rFonts w:ascii="Times New Roman" w:hAnsi="Times New Roman"/>
          <w:b/>
        </w:rPr>
      </w:pPr>
      <w:r w:rsidRPr="0018646D">
        <w:rPr>
          <w:rFonts w:ascii="Times New Roman" w:hAnsi="Times New Roman"/>
          <w:b/>
        </w:rPr>
        <w:t>CONTRACT AGREEMENT FORM</w:t>
      </w:r>
    </w:p>
    <w:p w:rsidR="00556122" w:rsidRDefault="00556122" w:rsidP="00556122">
      <w:pPr>
        <w:autoSpaceDE w:val="0"/>
        <w:autoSpaceDN w:val="0"/>
        <w:adjustRightInd w:val="0"/>
        <w:jc w:val="both"/>
        <w:rPr>
          <w:rFonts w:ascii="Times New Roman" w:hAnsi="Times New Roman" w:cs="Times New Roman"/>
          <w:b/>
          <w:bCs/>
          <w:sz w:val="23"/>
          <w:szCs w:val="23"/>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556122" w:rsidRDefault="00556122" w:rsidP="00556122">
      <w:pPr>
        <w:pStyle w:val="NoSpacing"/>
        <w:jc w:val="both"/>
        <w:rPr>
          <w:rFonts w:ascii="Times New Roman" w:hAnsi="Times New Roman"/>
          <w:b/>
          <w:bCs/>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556122" w:rsidRDefault="00556122" w:rsidP="00556122">
      <w:pPr>
        <w:pStyle w:val="NoSpacing"/>
        <w:jc w:val="both"/>
        <w:rPr>
          <w:rFonts w:ascii="Times New Roman" w:hAnsi="Times New Roman"/>
          <w:b/>
          <w:bCs/>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556122" w:rsidRPr="002D2404" w:rsidRDefault="00556122" w:rsidP="00556122">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556122" w:rsidRPr="002D2404" w:rsidRDefault="00556122" w:rsidP="00556122">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556122" w:rsidRPr="002D2404" w:rsidTr="00D1544C">
        <w:trPr>
          <w:trHeight w:val="537"/>
        </w:trPr>
        <w:tc>
          <w:tcPr>
            <w:tcW w:w="1611"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556122" w:rsidRPr="002D2404" w:rsidRDefault="00556122" w:rsidP="00556122">
      <w:pPr>
        <w:pStyle w:val="NoSpacing"/>
        <w:jc w:val="both"/>
        <w:rPr>
          <w:rFonts w:ascii="Times New Roman" w:hAnsi="Times New Roman"/>
          <w:b/>
          <w:bCs/>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556122" w:rsidRPr="002D2404" w:rsidRDefault="00556122" w:rsidP="00556122">
      <w:pPr>
        <w:pStyle w:val="NoSpacing"/>
        <w:jc w:val="both"/>
        <w:rPr>
          <w:rFonts w:ascii="Times New Roman" w:hAnsi="Times New Roman"/>
          <w:b/>
          <w:bCs/>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556122" w:rsidRPr="002D2404" w:rsidRDefault="00556122" w:rsidP="00556122">
      <w:pPr>
        <w:pStyle w:val="NoSpacing"/>
        <w:jc w:val="both"/>
        <w:rPr>
          <w:rFonts w:ascii="Times New Roman" w:hAnsi="Times New Roman"/>
          <w:b/>
          <w:bCs/>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556122" w:rsidRPr="002D2404" w:rsidRDefault="00556122" w:rsidP="00556122">
      <w:pPr>
        <w:pStyle w:val="NoSpacing"/>
        <w:jc w:val="both"/>
        <w:rPr>
          <w:rFonts w:ascii="Times New Roman" w:hAnsi="Times New Roman"/>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556122" w:rsidRPr="002D2404" w:rsidRDefault="00556122" w:rsidP="00556122">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556122" w:rsidRPr="002D2404" w:rsidRDefault="00556122" w:rsidP="00556122">
      <w:pPr>
        <w:pStyle w:val="NoSpacing"/>
        <w:jc w:val="both"/>
        <w:rPr>
          <w:rFonts w:ascii="Times New Roman" w:hAnsi="Times New Roman"/>
          <w:color w:val="000000"/>
          <w:sz w:val="22"/>
          <w:szCs w:val="22"/>
        </w:rPr>
      </w:pPr>
    </w:p>
    <w:p w:rsidR="00556122" w:rsidRPr="002D2404" w:rsidRDefault="00556122" w:rsidP="00556122">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556122" w:rsidRPr="002D2404" w:rsidRDefault="00556122" w:rsidP="00556122">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556122" w:rsidRDefault="00556122" w:rsidP="00556122">
      <w:pPr>
        <w:pStyle w:val="NoSpacing"/>
        <w:jc w:val="right"/>
        <w:rPr>
          <w:rFonts w:ascii="Times New Roman" w:hAnsi="Times New Roman"/>
          <w:b/>
          <w:u w:val="single"/>
        </w:rPr>
      </w:pPr>
    </w:p>
    <w:p w:rsidR="00556122" w:rsidRDefault="00556122" w:rsidP="00556122">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556122" w:rsidRPr="00182338" w:rsidRDefault="00556122" w:rsidP="00556122">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556122" w:rsidRDefault="00556122" w:rsidP="00556122">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556122" w:rsidRDefault="00556122" w:rsidP="00556122">
      <w:pPr>
        <w:pStyle w:val="NoSpacing"/>
        <w:jc w:val="both"/>
      </w:pPr>
    </w:p>
    <w:p w:rsidR="00556122" w:rsidRDefault="00556122" w:rsidP="00556122">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556122" w:rsidRPr="002D2404" w:rsidRDefault="00556122" w:rsidP="00556122">
      <w:pPr>
        <w:pStyle w:val="NoSpacing"/>
        <w:jc w:val="both"/>
        <w:rPr>
          <w:rFonts w:ascii="Times New Roman" w:hAnsi="Times New Roman"/>
        </w:rPr>
      </w:pP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d. The Warranty is Un-Conditional.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556122" w:rsidRPr="002D2404" w:rsidRDefault="00556122" w:rsidP="00556122">
      <w:pPr>
        <w:pStyle w:val="NoSpacing"/>
        <w:jc w:val="both"/>
        <w:rPr>
          <w:rFonts w:ascii="Times New Roman" w:hAnsi="Times New Roman"/>
        </w:rPr>
      </w:pP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Dated </w:t>
      </w:r>
    </w:p>
    <w:p w:rsidR="00556122" w:rsidRDefault="00556122" w:rsidP="00556122">
      <w:pPr>
        <w:pStyle w:val="NoSpacing"/>
        <w:jc w:val="both"/>
        <w:rPr>
          <w:rFonts w:ascii="Times New Roman" w:hAnsi="Times New Roman"/>
        </w:rPr>
      </w:pP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Signature of Bidder with Official seal </w:t>
      </w:r>
    </w:p>
    <w:p w:rsidR="00556122" w:rsidRPr="00303A8D" w:rsidRDefault="00556122" w:rsidP="00556122">
      <w:pPr>
        <w:autoSpaceDE w:val="0"/>
        <w:autoSpaceDN w:val="0"/>
        <w:adjustRightInd w:val="0"/>
        <w:jc w:val="both"/>
        <w:rPr>
          <w:rFonts w:ascii="Times New Roman" w:hAnsi="Times New Roman" w:cs="Times New Roman"/>
          <w:sz w:val="24"/>
          <w:szCs w:val="24"/>
        </w:rPr>
      </w:pPr>
    </w:p>
    <w:p w:rsidR="00556122" w:rsidRDefault="00556122" w:rsidP="00556122">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556122" w:rsidRPr="00C82FAB" w:rsidRDefault="00556122" w:rsidP="00556122">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556122" w:rsidRDefault="00556122" w:rsidP="00556122">
      <w:pPr>
        <w:pStyle w:val="StyleHeading2NotBoldBlackUnderlineCentered"/>
        <w:jc w:val="right"/>
        <w:rPr>
          <w:rFonts w:ascii="Times New Roman" w:hAnsi="Times New Roman" w:cs="Times New Roman"/>
          <w:sz w:val="24"/>
          <w:szCs w:val="24"/>
          <w:u w:val="none"/>
        </w:rPr>
      </w:pPr>
    </w:p>
    <w:p w:rsidR="00556122" w:rsidRPr="00686510" w:rsidRDefault="00556122" w:rsidP="00556122">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556122" w:rsidRPr="00686510" w:rsidRDefault="00556122" w:rsidP="00556122">
      <w:pPr>
        <w:autoSpaceDE w:val="0"/>
        <w:autoSpaceDN w:val="0"/>
        <w:adjustRightInd w:val="0"/>
        <w:rPr>
          <w:rFonts w:ascii="Times New Roman" w:hAnsi="Times New Roman" w:cs="Times New Roman"/>
          <w:color w:val="000000"/>
          <w:sz w:val="24"/>
          <w:szCs w:val="24"/>
        </w:rPr>
      </w:pPr>
      <w:proofErr w:type="spellStart"/>
      <w:r w:rsidRPr="00686510">
        <w:rPr>
          <w:rFonts w:ascii="Times New Roman" w:hAnsi="Times New Roman" w:cs="Times New Roman"/>
          <w:color w:val="000000"/>
          <w:sz w:val="24"/>
          <w:szCs w:val="24"/>
        </w:rPr>
        <w:t>Rajendranagar</w:t>
      </w:r>
      <w:proofErr w:type="spellEnd"/>
      <w:r w:rsidRPr="00686510">
        <w:rPr>
          <w:rFonts w:ascii="Times New Roman" w:hAnsi="Times New Roman" w:cs="Times New Roman"/>
          <w:color w:val="000000"/>
          <w:sz w:val="24"/>
          <w:szCs w:val="24"/>
        </w:rPr>
        <w:t>,</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p>
    <w:p w:rsidR="00556122" w:rsidRPr="001E4D5D" w:rsidRDefault="00556122" w:rsidP="00556122">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556122" w:rsidRDefault="00556122" w:rsidP="00556122">
      <w:pPr>
        <w:rPr>
          <w:rFonts w:ascii="Times New Roman" w:hAnsi="Times New Roman" w:cs="Times New Roman"/>
          <w:b/>
          <w:sz w:val="24"/>
          <w:szCs w:val="24"/>
        </w:rPr>
      </w:pPr>
      <w:r>
        <w:rPr>
          <w:rFonts w:ascii="Times New Roman" w:hAnsi="Times New Roman" w:cs="Times New Roman"/>
          <w:b/>
          <w:sz w:val="24"/>
          <w:szCs w:val="24"/>
        </w:rPr>
        <w:br w:type="page"/>
      </w:r>
    </w:p>
    <w:p w:rsidR="00556122" w:rsidRPr="009C0008" w:rsidRDefault="00556122" w:rsidP="00556122">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556122" w:rsidRPr="009C0008" w:rsidRDefault="00556122" w:rsidP="00556122">
      <w:pPr>
        <w:pStyle w:val="StyleHeading2NotBoldBlackUnderlineCentered"/>
        <w:jc w:val="left"/>
        <w:rPr>
          <w:rFonts w:ascii="Times New Roman" w:hAnsi="Times New Roman" w:cs="Times New Roman"/>
          <w:sz w:val="24"/>
          <w:szCs w:val="24"/>
        </w:rPr>
      </w:pPr>
    </w:p>
    <w:p w:rsidR="00556122" w:rsidRPr="009C0008" w:rsidRDefault="00556122" w:rsidP="00556122">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556122" w:rsidRPr="009C0008" w:rsidRDefault="00556122" w:rsidP="00556122">
      <w:pPr>
        <w:jc w:val="center"/>
        <w:rPr>
          <w:rFonts w:ascii="Times New Roman" w:hAnsi="Times New Roman" w:cs="Times New Roman"/>
          <w:b/>
          <w:i/>
          <w:sz w:val="24"/>
          <w:szCs w:val="24"/>
        </w:rPr>
      </w:pPr>
    </w:p>
    <w:p w:rsidR="00556122" w:rsidRPr="00E975E9" w:rsidRDefault="00556122" w:rsidP="00556122">
      <w:pPr>
        <w:pStyle w:val="ListParagraph"/>
        <w:numPr>
          <w:ilvl w:val="0"/>
          <w:numId w:val="1"/>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556122" w:rsidRDefault="00556122" w:rsidP="00556122">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556122" w:rsidRPr="00E975E9" w:rsidRDefault="00556122" w:rsidP="00556122">
      <w:pPr>
        <w:pStyle w:val="ListParagraph"/>
        <w:spacing w:line="276" w:lineRule="auto"/>
        <w:jc w:val="both"/>
        <w:rPr>
          <w:rFonts w:ascii="Times New Roman" w:hAnsi="Times New Roman"/>
          <w:b/>
          <w:i/>
          <w:sz w:val="22"/>
          <w:szCs w:val="22"/>
          <w:lang w:bidi="hi-IN"/>
        </w:rPr>
      </w:pPr>
    </w:p>
    <w:p w:rsidR="00556122" w:rsidRPr="00E975E9" w:rsidRDefault="00556122" w:rsidP="00556122">
      <w:pPr>
        <w:pStyle w:val="ListParagraph"/>
        <w:numPr>
          <w:ilvl w:val="0"/>
          <w:numId w:val="1"/>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556122" w:rsidRDefault="00556122" w:rsidP="00556122">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556122" w:rsidRPr="00E975E9" w:rsidRDefault="00556122" w:rsidP="00556122">
      <w:pPr>
        <w:pStyle w:val="ListParagraph"/>
        <w:spacing w:line="276" w:lineRule="auto"/>
        <w:jc w:val="both"/>
        <w:rPr>
          <w:rFonts w:ascii="Times New Roman" w:hAnsi="Times New Roman"/>
          <w:b/>
          <w:i/>
          <w:sz w:val="22"/>
          <w:szCs w:val="22"/>
        </w:rPr>
      </w:pPr>
    </w:p>
    <w:p w:rsidR="00556122" w:rsidRPr="00E975E9" w:rsidRDefault="00556122" w:rsidP="0055612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7"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556122" w:rsidRPr="00E975E9" w:rsidRDefault="00556122" w:rsidP="00556122">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556122" w:rsidRPr="009C0008" w:rsidRDefault="00556122" w:rsidP="00556122">
      <w:pPr>
        <w:pStyle w:val="ListParagraph"/>
        <w:spacing w:line="360" w:lineRule="auto"/>
        <w:jc w:val="both"/>
        <w:rPr>
          <w:rFonts w:ascii="Times New Roman" w:hAnsi="Times New Roman"/>
          <w:b/>
          <w:i/>
        </w:rPr>
      </w:pPr>
    </w:p>
    <w:p w:rsidR="00556122" w:rsidRPr="00711E8D" w:rsidRDefault="00556122" w:rsidP="00556122">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556122" w:rsidRDefault="00556122" w:rsidP="00556122">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556122" w:rsidRDefault="00556122" w:rsidP="00556122">
      <w:pPr>
        <w:pStyle w:val="ListParagraph"/>
        <w:spacing w:line="360" w:lineRule="auto"/>
        <w:jc w:val="both"/>
        <w:rPr>
          <w:rFonts w:ascii="Times New Roman" w:hAnsi="Times New Roman"/>
          <w:b/>
          <w:i/>
        </w:rPr>
      </w:pPr>
    </w:p>
    <w:p w:rsidR="00556122" w:rsidRPr="009C0008" w:rsidRDefault="00556122" w:rsidP="00556122">
      <w:pPr>
        <w:pStyle w:val="ListParagraph"/>
        <w:spacing w:line="360" w:lineRule="auto"/>
        <w:jc w:val="both"/>
        <w:rPr>
          <w:rFonts w:ascii="Times New Roman" w:hAnsi="Times New Roman"/>
          <w:b/>
          <w:i/>
        </w:rPr>
      </w:pPr>
    </w:p>
    <w:p w:rsidR="00556122" w:rsidRPr="009C0008" w:rsidRDefault="00556122" w:rsidP="00556122">
      <w:pPr>
        <w:pStyle w:val="ListParagraph"/>
        <w:spacing w:line="360" w:lineRule="auto"/>
        <w:jc w:val="both"/>
        <w:rPr>
          <w:rFonts w:ascii="Times New Roman" w:hAnsi="Times New Roman"/>
          <w:b/>
          <w:i/>
        </w:rPr>
      </w:pPr>
    </w:p>
    <w:p w:rsidR="00556122" w:rsidRPr="009C0008" w:rsidRDefault="00556122" w:rsidP="00556122">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556122" w:rsidRPr="009C0008" w:rsidRDefault="00556122" w:rsidP="00556122">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556122" w:rsidRPr="009C0008" w:rsidRDefault="00556122" w:rsidP="00556122">
      <w:pPr>
        <w:rPr>
          <w:rFonts w:ascii="Times New Roman" w:hAnsi="Times New Roman" w:cs="Times New Roman"/>
          <w:b/>
          <w:sz w:val="24"/>
          <w:szCs w:val="24"/>
        </w:rPr>
      </w:pPr>
    </w:p>
    <w:p w:rsidR="00556122" w:rsidRPr="0051683B" w:rsidRDefault="00556122" w:rsidP="00556122">
      <w:pPr>
        <w:autoSpaceDE w:val="0"/>
        <w:autoSpaceDN w:val="0"/>
        <w:adjustRightInd w:val="0"/>
        <w:spacing w:after="0" w:line="240" w:lineRule="auto"/>
        <w:jc w:val="center"/>
        <w:rPr>
          <w:rFonts w:ascii="Times New Roman" w:hAnsi="Times New Roman" w:cs="Times New Roman"/>
          <w:b/>
          <w:bCs/>
          <w:color w:val="000000"/>
          <w:sz w:val="24"/>
          <w:szCs w:val="24"/>
        </w:rPr>
      </w:pPr>
    </w:p>
    <w:p w:rsidR="00556122" w:rsidRDefault="00556122" w:rsidP="00556122">
      <w:pPr>
        <w:autoSpaceDE w:val="0"/>
        <w:autoSpaceDN w:val="0"/>
        <w:adjustRightInd w:val="0"/>
        <w:spacing w:after="0" w:line="240" w:lineRule="auto"/>
        <w:jc w:val="center"/>
        <w:rPr>
          <w:rFonts w:ascii="Times New Roman" w:hAnsi="Times New Roman" w:cs="Times New Roman"/>
          <w:color w:val="000000"/>
          <w:sz w:val="24"/>
          <w:szCs w:val="24"/>
        </w:rPr>
      </w:pPr>
    </w:p>
    <w:p w:rsidR="00556122" w:rsidRPr="0051683B" w:rsidRDefault="00556122" w:rsidP="00556122">
      <w:pPr>
        <w:autoSpaceDE w:val="0"/>
        <w:autoSpaceDN w:val="0"/>
        <w:adjustRightInd w:val="0"/>
        <w:spacing w:after="0" w:line="240" w:lineRule="auto"/>
        <w:rPr>
          <w:rFonts w:ascii="Times New Roman" w:hAnsi="Times New Roman" w:cs="Times New Roman"/>
          <w:color w:val="000000"/>
          <w:sz w:val="24"/>
          <w:szCs w:val="24"/>
        </w:rPr>
      </w:pPr>
    </w:p>
    <w:p w:rsidR="00556122" w:rsidRDefault="00556122" w:rsidP="0055612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34F70" w:rsidRPr="009C0008" w:rsidRDefault="00834F70" w:rsidP="00834F70">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VIII</w:t>
      </w:r>
    </w:p>
    <w:p w:rsidR="00834F70" w:rsidRPr="009C0008" w:rsidRDefault="00834F70" w:rsidP="00834F70">
      <w:pPr>
        <w:pStyle w:val="StyleHeading2NotBoldBlackUnderlineCentered"/>
        <w:jc w:val="left"/>
        <w:rPr>
          <w:rFonts w:ascii="Times New Roman" w:hAnsi="Times New Roman" w:cs="Times New Roman"/>
          <w:sz w:val="24"/>
          <w:szCs w:val="24"/>
        </w:rPr>
      </w:pPr>
    </w:p>
    <w:p w:rsidR="00834F70" w:rsidRDefault="00834F70" w:rsidP="00834F70">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834F70" w:rsidRPr="009C0008" w:rsidRDefault="00834F70" w:rsidP="00834F70">
      <w:pPr>
        <w:pStyle w:val="StyleHeading2NotBoldBlackUnderlineCentered"/>
        <w:numPr>
          <w:ilvl w:val="0"/>
          <w:numId w:val="0"/>
        </w:numPr>
        <w:rPr>
          <w:rFonts w:ascii="Times New Roman" w:hAnsi="Times New Roman" w:cs="Times New Roman"/>
          <w:sz w:val="24"/>
          <w:szCs w:val="24"/>
          <w:u w:val="none"/>
        </w:rPr>
      </w:pPr>
    </w:p>
    <w:p w:rsidR="00834F70" w:rsidRDefault="00834F70" w:rsidP="00834F70">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834F70" w:rsidRPr="00CF35BE" w:rsidRDefault="00834F70" w:rsidP="00834F70">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834F70" w:rsidRDefault="00834F70" w:rsidP="00834F70">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834F70" w:rsidRPr="00CF35BE" w:rsidRDefault="00834F70" w:rsidP="00834F70">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834F70" w:rsidRDefault="00834F70" w:rsidP="00834F70">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834F70" w:rsidRDefault="00834F70" w:rsidP="00834F70">
      <w:pPr>
        <w:spacing w:after="0" w:line="240" w:lineRule="auto"/>
        <w:jc w:val="both"/>
        <w:rPr>
          <w:rFonts w:ascii="Times New Roman" w:hAnsi="Times New Roman" w:cs="Times New Roman"/>
          <w:color w:val="000000"/>
          <w:sz w:val="23"/>
          <w:szCs w:val="23"/>
          <w:lang w:val="en-IN"/>
        </w:rPr>
      </w:pPr>
    </w:p>
    <w:p w:rsidR="00834F70" w:rsidRDefault="00834F70" w:rsidP="00834F70">
      <w:pPr>
        <w:spacing w:after="0" w:line="240" w:lineRule="auto"/>
        <w:jc w:val="both"/>
        <w:rPr>
          <w:rFonts w:ascii="Times New Roman" w:hAnsi="Times New Roman" w:cs="Times New Roman"/>
          <w:color w:val="000000"/>
          <w:sz w:val="23"/>
          <w:szCs w:val="23"/>
          <w:lang w:val="en-IN"/>
        </w:rPr>
      </w:pPr>
    </w:p>
    <w:p w:rsidR="00834F70" w:rsidRDefault="00834F70" w:rsidP="00834F70">
      <w:pPr>
        <w:spacing w:after="0" w:line="240" w:lineRule="auto"/>
        <w:jc w:val="both"/>
        <w:rPr>
          <w:rFonts w:ascii="Times New Roman" w:hAnsi="Times New Roman" w:cs="Times New Roman"/>
          <w:color w:val="000000"/>
          <w:sz w:val="23"/>
          <w:szCs w:val="23"/>
          <w:lang w:val="en-IN"/>
        </w:rPr>
      </w:pPr>
    </w:p>
    <w:p w:rsidR="00834F70" w:rsidRDefault="00834F70" w:rsidP="00834F70">
      <w:pPr>
        <w:spacing w:after="0" w:line="240" w:lineRule="auto"/>
        <w:rPr>
          <w:rFonts w:ascii="Times New Roman" w:hAnsi="Times New Roman" w:cs="Times New Roman"/>
          <w:b/>
          <w:bCs/>
          <w:sz w:val="24"/>
          <w:szCs w:val="24"/>
          <w:u w:val="single"/>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834F70" w:rsidRDefault="00834F7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556122" w:rsidRDefault="00D1544C" w:rsidP="0055612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IX</w:t>
      </w:r>
      <w:r w:rsidR="00556122">
        <w:rPr>
          <w:rFonts w:ascii="Times New Roman" w:hAnsi="Times New Roman" w:cs="Times New Roman"/>
          <w:b/>
          <w:bCs/>
          <w:sz w:val="24"/>
          <w:szCs w:val="24"/>
          <w:u w:val="single"/>
        </w:rPr>
        <w:t xml:space="preserve"> </w:t>
      </w:r>
      <w:r w:rsidR="00556122" w:rsidRPr="000339D5">
        <w:rPr>
          <w:rFonts w:ascii="Times New Roman" w:hAnsi="Times New Roman" w:cs="Times New Roman"/>
          <w:b/>
          <w:bCs/>
          <w:sz w:val="24"/>
          <w:szCs w:val="24"/>
          <w:u w:val="single"/>
        </w:rPr>
        <w:t>PRICE BID</w:t>
      </w:r>
    </w:p>
    <w:p w:rsidR="00556122" w:rsidRDefault="00556122" w:rsidP="00556122">
      <w:pPr>
        <w:spacing w:after="0" w:line="240" w:lineRule="auto"/>
        <w:jc w:val="both"/>
        <w:rPr>
          <w:rFonts w:ascii="Times New Roman" w:hAnsi="Times New Roman" w:cs="Times New Roman"/>
          <w:b/>
          <w:bCs/>
          <w:sz w:val="24"/>
          <w:szCs w:val="24"/>
          <w:u w:val="single"/>
        </w:rPr>
      </w:pPr>
    </w:p>
    <w:p w:rsidR="00556122" w:rsidRDefault="00556122" w:rsidP="00556122">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556122" w:rsidRDefault="00556122" w:rsidP="00556122">
      <w:pPr>
        <w:spacing w:after="0" w:line="240" w:lineRule="auto"/>
        <w:jc w:val="both"/>
        <w:rPr>
          <w:rFonts w:ascii="Times New Roman" w:hAnsi="Times New Roman" w:cs="Times New Roman"/>
          <w:bCs/>
          <w:sz w:val="24"/>
          <w:szCs w:val="24"/>
        </w:rPr>
      </w:pPr>
    </w:p>
    <w:p w:rsidR="00556122" w:rsidRDefault="00556122" w:rsidP="007C08D3">
      <w:pPr>
        <w:pStyle w:val="ListParagraph"/>
        <w:numPr>
          <w:ilvl w:val="0"/>
          <w:numId w:val="42"/>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556122" w:rsidRDefault="00556122" w:rsidP="007C08D3">
      <w:pPr>
        <w:pStyle w:val="ListParagraph"/>
        <w:numPr>
          <w:ilvl w:val="0"/>
          <w:numId w:val="42"/>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556122" w:rsidRPr="00CD4C98" w:rsidRDefault="00556122" w:rsidP="007C08D3">
      <w:pPr>
        <w:pStyle w:val="ListParagraph"/>
        <w:numPr>
          <w:ilvl w:val="0"/>
          <w:numId w:val="42"/>
        </w:numPr>
        <w:jc w:val="both"/>
        <w:rPr>
          <w:rFonts w:ascii="Times New Roman" w:hAnsi="Times New Roman"/>
          <w:bCs/>
        </w:rPr>
      </w:pPr>
      <w:r w:rsidRPr="00CD4C98">
        <w:rPr>
          <w:rFonts w:ascii="Times New Roman" w:hAnsi="Times New Roman"/>
          <w:b/>
          <w:bCs/>
          <w:u w:val="single"/>
        </w:rPr>
        <w:t xml:space="preserve">Note: </w:t>
      </w:r>
      <w:r w:rsidRPr="00CD4C98">
        <w:rPr>
          <w:rFonts w:ascii="Times New Roman" w:hAnsi="Times New Roman"/>
          <w:bCs/>
        </w:rPr>
        <w:t xml:space="preserve">Prices should be quoted only in Indian rupees </w:t>
      </w:r>
      <w:r w:rsidRPr="00CD4C98">
        <w:rPr>
          <w:rFonts w:ascii="Times New Roman" w:hAnsi="Times New Roman"/>
          <w:b/>
          <w:bCs/>
          <w:i/>
        </w:rPr>
        <w:t>(inclusive of all other charges except GST)</w:t>
      </w:r>
      <w:r w:rsidRPr="00CD4C98">
        <w:rPr>
          <w:rFonts w:ascii="Times New Roman" w:hAnsi="Times New Roman"/>
          <w:bCs/>
        </w:rPr>
        <w:t xml:space="preserve"> </w:t>
      </w:r>
    </w:p>
    <w:p w:rsidR="00556122" w:rsidRDefault="00556122" w:rsidP="00556122">
      <w:pPr>
        <w:pStyle w:val="ListParagraph"/>
        <w:jc w:val="both"/>
        <w:rPr>
          <w:rFonts w:ascii="Times New Roman" w:hAnsi="Times New Roman"/>
          <w:bCs/>
        </w:rPr>
      </w:pPr>
    </w:p>
    <w:p w:rsidR="00556122" w:rsidRDefault="00556122" w:rsidP="00556122">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556122" w:rsidRDefault="00556122" w:rsidP="00556122">
      <w:pPr>
        <w:pStyle w:val="ListParagraph"/>
        <w:jc w:val="both"/>
        <w:rPr>
          <w:rFonts w:ascii="Times New Roman" w:hAnsi="Times New Roman"/>
          <w:bCs/>
        </w:rPr>
      </w:pPr>
    </w:p>
    <w:p w:rsidR="00556122" w:rsidRDefault="00556122" w:rsidP="00556122">
      <w:pPr>
        <w:pStyle w:val="ListParagraph"/>
        <w:jc w:val="both"/>
        <w:rPr>
          <w:rFonts w:ascii="Times New Roman" w:hAnsi="Times New Roman"/>
          <w:bCs/>
        </w:rPr>
      </w:pPr>
    </w:p>
    <w:p w:rsidR="00556122" w:rsidRDefault="00556122" w:rsidP="00556122">
      <w:pPr>
        <w:pStyle w:val="ListParagraph"/>
        <w:jc w:val="right"/>
        <w:rPr>
          <w:rFonts w:ascii="Times New Roman" w:hAnsi="Times New Roman"/>
          <w:bCs/>
        </w:rPr>
      </w:pPr>
      <w:r w:rsidRPr="000339D5">
        <w:rPr>
          <w:rFonts w:ascii="Times New Roman" w:hAnsi="Times New Roman"/>
          <w:bCs/>
        </w:rPr>
        <w:t xml:space="preserve">Signature of authorised official </w:t>
      </w:r>
    </w:p>
    <w:p w:rsidR="00556122" w:rsidRDefault="00556122" w:rsidP="00556122">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556122" w:rsidRPr="00107FA3" w:rsidRDefault="00556122" w:rsidP="00107FA3">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556122" w:rsidRPr="00107FA3" w:rsidSect="00B2100D">
      <w:footerReference w:type="default" r:id="rId28"/>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F0" w:rsidRDefault="00D077F0" w:rsidP="003A7CC6">
      <w:pPr>
        <w:spacing w:after="0" w:line="240" w:lineRule="auto"/>
      </w:pPr>
      <w:r>
        <w:separator/>
      </w:r>
    </w:p>
  </w:endnote>
  <w:endnote w:type="continuationSeparator" w:id="0">
    <w:p w:rsidR="00D077F0" w:rsidRDefault="00D077F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10" w:rsidRDefault="007B0810">
    <w:pPr>
      <w:pStyle w:val="Footer"/>
      <w:jc w:val="right"/>
    </w:pPr>
    <w:r>
      <w:tab/>
    </w:r>
  </w:p>
  <w:p w:rsidR="007B0810" w:rsidRDefault="007B0810" w:rsidP="00612302">
    <w:pPr>
      <w:pStyle w:val="Footer"/>
      <w:tabs>
        <w:tab w:val="clear" w:pos="4320"/>
        <w:tab w:val="clear" w:pos="8640"/>
      </w:tabs>
      <w:jc w:val="right"/>
    </w:pPr>
    <w:r>
      <w:fldChar w:fldCharType="begin"/>
    </w:r>
    <w:r>
      <w:instrText xml:space="preserve"> PAGE   \* MERGEFORMAT </w:instrText>
    </w:r>
    <w:r>
      <w:fldChar w:fldCharType="separate"/>
    </w:r>
    <w:r w:rsidR="00376865">
      <w:rPr>
        <w:noProof/>
      </w:rPr>
      <w:t>3</w:t>
    </w:r>
    <w:r>
      <w:rPr>
        <w:noProof/>
      </w:rPr>
      <w:fldChar w:fldCharType="end"/>
    </w:r>
  </w:p>
  <w:p w:rsidR="007B0810" w:rsidRDefault="007B0810"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10" w:rsidRDefault="007B0810">
    <w:pPr>
      <w:pStyle w:val="Footer"/>
      <w:jc w:val="right"/>
    </w:pPr>
    <w:r>
      <w:tab/>
    </w:r>
  </w:p>
  <w:p w:rsidR="007B0810" w:rsidRDefault="007B0810" w:rsidP="00612302">
    <w:pPr>
      <w:pStyle w:val="Footer"/>
      <w:tabs>
        <w:tab w:val="clear" w:pos="4320"/>
        <w:tab w:val="clear" w:pos="8640"/>
      </w:tabs>
      <w:jc w:val="right"/>
    </w:pPr>
    <w:r>
      <w:fldChar w:fldCharType="begin"/>
    </w:r>
    <w:r>
      <w:instrText xml:space="preserve"> PAGE   \* MERGEFORMAT </w:instrText>
    </w:r>
    <w:r>
      <w:fldChar w:fldCharType="separate"/>
    </w:r>
    <w:r w:rsidR="006C3086">
      <w:rPr>
        <w:noProof/>
      </w:rPr>
      <w:t>49</w:t>
    </w:r>
    <w:r>
      <w:rPr>
        <w:noProof/>
      </w:rPr>
      <w:fldChar w:fldCharType="end"/>
    </w:r>
  </w:p>
  <w:p w:rsidR="007B0810" w:rsidRDefault="007B081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F0" w:rsidRDefault="00D077F0" w:rsidP="003A7CC6">
      <w:pPr>
        <w:spacing w:after="0" w:line="240" w:lineRule="auto"/>
      </w:pPr>
      <w:r>
        <w:separator/>
      </w:r>
    </w:p>
  </w:footnote>
  <w:footnote w:type="continuationSeparator" w:id="0">
    <w:p w:rsidR="00D077F0" w:rsidRDefault="00D077F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3811EF5"/>
    <w:multiLevelType w:val="hybridMultilevel"/>
    <w:tmpl w:val="CDB08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1FC1DBC"/>
    <w:multiLevelType w:val="hybridMultilevel"/>
    <w:tmpl w:val="04D49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2B73D50"/>
    <w:multiLevelType w:val="hybridMultilevel"/>
    <w:tmpl w:val="5D6692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3A4C09"/>
    <w:multiLevelType w:val="hybridMultilevel"/>
    <w:tmpl w:val="528051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16A2742"/>
    <w:multiLevelType w:val="hybridMultilevel"/>
    <w:tmpl w:val="76E0FF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7B6AF7"/>
    <w:multiLevelType w:val="hybridMultilevel"/>
    <w:tmpl w:val="402A21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B4234AB"/>
    <w:multiLevelType w:val="hybridMultilevel"/>
    <w:tmpl w:val="5D6692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2">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92B70DC"/>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433145"/>
    <w:multiLevelType w:val="hybridMultilevel"/>
    <w:tmpl w:val="C93CB6E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41">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F8A5384"/>
    <w:multiLevelType w:val="hybridMultilevel"/>
    <w:tmpl w:val="1D62ACC8"/>
    <w:lvl w:ilvl="0" w:tplc="4009000F">
      <w:start w:val="1"/>
      <w:numFmt w:val="decimal"/>
      <w:lvlText w:val="%1."/>
      <w:lvlJc w:val="left"/>
      <w:pPr>
        <w:ind w:left="720" w:hanging="360"/>
      </w:pPr>
      <w:rPr>
        <w:rFonts w:hint="default"/>
      </w:rPr>
    </w:lvl>
    <w:lvl w:ilvl="1" w:tplc="4009001B">
      <w:start w:val="1"/>
      <w:numFmt w:val="lowerRoman"/>
      <w:lvlText w:val="%2."/>
      <w:lvlJc w:val="righ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DD5A50"/>
    <w:multiLevelType w:val="hybridMultilevel"/>
    <w:tmpl w:val="7824607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3">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4">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D320A0A"/>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F56155A"/>
    <w:multiLevelType w:val="hybridMultilevel"/>
    <w:tmpl w:val="46B29A22"/>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4735B8"/>
    <w:multiLevelType w:val="hybridMultilevel"/>
    <w:tmpl w:val="022A684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6">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2156C99"/>
    <w:multiLevelType w:val="hybridMultilevel"/>
    <w:tmpl w:val="E9FCF774"/>
    <w:lvl w:ilvl="0" w:tplc="A650DF8C">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2"/>
  </w:num>
  <w:num w:numId="2">
    <w:abstractNumId w:val="73"/>
  </w:num>
  <w:num w:numId="3">
    <w:abstractNumId w:val="47"/>
  </w:num>
  <w:num w:numId="4">
    <w:abstractNumId w:val="63"/>
  </w:num>
  <w:num w:numId="5">
    <w:abstractNumId w:val="20"/>
  </w:num>
  <w:num w:numId="6">
    <w:abstractNumId w:val="46"/>
  </w:num>
  <w:num w:numId="7">
    <w:abstractNumId w:val="70"/>
  </w:num>
  <w:num w:numId="8">
    <w:abstractNumId w:val="19"/>
  </w:num>
  <w:num w:numId="9">
    <w:abstractNumId w:val="50"/>
  </w:num>
  <w:num w:numId="10">
    <w:abstractNumId w:val="66"/>
  </w:num>
  <w:num w:numId="11">
    <w:abstractNumId w:val="45"/>
  </w:num>
  <w:num w:numId="12">
    <w:abstractNumId w:val="7"/>
  </w:num>
  <w:num w:numId="13">
    <w:abstractNumId w:val="64"/>
  </w:num>
  <w:num w:numId="14">
    <w:abstractNumId w:val="59"/>
  </w:num>
  <w:num w:numId="15">
    <w:abstractNumId w:val="54"/>
  </w:num>
  <w:num w:numId="16">
    <w:abstractNumId w:val="16"/>
  </w:num>
  <w:num w:numId="17">
    <w:abstractNumId w:val="1"/>
  </w:num>
  <w:num w:numId="18">
    <w:abstractNumId w:val="14"/>
  </w:num>
  <w:num w:numId="19">
    <w:abstractNumId w:val="61"/>
  </w:num>
  <w:num w:numId="20">
    <w:abstractNumId w:val="68"/>
  </w:num>
  <w:num w:numId="21">
    <w:abstractNumId w:val="18"/>
  </w:num>
  <w:num w:numId="22">
    <w:abstractNumId w:val="4"/>
  </w:num>
  <w:num w:numId="23">
    <w:abstractNumId w:val="0"/>
  </w:num>
  <w:num w:numId="24">
    <w:abstractNumId w:val="25"/>
  </w:num>
  <w:num w:numId="25">
    <w:abstractNumId w:val="41"/>
  </w:num>
  <w:num w:numId="26">
    <w:abstractNumId w:val="38"/>
  </w:num>
  <w:num w:numId="27">
    <w:abstractNumId w:val="34"/>
  </w:num>
  <w:num w:numId="28">
    <w:abstractNumId w:val="67"/>
  </w:num>
  <w:num w:numId="29">
    <w:abstractNumId w:val="32"/>
  </w:num>
  <w:num w:numId="30">
    <w:abstractNumId w:val="10"/>
  </w:num>
  <w:num w:numId="31">
    <w:abstractNumId w:val="52"/>
  </w:num>
  <w:num w:numId="32">
    <w:abstractNumId w:val="43"/>
  </w:num>
  <w:num w:numId="33">
    <w:abstractNumId w:val="74"/>
  </w:num>
  <w:num w:numId="34">
    <w:abstractNumId w:val="62"/>
  </w:num>
  <w:num w:numId="35">
    <w:abstractNumId w:val="6"/>
  </w:num>
  <w:num w:numId="36">
    <w:abstractNumId w:val="69"/>
  </w:num>
  <w:num w:numId="37">
    <w:abstractNumId w:val="37"/>
  </w:num>
  <w:num w:numId="38">
    <w:abstractNumId w:val="60"/>
  </w:num>
  <w:num w:numId="39">
    <w:abstractNumId w:val="30"/>
  </w:num>
  <w:num w:numId="40">
    <w:abstractNumId w:val="24"/>
  </w:num>
  <w:num w:numId="41">
    <w:abstractNumId w:val="57"/>
  </w:num>
  <w:num w:numId="42">
    <w:abstractNumId w:val="56"/>
  </w:num>
  <w:num w:numId="43">
    <w:abstractNumId w:val="8"/>
  </w:num>
  <w:num w:numId="44">
    <w:abstractNumId w:val="31"/>
  </w:num>
  <w:num w:numId="45">
    <w:abstractNumId w:val="5"/>
  </w:num>
  <w:num w:numId="46">
    <w:abstractNumId w:val="9"/>
  </w:num>
  <w:num w:numId="47">
    <w:abstractNumId w:val="21"/>
  </w:num>
  <w:num w:numId="48">
    <w:abstractNumId w:val="49"/>
  </w:num>
  <w:num w:numId="49">
    <w:abstractNumId w:val="71"/>
  </w:num>
  <w:num w:numId="50">
    <w:abstractNumId w:val="13"/>
  </w:num>
  <w:num w:numId="51">
    <w:abstractNumId w:val="33"/>
  </w:num>
  <w:num w:numId="52">
    <w:abstractNumId w:val="35"/>
  </w:num>
  <w:num w:numId="53">
    <w:abstractNumId w:val="22"/>
  </w:num>
  <w:num w:numId="54">
    <w:abstractNumId w:val="17"/>
  </w:num>
  <w:num w:numId="55">
    <w:abstractNumId w:val="53"/>
  </w:num>
  <w:num w:numId="56">
    <w:abstractNumId w:val="29"/>
  </w:num>
  <w:num w:numId="57">
    <w:abstractNumId w:val="58"/>
  </w:num>
  <w:num w:numId="58">
    <w:abstractNumId w:val="44"/>
  </w:num>
  <w:num w:numId="59">
    <w:abstractNumId w:val="23"/>
  </w:num>
  <w:num w:numId="60">
    <w:abstractNumId w:val="48"/>
  </w:num>
  <w:num w:numId="61">
    <w:abstractNumId w:val="55"/>
  </w:num>
  <w:num w:numId="62">
    <w:abstractNumId w:val="2"/>
  </w:num>
  <w:num w:numId="63">
    <w:abstractNumId w:val="36"/>
  </w:num>
  <w:num w:numId="64">
    <w:abstractNumId w:val="15"/>
  </w:num>
  <w:num w:numId="65">
    <w:abstractNumId w:val="3"/>
  </w:num>
  <w:num w:numId="66">
    <w:abstractNumId w:val="40"/>
  </w:num>
  <w:num w:numId="67">
    <w:abstractNumId w:val="26"/>
  </w:num>
  <w:num w:numId="68">
    <w:abstractNumId w:val="27"/>
  </w:num>
  <w:num w:numId="69">
    <w:abstractNumId w:val="42"/>
  </w:num>
  <w:num w:numId="70">
    <w:abstractNumId w:val="39"/>
  </w:num>
  <w:num w:numId="71">
    <w:abstractNumId w:val="65"/>
  </w:num>
  <w:num w:numId="72">
    <w:abstractNumId w:val="11"/>
  </w:num>
  <w:num w:numId="73">
    <w:abstractNumId w:val="51"/>
  </w:num>
  <w:num w:numId="74">
    <w:abstractNumId w:val="12"/>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B86"/>
    <w:rsid w:val="0000300C"/>
    <w:rsid w:val="00005EAC"/>
    <w:rsid w:val="00006152"/>
    <w:rsid w:val="00007207"/>
    <w:rsid w:val="00007E80"/>
    <w:rsid w:val="00011F20"/>
    <w:rsid w:val="000126F4"/>
    <w:rsid w:val="00016CBA"/>
    <w:rsid w:val="00017E88"/>
    <w:rsid w:val="000204D2"/>
    <w:rsid w:val="00020688"/>
    <w:rsid w:val="00020912"/>
    <w:rsid w:val="00023D22"/>
    <w:rsid w:val="00025581"/>
    <w:rsid w:val="000255EC"/>
    <w:rsid w:val="000257F5"/>
    <w:rsid w:val="000309EF"/>
    <w:rsid w:val="0003177B"/>
    <w:rsid w:val="000324D2"/>
    <w:rsid w:val="000330E3"/>
    <w:rsid w:val="00034A5C"/>
    <w:rsid w:val="00037D94"/>
    <w:rsid w:val="00040A62"/>
    <w:rsid w:val="00042055"/>
    <w:rsid w:val="00042348"/>
    <w:rsid w:val="00043854"/>
    <w:rsid w:val="00043B9E"/>
    <w:rsid w:val="00043C18"/>
    <w:rsid w:val="00043CB9"/>
    <w:rsid w:val="00044020"/>
    <w:rsid w:val="00046C4F"/>
    <w:rsid w:val="00050CA6"/>
    <w:rsid w:val="00052E7F"/>
    <w:rsid w:val="000557AF"/>
    <w:rsid w:val="00056213"/>
    <w:rsid w:val="00060454"/>
    <w:rsid w:val="00060852"/>
    <w:rsid w:val="00062103"/>
    <w:rsid w:val="00063FE3"/>
    <w:rsid w:val="00064CF6"/>
    <w:rsid w:val="0006533C"/>
    <w:rsid w:val="00065447"/>
    <w:rsid w:val="00065598"/>
    <w:rsid w:val="000703E5"/>
    <w:rsid w:val="00071076"/>
    <w:rsid w:val="0007481D"/>
    <w:rsid w:val="00075A04"/>
    <w:rsid w:val="00077776"/>
    <w:rsid w:val="000810D2"/>
    <w:rsid w:val="00081336"/>
    <w:rsid w:val="00081373"/>
    <w:rsid w:val="00084147"/>
    <w:rsid w:val="00084B67"/>
    <w:rsid w:val="00085B33"/>
    <w:rsid w:val="000877FB"/>
    <w:rsid w:val="00087838"/>
    <w:rsid w:val="00087FA2"/>
    <w:rsid w:val="00091461"/>
    <w:rsid w:val="000923A3"/>
    <w:rsid w:val="00094949"/>
    <w:rsid w:val="00094977"/>
    <w:rsid w:val="00096049"/>
    <w:rsid w:val="00096D12"/>
    <w:rsid w:val="000A4AE3"/>
    <w:rsid w:val="000A5ADB"/>
    <w:rsid w:val="000A63D2"/>
    <w:rsid w:val="000A707C"/>
    <w:rsid w:val="000B0910"/>
    <w:rsid w:val="000B3895"/>
    <w:rsid w:val="000B4338"/>
    <w:rsid w:val="000B4EF5"/>
    <w:rsid w:val="000B6325"/>
    <w:rsid w:val="000B69F8"/>
    <w:rsid w:val="000B6EC1"/>
    <w:rsid w:val="000B7ED7"/>
    <w:rsid w:val="000C2331"/>
    <w:rsid w:val="000C633F"/>
    <w:rsid w:val="000C64AD"/>
    <w:rsid w:val="000C7C88"/>
    <w:rsid w:val="000D0621"/>
    <w:rsid w:val="000D229A"/>
    <w:rsid w:val="000D2FE9"/>
    <w:rsid w:val="000D3A76"/>
    <w:rsid w:val="000D4989"/>
    <w:rsid w:val="000D4D43"/>
    <w:rsid w:val="000D4E76"/>
    <w:rsid w:val="000D688D"/>
    <w:rsid w:val="000D7F6B"/>
    <w:rsid w:val="000E2321"/>
    <w:rsid w:val="000E26FE"/>
    <w:rsid w:val="000E2FFF"/>
    <w:rsid w:val="000E6515"/>
    <w:rsid w:val="000E6DE0"/>
    <w:rsid w:val="000E799E"/>
    <w:rsid w:val="000F0768"/>
    <w:rsid w:val="000F32C3"/>
    <w:rsid w:val="000F56CA"/>
    <w:rsid w:val="000F5C3A"/>
    <w:rsid w:val="000F7A3C"/>
    <w:rsid w:val="000F7E8C"/>
    <w:rsid w:val="001003E0"/>
    <w:rsid w:val="001017A7"/>
    <w:rsid w:val="00101CE9"/>
    <w:rsid w:val="00103044"/>
    <w:rsid w:val="0010375B"/>
    <w:rsid w:val="00105341"/>
    <w:rsid w:val="001077E8"/>
    <w:rsid w:val="00107FA3"/>
    <w:rsid w:val="00110ED8"/>
    <w:rsid w:val="00110FE0"/>
    <w:rsid w:val="001124D8"/>
    <w:rsid w:val="00112DB6"/>
    <w:rsid w:val="001133F6"/>
    <w:rsid w:val="00114422"/>
    <w:rsid w:val="00120D2F"/>
    <w:rsid w:val="0012206B"/>
    <w:rsid w:val="001221AA"/>
    <w:rsid w:val="00122E22"/>
    <w:rsid w:val="001230FC"/>
    <w:rsid w:val="00125002"/>
    <w:rsid w:val="00125CDD"/>
    <w:rsid w:val="001260B4"/>
    <w:rsid w:val="00126C72"/>
    <w:rsid w:val="00130497"/>
    <w:rsid w:val="0013084A"/>
    <w:rsid w:val="00131D39"/>
    <w:rsid w:val="001326E7"/>
    <w:rsid w:val="00135351"/>
    <w:rsid w:val="0013589F"/>
    <w:rsid w:val="00136845"/>
    <w:rsid w:val="001372D3"/>
    <w:rsid w:val="0013750A"/>
    <w:rsid w:val="00140984"/>
    <w:rsid w:val="00141DBD"/>
    <w:rsid w:val="00142BAD"/>
    <w:rsid w:val="001517FE"/>
    <w:rsid w:val="00151FE2"/>
    <w:rsid w:val="00152CE8"/>
    <w:rsid w:val="00153A77"/>
    <w:rsid w:val="0015493F"/>
    <w:rsid w:val="001552E3"/>
    <w:rsid w:val="0015682F"/>
    <w:rsid w:val="001572E5"/>
    <w:rsid w:val="00160C12"/>
    <w:rsid w:val="00164BFC"/>
    <w:rsid w:val="001665D3"/>
    <w:rsid w:val="00166D9A"/>
    <w:rsid w:val="00167979"/>
    <w:rsid w:val="0017195E"/>
    <w:rsid w:val="00171C6E"/>
    <w:rsid w:val="0017413D"/>
    <w:rsid w:val="0017415E"/>
    <w:rsid w:val="00174505"/>
    <w:rsid w:val="001809E1"/>
    <w:rsid w:val="00181579"/>
    <w:rsid w:val="00183A0A"/>
    <w:rsid w:val="00183F9D"/>
    <w:rsid w:val="00183FC5"/>
    <w:rsid w:val="001842EB"/>
    <w:rsid w:val="00186AB0"/>
    <w:rsid w:val="00186BF6"/>
    <w:rsid w:val="0018760A"/>
    <w:rsid w:val="00191031"/>
    <w:rsid w:val="00191852"/>
    <w:rsid w:val="00192C72"/>
    <w:rsid w:val="001947D9"/>
    <w:rsid w:val="001A039D"/>
    <w:rsid w:val="001A0ED0"/>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094"/>
    <w:rsid w:val="001C4A5A"/>
    <w:rsid w:val="001C5442"/>
    <w:rsid w:val="001C5C92"/>
    <w:rsid w:val="001D04D8"/>
    <w:rsid w:val="001D073F"/>
    <w:rsid w:val="001D4175"/>
    <w:rsid w:val="001D47AC"/>
    <w:rsid w:val="001D5FDF"/>
    <w:rsid w:val="001D6165"/>
    <w:rsid w:val="001D71D7"/>
    <w:rsid w:val="001D73D2"/>
    <w:rsid w:val="001E06D9"/>
    <w:rsid w:val="001E4EDD"/>
    <w:rsid w:val="001E7145"/>
    <w:rsid w:val="001F0243"/>
    <w:rsid w:val="001F02E8"/>
    <w:rsid w:val="001F0CB6"/>
    <w:rsid w:val="001F1888"/>
    <w:rsid w:val="001F22FE"/>
    <w:rsid w:val="001F33C4"/>
    <w:rsid w:val="001F4743"/>
    <w:rsid w:val="001F52EA"/>
    <w:rsid w:val="001F5D78"/>
    <w:rsid w:val="00200E07"/>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BCC"/>
    <w:rsid w:val="00232525"/>
    <w:rsid w:val="00233072"/>
    <w:rsid w:val="00233C88"/>
    <w:rsid w:val="00234071"/>
    <w:rsid w:val="002366EC"/>
    <w:rsid w:val="002409E5"/>
    <w:rsid w:val="00242401"/>
    <w:rsid w:val="00246669"/>
    <w:rsid w:val="002504AE"/>
    <w:rsid w:val="0025290C"/>
    <w:rsid w:val="00252A11"/>
    <w:rsid w:val="00252F6F"/>
    <w:rsid w:val="00252F89"/>
    <w:rsid w:val="00253F11"/>
    <w:rsid w:val="0025425F"/>
    <w:rsid w:val="00257078"/>
    <w:rsid w:val="00257936"/>
    <w:rsid w:val="00260837"/>
    <w:rsid w:val="00261487"/>
    <w:rsid w:val="00265439"/>
    <w:rsid w:val="002660B5"/>
    <w:rsid w:val="002663B9"/>
    <w:rsid w:val="00266A50"/>
    <w:rsid w:val="00266D7D"/>
    <w:rsid w:val="00267315"/>
    <w:rsid w:val="0027012E"/>
    <w:rsid w:val="002713CB"/>
    <w:rsid w:val="002715B7"/>
    <w:rsid w:val="00274299"/>
    <w:rsid w:val="00275F87"/>
    <w:rsid w:val="0027770F"/>
    <w:rsid w:val="00280A74"/>
    <w:rsid w:val="00281B3D"/>
    <w:rsid w:val="00283740"/>
    <w:rsid w:val="00285258"/>
    <w:rsid w:val="00290D4C"/>
    <w:rsid w:val="00293AF0"/>
    <w:rsid w:val="00295EE1"/>
    <w:rsid w:val="002A0FE7"/>
    <w:rsid w:val="002A1FEE"/>
    <w:rsid w:val="002A22EB"/>
    <w:rsid w:val="002A3ECB"/>
    <w:rsid w:val="002A7211"/>
    <w:rsid w:val="002B1229"/>
    <w:rsid w:val="002B2A14"/>
    <w:rsid w:val="002B31A5"/>
    <w:rsid w:val="002B3E75"/>
    <w:rsid w:val="002B43E0"/>
    <w:rsid w:val="002B4508"/>
    <w:rsid w:val="002B661B"/>
    <w:rsid w:val="002B6BD0"/>
    <w:rsid w:val="002B70D2"/>
    <w:rsid w:val="002B7401"/>
    <w:rsid w:val="002C12AB"/>
    <w:rsid w:val="002C2EFD"/>
    <w:rsid w:val="002C40CB"/>
    <w:rsid w:val="002C43FA"/>
    <w:rsid w:val="002D06E0"/>
    <w:rsid w:val="002D0E03"/>
    <w:rsid w:val="002D1C41"/>
    <w:rsid w:val="002D2B69"/>
    <w:rsid w:val="002D45E5"/>
    <w:rsid w:val="002D519D"/>
    <w:rsid w:val="002D7B23"/>
    <w:rsid w:val="002D7DA0"/>
    <w:rsid w:val="002E02DF"/>
    <w:rsid w:val="002E3595"/>
    <w:rsid w:val="002E4651"/>
    <w:rsid w:val="002E4BC6"/>
    <w:rsid w:val="002E4CF4"/>
    <w:rsid w:val="002E5E32"/>
    <w:rsid w:val="002E6506"/>
    <w:rsid w:val="002F05DE"/>
    <w:rsid w:val="002F0EA3"/>
    <w:rsid w:val="002F2C05"/>
    <w:rsid w:val="002F35DE"/>
    <w:rsid w:val="002F4B3A"/>
    <w:rsid w:val="002F4D10"/>
    <w:rsid w:val="002F4DFE"/>
    <w:rsid w:val="002F6697"/>
    <w:rsid w:val="00300A21"/>
    <w:rsid w:val="00303A8D"/>
    <w:rsid w:val="00306C81"/>
    <w:rsid w:val="003072F0"/>
    <w:rsid w:val="00310370"/>
    <w:rsid w:val="00311912"/>
    <w:rsid w:val="0031245F"/>
    <w:rsid w:val="00314243"/>
    <w:rsid w:val="00314936"/>
    <w:rsid w:val="00316F09"/>
    <w:rsid w:val="00317372"/>
    <w:rsid w:val="0031755C"/>
    <w:rsid w:val="00317BB5"/>
    <w:rsid w:val="00320EDA"/>
    <w:rsid w:val="00321021"/>
    <w:rsid w:val="00321BB1"/>
    <w:rsid w:val="00323D82"/>
    <w:rsid w:val="00323D83"/>
    <w:rsid w:val="003246D7"/>
    <w:rsid w:val="00324A7E"/>
    <w:rsid w:val="00330C83"/>
    <w:rsid w:val="00330E23"/>
    <w:rsid w:val="003347CB"/>
    <w:rsid w:val="003348AB"/>
    <w:rsid w:val="00334E7A"/>
    <w:rsid w:val="00340DAB"/>
    <w:rsid w:val="00340F40"/>
    <w:rsid w:val="00344BFA"/>
    <w:rsid w:val="00344D1D"/>
    <w:rsid w:val="00345292"/>
    <w:rsid w:val="00345D09"/>
    <w:rsid w:val="00350692"/>
    <w:rsid w:val="00351C7F"/>
    <w:rsid w:val="00352858"/>
    <w:rsid w:val="003528B9"/>
    <w:rsid w:val="00352C95"/>
    <w:rsid w:val="00355946"/>
    <w:rsid w:val="00356518"/>
    <w:rsid w:val="003569FB"/>
    <w:rsid w:val="003606BF"/>
    <w:rsid w:val="00361189"/>
    <w:rsid w:val="003617DD"/>
    <w:rsid w:val="00362DBB"/>
    <w:rsid w:val="00363518"/>
    <w:rsid w:val="00363F31"/>
    <w:rsid w:val="00364045"/>
    <w:rsid w:val="00365A1C"/>
    <w:rsid w:val="003716DF"/>
    <w:rsid w:val="0037450B"/>
    <w:rsid w:val="00376865"/>
    <w:rsid w:val="00377FF5"/>
    <w:rsid w:val="00380316"/>
    <w:rsid w:val="00380680"/>
    <w:rsid w:val="00380A53"/>
    <w:rsid w:val="003814DB"/>
    <w:rsid w:val="00381CE5"/>
    <w:rsid w:val="00382A1B"/>
    <w:rsid w:val="00384085"/>
    <w:rsid w:val="003851E7"/>
    <w:rsid w:val="00385CA1"/>
    <w:rsid w:val="00391309"/>
    <w:rsid w:val="00392AF0"/>
    <w:rsid w:val="00394C91"/>
    <w:rsid w:val="003968C6"/>
    <w:rsid w:val="00396DFC"/>
    <w:rsid w:val="00397288"/>
    <w:rsid w:val="003A0451"/>
    <w:rsid w:val="003A2313"/>
    <w:rsid w:val="003A350E"/>
    <w:rsid w:val="003A430C"/>
    <w:rsid w:val="003A448C"/>
    <w:rsid w:val="003A51FC"/>
    <w:rsid w:val="003A531B"/>
    <w:rsid w:val="003A6058"/>
    <w:rsid w:val="003A77E9"/>
    <w:rsid w:val="003A7CC6"/>
    <w:rsid w:val="003B10EE"/>
    <w:rsid w:val="003B3316"/>
    <w:rsid w:val="003B49EF"/>
    <w:rsid w:val="003B4AFD"/>
    <w:rsid w:val="003B4CE9"/>
    <w:rsid w:val="003B5526"/>
    <w:rsid w:val="003C00C0"/>
    <w:rsid w:val="003C0F39"/>
    <w:rsid w:val="003C16AD"/>
    <w:rsid w:val="003C26BC"/>
    <w:rsid w:val="003C6188"/>
    <w:rsid w:val="003C67BC"/>
    <w:rsid w:val="003D068B"/>
    <w:rsid w:val="003D1AA4"/>
    <w:rsid w:val="003D284A"/>
    <w:rsid w:val="003D2CA7"/>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1220A"/>
    <w:rsid w:val="0041456E"/>
    <w:rsid w:val="00415C31"/>
    <w:rsid w:val="00420609"/>
    <w:rsid w:val="004213EA"/>
    <w:rsid w:val="00421809"/>
    <w:rsid w:val="0042315F"/>
    <w:rsid w:val="00427641"/>
    <w:rsid w:val="00427D73"/>
    <w:rsid w:val="00427FE8"/>
    <w:rsid w:val="00430464"/>
    <w:rsid w:val="00431EA9"/>
    <w:rsid w:val="00432D73"/>
    <w:rsid w:val="0043350E"/>
    <w:rsid w:val="00433A76"/>
    <w:rsid w:val="0043404D"/>
    <w:rsid w:val="004367C8"/>
    <w:rsid w:val="00436ACC"/>
    <w:rsid w:val="00440C65"/>
    <w:rsid w:val="00440F7F"/>
    <w:rsid w:val="004418B4"/>
    <w:rsid w:val="00441B3A"/>
    <w:rsid w:val="0044230B"/>
    <w:rsid w:val="00444DB0"/>
    <w:rsid w:val="004464F9"/>
    <w:rsid w:val="00446686"/>
    <w:rsid w:val="00446C31"/>
    <w:rsid w:val="004502CD"/>
    <w:rsid w:val="004507F5"/>
    <w:rsid w:val="00452465"/>
    <w:rsid w:val="00452CE7"/>
    <w:rsid w:val="00452FD1"/>
    <w:rsid w:val="00454807"/>
    <w:rsid w:val="004553DC"/>
    <w:rsid w:val="0045558F"/>
    <w:rsid w:val="00456647"/>
    <w:rsid w:val="00457B84"/>
    <w:rsid w:val="004616A2"/>
    <w:rsid w:val="00465443"/>
    <w:rsid w:val="00473464"/>
    <w:rsid w:val="00475246"/>
    <w:rsid w:val="00475D8F"/>
    <w:rsid w:val="004762ED"/>
    <w:rsid w:val="0047673D"/>
    <w:rsid w:val="00477080"/>
    <w:rsid w:val="0047761C"/>
    <w:rsid w:val="00480892"/>
    <w:rsid w:val="00483096"/>
    <w:rsid w:val="004854AD"/>
    <w:rsid w:val="004912C3"/>
    <w:rsid w:val="0049138A"/>
    <w:rsid w:val="004928C8"/>
    <w:rsid w:val="00492B86"/>
    <w:rsid w:val="0049458B"/>
    <w:rsid w:val="004977F9"/>
    <w:rsid w:val="00497FF0"/>
    <w:rsid w:val="004A1FC4"/>
    <w:rsid w:val="004A3932"/>
    <w:rsid w:val="004A68F4"/>
    <w:rsid w:val="004B0C13"/>
    <w:rsid w:val="004B2DFB"/>
    <w:rsid w:val="004B44E0"/>
    <w:rsid w:val="004B667A"/>
    <w:rsid w:val="004B7246"/>
    <w:rsid w:val="004C0AFB"/>
    <w:rsid w:val="004C18A9"/>
    <w:rsid w:val="004C450F"/>
    <w:rsid w:val="004C4D55"/>
    <w:rsid w:val="004C6396"/>
    <w:rsid w:val="004C6FE0"/>
    <w:rsid w:val="004D006D"/>
    <w:rsid w:val="004D020C"/>
    <w:rsid w:val="004D148B"/>
    <w:rsid w:val="004D4405"/>
    <w:rsid w:val="004D4801"/>
    <w:rsid w:val="004D631D"/>
    <w:rsid w:val="004D7451"/>
    <w:rsid w:val="004D784C"/>
    <w:rsid w:val="004D7CAC"/>
    <w:rsid w:val="004D7D3B"/>
    <w:rsid w:val="004E004D"/>
    <w:rsid w:val="004E00AF"/>
    <w:rsid w:val="004E0947"/>
    <w:rsid w:val="004E1F8E"/>
    <w:rsid w:val="004E37AF"/>
    <w:rsid w:val="004E4299"/>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4661"/>
    <w:rsid w:val="0050711C"/>
    <w:rsid w:val="0050727F"/>
    <w:rsid w:val="005100D9"/>
    <w:rsid w:val="005105CC"/>
    <w:rsid w:val="00512DF7"/>
    <w:rsid w:val="00513C6A"/>
    <w:rsid w:val="00513FDB"/>
    <w:rsid w:val="00515610"/>
    <w:rsid w:val="005166BF"/>
    <w:rsid w:val="0051683B"/>
    <w:rsid w:val="00516B40"/>
    <w:rsid w:val="00516B6B"/>
    <w:rsid w:val="00516CE3"/>
    <w:rsid w:val="005170E6"/>
    <w:rsid w:val="00520520"/>
    <w:rsid w:val="00521635"/>
    <w:rsid w:val="00521AF6"/>
    <w:rsid w:val="0052293B"/>
    <w:rsid w:val="0052295D"/>
    <w:rsid w:val="0052303F"/>
    <w:rsid w:val="00524D4A"/>
    <w:rsid w:val="00530FC2"/>
    <w:rsid w:val="00531846"/>
    <w:rsid w:val="00531A4F"/>
    <w:rsid w:val="00533E3F"/>
    <w:rsid w:val="00540746"/>
    <w:rsid w:val="00540819"/>
    <w:rsid w:val="00540E3D"/>
    <w:rsid w:val="00542045"/>
    <w:rsid w:val="0054318A"/>
    <w:rsid w:val="0054318D"/>
    <w:rsid w:val="005434E7"/>
    <w:rsid w:val="005443D2"/>
    <w:rsid w:val="005465BD"/>
    <w:rsid w:val="00546AAA"/>
    <w:rsid w:val="00551DDA"/>
    <w:rsid w:val="00554635"/>
    <w:rsid w:val="00554FB8"/>
    <w:rsid w:val="00556122"/>
    <w:rsid w:val="0055651A"/>
    <w:rsid w:val="00560439"/>
    <w:rsid w:val="00560669"/>
    <w:rsid w:val="0056218D"/>
    <w:rsid w:val="00562AA1"/>
    <w:rsid w:val="00562C81"/>
    <w:rsid w:val="00563DCE"/>
    <w:rsid w:val="00565820"/>
    <w:rsid w:val="0056599D"/>
    <w:rsid w:val="0056607C"/>
    <w:rsid w:val="00570F92"/>
    <w:rsid w:val="0057210D"/>
    <w:rsid w:val="005727AB"/>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2330"/>
    <w:rsid w:val="005A370F"/>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CED"/>
    <w:rsid w:val="005C3D72"/>
    <w:rsid w:val="005C3FEB"/>
    <w:rsid w:val="005D0E4D"/>
    <w:rsid w:val="005D2DDB"/>
    <w:rsid w:val="005D4934"/>
    <w:rsid w:val="005D4E53"/>
    <w:rsid w:val="005D78DF"/>
    <w:rsid w:val="005D7BA5"/>
    <w:rsid w:val="005E205C"/>
    <w:rsid w:val="005E2B5C"/>
    <w:rsid w:val="005E4649"/>
    <w:rsid w:val="005E56A3"/>
    <w:rsid w:val="005E7637"/>
    <w:rsid w:val="005F0EE1"/>
    <w:rsid w:val="005F1D7F"/>
    <w:rsid w:val="005F3050"/>
    <w:rsid w:val="005F3B3F"/>
    <w:rsid w:val="005F4F18"/>
    <w:rsid w:val="005F5A51"/>
    <w:rsid w:val="006007EF"/>
    <w:rsid w:val="00600951"/>
    <w:rsid w:val="00603A6A"/>
    <w:rsid w:val="0060538E"/>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20C3"/>
    <w:rsid w:val="006321D7"/>
    <w:rsid w:val="00634677"/>
    <w:rsid w:val="00635E12"/>
    <w:rsid w:val="00636EC0"/>
    <w:rsid w:val="00637148"/>
    <w:rsid w:val="006401DA"/>
    <w:rsid w:val="00640A7E"/>
    <w:rsid w:val="006415FB"/>
    <w:rsid w:val="00643867"/>
    <w:rsid w:val="00645B78"/>
    <w:rsid w:val="0064652B"/>
    <w:rsid w:val="0064742E"/>
    <w:rsid w:val="0065166F"/>
    <w:rsid w:val="0065214A"/>
    <w:rsid w:val="006558DD"/>
    <w:rsid w:val="0065666A"/>
    <w:rsid w:val="006603B9"/>
    <w:rsid w:val="00660E27"/>
    <w:rsid w:val="006652AA"/>
    <w:rsid w:val="00665633"/>
    <w:rsid w:val="006657E7"/>
    <w:rsid w:val="0066637B"/>
    <w:rsid w:val="006703CF"/>
    <w:rsid w:val="00670B3A"/>
    <w:rsid w:val="00671F6B"/>
    <w:rsid w:val="00672619"/>
    <w:rsid w:val="00672C21"/>
    <w:rsid w:val="00672E52"/>
    <w:rsid w:val="00673A54"/>
    <w:rsid w:val="00674710"/>
    <w:rsid w:val="00674D48"/>
    <w:rsid w:val="00675F16"/>
    <w:rsid w:val="00676142"/>
    <w:rsid w:val="00676528"/>
    <w:rsid w:val="006808C9"/>
    <w:rsid w:val="00682424"/>
    <w:rsid w:val="006828D0"/>
    <w:rsid w:val="00682F6D"/>
    <w:rsid w:val="00682FE4"/>
    <w:rsid w:val="00683BC7"/>
    <w:rsid w:val="00684D49"/>
    <w:rsid w:val="006853DE"/>
    <w:rsid w:val="00686510"/>
    <w:rsid w:val="00686706"/>
    <w:rsid w:val="00686FF6"/>
    <w:rsid w:val="0068746B"/>
    <w:rsid w:val="006911F5"/>
    <w:rsid w:val="006915E1"/>
    <w:rsid w:val="0069270F"/>
    <w:rsid w:val="00693736"/>
    <w:rsid w:val="00693967"/>
    <w:rsid w:val="00695263"/>
    <w:rsid w:val="00695531"/>
    <w:rsid w:val="006963A8"/>
    <w:rsid w:val="00697A2C"/>
    <w:rsid w:val="006A1796"/>
    <w:rsid w:val="006A1E88"/>
    <w:rsid w:val="006A24EA"/>
    <w:rsid w:val="006A4163"/>
    <w:rsid w:val="006A6492"/>
    <w:rsid w:val="006B1463"/>
    <w:rsid w:val="006B1DEC"/>
    <w:rsid w:val="006B20C4"/>
    <w:rsid w:val="006B2520"/>
    <w:rsid w:val="006B31B8"/>
    <w:rsid w:val="006B58E4"/>
    <w:rsid w:val="006B6F5C"/>
    <w:rsid w:val="006B74D0"/>
    <w:rsid w:val="006C019A"/>
    <w:rsid w:val="006C3086"/>
    <w:rsid w:val="006C43AA"/>
    <w:rsid w:val="006C4766"/>
    <w:rsid w:val="006C5698"/>
    <w:rsid w:val="006C5C79"/>
    <w:rsid w:val="006C64C2"/>
    <w:rsid w:val="006C6584"/>
    <w:rsid w:val="006C6E92"/>
    <w:rsid w:val="006D0068"/>
    <w:rsid w:val="006D07AD"/>
    <w:rsid w:val="006D3EB6"/>
    <w:rsid w:val="006D6117"/>
    <w:rsid w:val="006D7516"/>
    <w:rsid w:val="006D765A"/>
    <w:rsid w:val="006E0409"/>
    <w:rsid w:val="006E0AB7"/>
    <w:rsid w:val="006E0CB8"/>
    <w:rsid w:val="006E1B7B"/>
    <w:rsid w:val="006E3929"/>
    <w:rsid w:val="006E39B6"/>
    <w:rsid w:val="006E53AC"/>
    <w:rsid w:val="006E6B7F"/>
    <w:rsid w:val="006F0E50"/>
    <w:rsid w:val="006F1546"/>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5987"/>
    <w:rsid w:val="00716DCE"/>
    <w:rsid w:val="00717330"/>
    <w:rsid w:val="007204A6"/>
    <w:rsid w:val="00721AA4"/>
    <w:rsid w:val="0072230D"/>
    <w:rsid w:val="00723B59"/>
    <w:rsid w:val="00724E99"/>
    <w:rsid w:val="007254AB"/>
    <w:rsid w:val="0072620C"/>
    <w:rsid w:val="007279C3"/>
    <w:rsid w:val="007311C8"/>
    <w:rsid w:val="00732E89"/>
    <w:rsid w:val="007331B2"/>
    <w:rsid w:val="00737F73"/>
    <w:rsid w:val="00740839"/>
    <w:rsid w:val="00740E9C"/>
    <w:rsid w:val="00741CB1"/>
    <w:rsid w:val="00742A09"/>
    <w:rsid w:val="0074428F"/>
    <w:rsid w:val="0074462A"/>
    <w:rsid w:val="00744F00"/>
    <w:rsid w:val="0074637E"/>
    <w:rsid w:val="0075020E"/>
    <w:rsid w:val="00750A37"/>
    <w:rsid w:val="00750F3C"/>
    <w:rsid w:val="00752201"/>
    <w:rsid w:val="00753AA7"/>
    <w:rsid w:val="00753AB2"/>
    <w:rsid w:val="00753E3A"/>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22F1"/>
    <w:rsid w:val="007831E2"/>
    <w:rsid w:val="00783510"/>
    <w:rsid w:val="007836AF"/>
    <w:rsid w:val="00784E66"/>
    <w:rsid w:val="007850C3"/>
    <w:rsid w:val="00787AFB"/>
    <w:rsid w:val="007921B8"/>
    <w:rsid w:val="00793023"/>
    <w:rsid w:val="007937FA"/>
    <w:rsid w:val="00793E9D"/>
    <w:rsid w:val="00794BE7"/>
    <w:rsid w:val="007A0C2E"/>
    <w:rsid w:val="007A0F93"/>
    <w:rsid w:val="007A1AC4"/>
    <w:rsid w:val="007A2076"/>
    <w:rsid w:val="007A39A2"/>
    <w:rsid w:val="007A41B1"/>
    <w:rsid w:val="007A446D"/>
    <w:rsid w:val="007A657C"/>
    <w:rsid w:val="007A71AE"/>
    <w:rsid w:val="007B0810"/>
    <w:rsid w:val="007B10EC"/>
    <w:rsid w:val="007B5358"/>
    <w:rsid w:val="007B7B60"/>
    <w:rsid w:val="007B7D76"/>
    <w:rsid w:val="007C0019"/>
    <w:rsid w:val="007C06CE"/>
    <w:rsid w:val="007C08D3"/>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0956"/>
    <w:rsid w:val="007E11FC"/>
    <w:rsid w:val="007E1AE4"/>
    <w:rsid w:val="007E1E32"/>
    <w:rsid w:val="007E20F7"/>
    <w:rsid w:val="007E237E"/>
    <w:rsid w:val="007E2DBB"/>
    <w:rsid w:val="007E4C26"/>
    <w:rsid w:val="007E61FB"/>
    <w:rsid w:val="007E71BE"/>
    <w:rsid w:val="007F0ACB"/>
    <w:rsid w:val="007F0CEA"/>
    <w:rsid w:val="007F4C4E"/>
    <w:rsid w:val="007F647D"/>
    <w:rsid w:val="007F7ACF"/>
    <w:rsid w:val="00800372"/>
    <w:rsid w:val="00800C69"/>
    <w:rsid w:val="008015CA"/>
    <w:rsid w:val="00801908"/>
    <w:rsid w:val="00801B16"/>
    <w:rsid w:val="0080226A"/>
    <w:rsid w:val="00802462"/>
    <w:rsid w:val="00802907"/>
    <w:rsid w:val="008029AD"/>
    <w:rsid w:val="00803551"/>
    <w:rsid w:val="00803779"/>
    <w:rsid w:val="00803B1E"/>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270F0"/>
    <w:rsid w:val="00830317"/>
    <w:rsid w:val="00832203"/>
    <w:rsid w:val="0083316F"/>
    <w:rsid w:val="008342A4"/>
    <w:rsid w:val="00834F70"/>
    <w:rsid w:val="00837C9E"/>
    <w:rsid w:val="008402A0"/>
    <w:rsid w:val="00842E4F"/>
    <w:rsid w:val="008436BD"/>
    <w:rsid w:val="00843B17"/>
    <w:rsid w:val="00844825"/>
    <w:rsid w:val="008458C0"/>
    <w:rsid w:val="008472BF"/>
    <w:rsid w:val="008500B3"/>
    <w:rsid w:val="00850D63"/>
    <w:rsid w:val="00851822"/>
    <w:rsid w:val="00852065"/>
    <w:rsid w:val="00852D1C"/>
    <w:rsid w:val="0085313A"/>
    <w:rsid w:val="00853661"/>
    <w:rsid w:val="00853C76"/>
    <w:rsid w:val="00855385"/>
    <w:rsid w:val="00855A7A"/>
    <w:rsid w:val="008561E1"/>
    <w:rsid w:val="00856366"/>
    <w:rsid w:val="00856FDE"/>
    <w:rsid w:val="0086374B"/>
    <w:rsid w:val="00863EE9"/>
    <w:rsid w:val="00864098"/>
    <w:rsid w:val="00864289"/>
    <w:rsid w:val="0086466D"/>
    <w:rsid w:val="0086595F"/>
    <w:rsid w:val="008709F4"/>
    <w:rsid w:val="00871C22"/>
    <w:rsid w:val="008735BE"/>
    <w:rsid w:val="00874AEC"/>
    <w:rsid w:val="008761B7"/>
    <w:rsid w:val="00877E4D"/>
    <w:rsid w:val="0088165A"/>
    <w:rsid w:val="00884F7A"/>
    <w:rsid w:val="008854BD"/>
    <w:rsid w:val="00885DB6"/>
    <w:rsid w:val="0089167F"/>
    <w:rsid w:val="008927AD"/>
    <w:rsid w:val="00893827"/>
    <w:rsid w:val="008938A9"/>
    <w:rsid w:val="008961E5"/>
    <w:rsid w:val="008961F6"/>
    <w:rsid w:val="008963F2"/>
    <w:rsid w:val="00897D0A"/>
    <w:rsid w:val="008A020F"/>
    <w:rsid w:val="008A02D1"/>
    <w:rsid w:val="008A2098"/>
    <w:rsid w:val="008A2385"/>
    <w:rsid w:val="008A2E9D"/>
    <w:rsid w:val="008A6020"/>
    <w:rsid w:val="008A6D3C"/>
    <w:rsid w:val="008B039B"/>
    <w:rsid w:val="008B0657"/>
    <w:rsid w:val="008B10F4"/>
    <w:rsid w:val="008B1B9A"/>
    <w:rsid w:val="008B3709"/>
    <w:rsid w:val="008B398D"/>
    <w:rsid w:val="008B3D8E"/>
    <w:rsid w:val="008B5E3D"/>
    <w:rsid w:val="008C0053"/>
    <w:rsid w:val="008C0F8E"/>
    <w:rsid w:val="008C25B3"/>
    <w:rsid w:val="008C25E6"/>
    <w:rsid w:val="008C2D9C"/>
    <w:rsid w:val="008C3100"/>
    <w:rsid w:val="008C55AC"/>
    <w:rsid w:val="008C7CAF"/>
    <w:rsid w:val="008D0E63"/>
    <w:rsid w:val="008D3754"/>
    <w:rsid w:val="008D686F"/>
    <w:rsid w:val="008D6F2D"/>
    <w:rsid w:val="008E1D28"/>
    <w:rsid w:val="008E1E52"/>
    <w:rsid w:val="008E43ED"/>
    <w:rsid w:val="008E46B5"/>
    <w:rsid w:val="008F107F"/>
    <w:rsid w:val="008F14D2"/>
    <w:rsid w:val="008F2A7B"/>
    <w:rsid w:val="008F5D96"/>
    <w:rsid w:val="008F6AA8"/>
    <w:rsid w:val="008F7400"/>
    <w:rsid w:val="008F76F8"/>
    <w:rsid w:val="008F77F8"/>
    <w:rsid w:val="00901FC4"/>
    <w:rsid w:val="00902BCC"/>
    <w:rsid w:val="00902DF7"/>
    <w:rsid w:val="009038A0"/>
    <w:rsid w:val="00905C7B"/>
    <w:rsid w:val="00907307"/>
    <w:rsid w:val="009105DB"/>
    <w:rsid w:val="00910AB2"/>
    <w:rsid w:val="00910D4C"/>
    <w:rsid w:val="00912707"/>
    <w:rsid w:val="00912F11"/>
    <w:rsid w:val="00914363"/>
    <w:rsid w:val="00914879"/>
    <w:rsid w:val="00914FE0"/>
    <w:rsid w:val="00915E43"/>
    <w:rsid w:val="00917F2F"/>
    <w:rsid w:val="009203D1"/>
    <w:rsid w:val="009208A6"/>
    <w:rsid w:val="00920F66"/>
    <w:rsid w:val="00921356"/>
    <w:rsid w:val="009222C1"/>
    <w:rsid w:val="00923F97"/>
    <w:rsid w:val="009240CB"/>
    <w:rsid w:val="009243AE"/>
    <w:rsid w:val="00924D7C"/>
    <w:rsid w:val="009255BB"/>
    <w:rsid w:val="009277E0"/>
    <w:rsid w:val="00927C69"/>
    <w:rsid w:val="009304A4"/>
    <w:rsid w:val="00930D69"/>
    <w:rsid w:val="0093137C"/>
    <w:rsid w:val="00931A4C"/>
    <w:rsid w:val="00932DE5"/>
    <w:rsid w:val="009336EB"/>
    <w:rsid w:val="0093407B"/>
    <w:rsid w:val="009360F6"/>
    <w:rsid w:val="00937B93"/>
    <w:rsid w:val="00940745"/>
    <w:rsid w:val="00941587"/>
    <w:rsid w:val="00942D0D"/>
    <w:rsid w:val="00943EAE"/>
    <w:rsid w:val="00945523"/>
    <w:rsid w:val="00946C86"/>
    <w:rsid w:val="00947A37"/>
    <w:rsid w:val="00953875"/>
    <w:rsid w:val="0095528C"/>
    <w:rsid w:val="0095539E"/>
    <w:rsid w:val="00956BA2"/>
    <w:rsid w:val="00957583"/>
    <w:rsid w:val="009603FB"/>
    <w:rsid w:val="009615C8"/>
    <w:rsid w:val="0096207E"/>
    <w:rsid w:val="00962762"/>
    <w:rsid w:val="0096298B"/>
    <w:rsid w:val="009639B7"/>
    <w:rsid w:val="009656BF"/>
    <w:rsid w:val="009672C6"/>
    <w:rsid w:val="009679DB"/>
    <w:rsid w:val="009729D7"/>
    <w:rsid w:val="00974566"/>
    <w:rsid w:val="0097673E"/>
    <w:rsid w:val="00977376"/>
    <w:rsid w:val="009807CA"/>
    <w:rsid w:val="00981367"/>
    <w:rsid w:val="00981A86"/>
    <w:rsid w:val="00982791"/>
    <w:rsid w:val="00983356"/>
    <w:rsid w:val="00983ED8"/>
    <w:rsid w:val="00983FAC"/>
    <w:rsid w:val="00985E2C"/>
    <w:rsid w:val="0098628E"/>
    <w:rsid w:val="00986E3D"/>
    <w:rsid w:val="00987EE9"/>
    <w:rsid w:val="00991CC0"/>
    <w:rsid w:val="00992542"/>
    <w:rsid w:val="009926ED"/>
    <w:rsid w:val="009931D8"/>
    <w:rsid w:val="00993857"/>
    <w:rsid w:val="00994A46"/>
    <w:rsid w:val="00994B54"/>
    <w:rsid w:val="009A1089"/>
    <w:rsid w:val="009A26DF"/>
    <w:rsid w:val="009A2808"/>
    <w:rsid w:val="009A2FA7"/>
    <w:rsid w:val="009A39CD"/>
    <w:rsid w:val="009A4EED"/>
    <w:rsid w:val="009A5A9C"/>
    <w:rsid w:val="009A6387"/>
    <w:rsid w:val="009A7843"/>
    <w:rsid w:val="009A7D30"/>
    <w:rsid w:val="009B0884"/>
    <w:rsid w:val="009B1CC8"/>
    <w:rsid w:val="009B2379"/>
    <w:rsid w:val="009B2B3E"/>
    <w:rsid w:val="009B2DEE"/>
    <w:rsid w:val="009B34F4"/>
    <w:rsid w:val="009B5892"/>
    <w:rsid w:val="009B5E0D"/>
    <w:rsid w:val="009B62C2"/>
    <w:rsid w:val="009B67AF"/>
    <w:rsid w:val="009B7219"/>
    <w:rsid w:val="009B7A1B"/>
    <w:rsid w:val="009C0DED"/>
    <w:rsid w:val="009C1808"/>
    <w:rsid w:val="009C2088"/>
    <w:rsid w:val="009C43D5"/>
    <w:rsid w:val="009C4493"/>
    <w:rsid w:val="009C5996"/>
    <w:rsid w:val="009C61A6"/>
    <w:rsid w:val="009C64B5"/>
    <w:rsid w:val="009C7F10"/>
    <w:rsid w:val="009D210B"/>
    <w:rsid w:val="009D2EE7"/>
    <w:rsid w:val="009D3A4E"/>
    <w:rsid w:val="009D5F7A"/>
    <w:rsid w:val="009D6884"/>
    <w:rsid w:val="009E0487"/>
    <w:rsid w:val="009E5689"/>
    <w:rsid w:val="009E76C7"/>
    <w:rsid w:val="009F1E25"/>
    <w:rsid w:val="009F2DC9"/>
    <w:rsid w:val="009F5176"/>
    <w:rsid w:val="009F5952"/>
    <w:rsid w:val="009F5D0C"/>
    <w:rsid w:val="009F5F4C"/>
    <w:rsid w:val="009F7519"/>
    <w:rsid w:val="009F7A9F"/>
    <w:rsid w:val="00A017D4"/>
    <w:rsid w:val="00A01B10"/>
    <w:rsid w:val="00A038D0"/>
    <w:rsid w:val="00A04505"/>
    <w:rsid w:val="00A04612"/>
    <w:rsid w:val="00A05A86"/>
    <w:rsid w:val="00A100DD"/>
    <w:rsid w:val="00A10F94"/>
    <w:rsid w:val="00A11921"/>
    <w:rsid w:val="00A12DD5"/>
    <w:rsid w:val="00A13AB6"/>
    <w:rsid w:val="00A14243"/>
    <w:rsid w:val="00A16467"/>
    <w:rsid w:val="00A16553"/>
    <w:rsid w:val="00A16C87"/>
    <w:rsid w:val="00A175B2"/>
    <w:rsid w:val="00A20824"/>
    <w:rsid w:val="00A21B13"/>
    <w:rsid w:val="00A22F18"/>
    <w:rsid w:val="00A23646"/>
    <w:rsid w:val="00A23F81"/>
    <w:rsid w:val="00A24CED"/>
    <w:rsid w:val="00A254B1"/>
    <w:rsid w:val="00A2567E"/>
    <w:rsid w:val="00A25CFE"/>
    <w:rsid w:val="00A26173"/>
    <w:rsid w:val="00A26CB3"/>
    <w:rsid w:val="00A304EF"/>
    <w:rsid w:val="00A3147B"/>
    <w:rsid w:val="00A34754"/>
    <w:rsid w:val="00A40733"/>
    <w:rsid w:val="00A40E24"/>
    <w:rsid w:val="00A42A01"/>
    <w:rsid w:val="00A43327"/>
    <w:rsid w:val="00A44848"/>
    <w:rsid w:val="00A44A97"/>
    <w:rsid w:val="00A46FE1"/>
    <w:rsid w:val="00A50132"/>
    <w:rsid w:val="00A50355"/>
    <w:rsid w:val="00A5071C"/>
    <w:rsid w:val="00A54A83"/>
    <w:rsid w:val="00A54CD4"/>
    <w:rsid w:val="00A551E4"/>
    <w:rsid w:val="00A55326"/>
    <w:rsid w:val="00A5678A"/>
    <w:rsid w:val="00A570CB"/>
    <w:rsid w:val="00A5767E"/>
    <w:rsid w:val="00A61147"/>
    <w:rsid w:val="00A61DAB"/>
    <w:rsid w:val="00A62398"/>
    <w:rsid w:val="00A6246D"/>
    <w:rsid w:val="00A62955"/>
    <w:rsid w:val="00A6379D"/>
    <w:rsid w:val="00A65DD6"/>
    <w:rsid w:val="00A66E7B"/>
    <w:rsid w:val="00A710A8"/>
    <w:rsid w:val="00A71F72"/>
    <w:rsid w:val="00A72020"/>
    <w:rsid w:val="00A739B3"/>
    <w:rsid w:val="00A748FD"/>
    <w:rsid w:val="00A75FD0"/>
    <w:rsid w:val="00A76BBE"/>
    <w:rsid w:val="00A77E93"/>
    <w:rsid w:val="00A77F09"/>
    <w:rsid w:val="00A80804"/>
    <w:rsid w:val="00A80AF9"/>
    <w:rsid w:val="00A80DC7"/>
    <w:rsid w:val="00A8133B"/>
    <w:rsid w:val="00A83B9B"/>
    <w:rsid w:val="00A8620D"/>
    <w:rsid w:val="00A8647F"/>
    <w:rsid w:val="00A8748A"/>
    <w:rsid w:val="00A87947"/>
    <w:rsid w:val="00A92980"/>
    <w:rsid w:val="00A933BA"/>
    <w:rsid w:val="00A9348D"/>
    <w:rsid w:val="00A93A1F"/>
    <w:rsid w:val="00A93E69"/>
    <w:rsid w:val="00AA03D4"/>
    <w:rsid w:val="00AA20F6"/>
    <w:rsid w:val="00AA2C35"/>
    <w:rsid w:val="00AA3819"/>
    <w:rsid w:val="00AA3A16"/>
    <w:rsid w:val="00AA4A9A"/>
    <w:rsid w:val="00AA4BD1"/>
    <w:rsid w:val="00AA53BE"/>
    <w:rsid w:val="00AA7A86"/>
    <w:rsid w:val="00AB1A6B"/>
    <w:rsid w:val="00AB29E0"/>
    <w:rsid w:val="00AB45A3"/>
    <w:rsid w:val="00AB56C9"/>
    <w:rsid w:val="00AB5CFF"/>
    <w:rsid w:val="00AB67D0"/>
    <w:rsid w:val="00AC01E6"/>
    <w:rsid w:val="00AC070F"/>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49E4"/>
    <w:rsid w:val="00AD59FA"/>
    <w:rsid w:val="00AD79B8"/>
    <w:rsid w:val="00AE04BE"/>
    <w:rsid w:val="00AE299D"/>
    <w:rsid w:val="00AE2BBC"/>
    <w:rsid w:val="00AE5F71"/>
    <w:rsid w:val="00AF3892"/>
    <w:rsid w:val="00AF3C5A"/>
    <w:rsid w:val="00AF541D"/>
    <w:rsid w:val="00B007C7"/>
    <w:rsid w:val="00B012D6"/>
    <w:rsid w:val="00B016DD"/>
    <w:rsid w:val="00B01DD9"/>
    <w:rsid w:val="00B0282A"/>
    <w:rsid w:val="00B04F56"/>
    <w:rsid w:val="00B04FD8"/>
    <w:rsid w:val="00B050BC"/>
    <w:rsid w:val="00B06E1A"/>
    <w:rsid w:val="00B0705D"/>
    <w:rsid w:val="00B07CA7"/>
    <w:rsid w:val="00B07CCA"/>
    <w:rsid w:val="00B10624"/>
    <w:rsid w:val="00B108E1"/>
    <w:rsid w:val="00B12483"/>
    <w:rsid w:val="00B16548"/>
    <w:rsid w:val="00B17656"/>
    <w:rsid w:val="00B208FE"/>
    <w:rsid w:val="00B2100D"/>
    <w:rsid w:val="00B220BF"/>
    <w:rsid w:val="00B23DD3"/>
    <w:rsid w:val="00B26C9A"/>
    <w:rsid w:val="00B26E1F"/>
    <w:rsid w:val="00B27F46"/>
    <w:rsid w:val="00B3282A"/>
    <w:rsid w:val="00B34C5F"/>
    <w:rsid w:val="00B34CD2"/>
    <w:rsid w:val="00B4181B"/>
    <w:rsid w:val="00B41E97"/>
    <w:rsid w:val="00B429D3"/>
    <w:rsid w:val="00B432BD"/>
    <w:rsid w:val="00B433E9"/>
    <w:rsid w:val="00B439C0"/>
    <w:rsid w:val="00B43C6C"/>
    <w:rsid w:val="00B4407E"/>
    <w:rsid w:val="00B445F7"/>
    <w:rsid w:val="00B44B1C"/>
    <w:rsid w:val="00B45CFB"/>
    <w:rsid w:val="00B478E1"/>
    <w:rsid w:val="00B47934"/>
    <w:rsid w:val="00B542E2"/>
    <w:rsid w:val="00B5520B"/>
    <w:rsid w:val="00B56568"/>
    <w:rsid w:val="00B56712"/>
    <w:rsid w:val="00B60343"/>
    <w:rsid w:val="00B60E31"/>
    <w:rsid w:val="00B65469"/>
    <w:rsid w:val="00B6775A"/>
    <w:rsid w:val="00B709C2"/>
    <w:rsid w:val="00B71AC1"/>
    <w:rsid w:val="00B7201F"/>
    <w:rsid w:val="00B72188"/>
    <w:rsid w:val="00B7378C"/>
    <w:rsid w:val="00B73835"/>
    <w:rsid w:val="00B7505A"/>
    <w:rsid w:val="00B760E2"/>
    <w:rsid w:val="00B770CB"/>
    <w:rsid w:val="00B776D3"/>
    <w:rsid w:val="00B82293"/>
    <w:rsid w:val="00B82637"/>
    <w:rsid w:val="00B8704D"/>
    <w:rsid w:val="00B91293"/>
    <w:rsid w:val="00B920B8"/>
    <w:rsid w:val="00B92792"/>
    <w:rsid w:val="00B93050"/>
    <w:rsid w:val="00B93AF1"/>
    <w:rsid w:val="00B9459E"/>
    <w:rsid w:val="00B94FE4"/>
    <w:rsid w:val="00B97C2F"/>
    <w:rsid w:val="00BA1B98"/>
    <w:rsid w:val="00BA35EC"/>
    <w:rsid w:val="00BA3930"/>
    <w:rsid w:val="00BA5222"/>
    <w:rsid w:val="00BA585C"/>
    <w:rsid w:val="00BB1E87"/>
    <w:rsid w:val="00BB24A5"/>
    <w:rsid w:val="00BB2FEC"/>
    <w:rsid w:val="00BB3094"/>
    <w:rsid w:val="00BB324A"/>
    <w:rsid w:val="00BB39E5"/>
    <w:rsid w:val="00BB4476"/>
    <w:rsid w:val="00BB48FB"/>
    <w:rsid w:val="00BB52AB"/>
    <w:rsid w:val="00BB5AF7"/>
    <w:rsid w:val="00BB645B"/>
    <w:rsid w:val="00BB69E5"/>
    <w:rsid w:val="00BB6C8A"/>
    <w:rsid w:val="00BB7746"/>
    <w:rsid w:val="00BB7A41"/>
    <w:rsid w:val="00BB7EF3"/>
    <w:rsid w:val="00BC03E0"/>
    <w:rsid w:val="00BC2690"/>
    <w:rsid w:val="00BC42CA"/>
    <w:rsid w:val="00BC5849"/>
    <w:rsid w:val="00BC6297"/>
    <w:rsid w:val="00BC6A01"/>
    <w:rsid w:val="00BD05E4"/>
    <w:rsid w:val="00BD05EF"/>
    <w:rsid w:val="00BD0F80"/>
    <w:rsid w:val="00BD18EA"/>
    <w:rsid w:val="00BD1F59"/>
    <w:rsid w:val="00BD21CC"/>
    <w:rsid w:val="00BD253A"/>
    <w:rsid w:val="00BD255B"/>
    <w:rsid w:val="00BD596F"/>
    <w:rsid w:val="00BD6304"/>
    <w:rsid w:val="00BD7454"/>
    <w:rsid w:val="00BE0D0B"/>
    <w:rsid w:val="00BE2929"/>
    <w:rsid w:val="00BE44BB"/>
    <w:rsid w:val="00BE6166"/>
    <w:rsid w:val="00BE671A"/>
    <w:rsid w:val="00BE6C86"/>
    <w:rsid w:val="00BE72C7"/>
    <w:rsid w:val="00BE7D2F"/>
    <w:rsid w:val="00BF0729"/>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CC8"/>
    <w:rsid w:val="00C10D1A"/>
    <w:rsid w:val="00C11415"/>
    <w:rsid w:val="00C1224B"/>
    <w:rsid w:val="00C1374A"/>
    <w:rsid w:val="00C140B0"/>
    <w:rsid w:val="00C21D2E"/>
    <w:rsid w:val="00C230A9"/>
    <w:rsid w:val="00C230FB"/>
    <w:rsid w:val="00C238DE"/>
    <w:rsid w:val="00C25823"/>
    <w:rsid w:val="00C263BB"/>
    <w:rsid w:val="00C26BF3"/>
    <w:rsid w:val="00C27DBE"/>
    <w:rsid w:val="00C3116E"/>
    <w:rsid w:val="00C352AA"/>
    <w:rsid w:val="00C37C76"/>
    <w:rsid w:val="00C40E0C"/>
    <w:rsid w:val="00C41441"/>
    <w:rsid w:val="00C42E08"/>
    <w:rsid w:val="00C4421A"/>
    <w:rsid w:val="00C465E9"/>
    <w:rsid w:val="00C47EA8"/>
    <w:rsid w:val="00C522D6"/>
    <w:rsid w:val="00C53311"/>
    <w:rsid w:val="00C53C3B"/>
    <w:rsid w:val="00C55107"/>
    <w:rsid w:val="00C55DC5"/>
    <w:rsid w:val="00C57A43"/>
    <w:rsid w:val="00C7053B"/>
    <w:rsid w:val="00C70BAD"/>
    <w:rsid w:val="00C70D4D"/>
    <w:rsid w:val="00C71B4B"/>
    <w:rsid w:val="00C71C94"/>
    <w:rsid w:val="00C72476"/>
    <w:rsid w:val="00C72DC3"/>
    <w:rsid w:val="00C74643"/>
    <w:rsid w:val="00C80658"/>
    <w:rsid w:val="00C80C5D"/>
    <w:rsid w:val="00C80E06"/>
    <w:rsid w:val="00C81F29"/>
    <w:rsid w:val="00C84CF5"/>
    <w:rsid w:val="00C84FFC"/>
    <w:rsid w:val="00C85D81"/>
    <w:rsid w:val="00C8621D"/>
    <w:rsid w:val="00C868B7"/>
    <w:rsid w:val="00C86BA5"/>
    <w:rsid w:val="00C90631"/>
    <w:rsid w:val="00C91030"/>
    <w:rsid w:val="00C926DC"/>
    <w:rsid w:val="00C92DC3"/>
    <w:rsid w:val="00C96F81"/>
    <w:rsid w:val="00CA04D1"/>
    <w:rsid w:val="00CA09F1"/>
    <w:rsid w:val="00CA1145"/>
    <w:rsid w:val="00CA2404"/>
    <w:rsid w:val="00CA3DB6"/>
    <w:rsid w:val="00CA57E7"/>
    <w:rsid w:val="00CA584A"/>
    <w:rsid w:val="00CA61FD"/>
    <w:rsid w:val="00CB2A92"/>
    <w:rsid w:val="00CB4445"/>
    <w:rsid w:val="00CB4D18"/>
    <w:rsid w:val="00CB5379"/>
    <w:rsid w:val="00CB6E38"/>
    <w:rsid w:val="00CC06EF"/>
    <w:rsid w:val="00CC1444"/>
    <w:rsid w:val="00CC1564"/>
    <w:rsid w:val="00CC25E5"/>
    <w:rsid w:val="00CC2DDB"/>
    <w:rsid w:val="00CC4BB4"/>
    <w:rsid w:val="00CC6B48"/>
    <w:rsid w:val="00CC7237"/>
    <w:rsid w:val="00CD0023"/>
    <w:rsid w:val="00CD2944"/>
    <w:rsid w:val="00CD3168"/>
    <w:rsid w:val="00CD3388"/>
    <w:rsid w:val="00CD35E6"/>
    <w:rsid w:val="00CD468F"/>
    <w:rsid w:val="00CD473E"/>
    <w:rsid w:val="00CD48F6"/>
    <w:rsid w:val="00CD4C4D"/>
    <w:rsid w:val="00CD5CA9"/>
    <w:rsid w:val="00CE14A5"/>
    <w:rsid w:val="00CE1A18"/>
    <w:rsid w:val="00CE52B0"/>
    <w:rsid w:val="00CE6D2D"/>
    <w:rsid w:val="00CE6F1C"/>
    <w:rsid w:val="00CE7B3E"/>
    <w:rsid w:val="00CF20FB"/>
    <w:rsid w:val="00CF22F6"/>
    <w:rsid w:val="00CF2D94"/>
    <w:rsid w:val="00CF56BD"/>
    <w:rsid w:val="00CF5E10"/>
    <w:rsid w:val="00D000F3"/>
    <w:rsid w:val="00D00D89"/>
    <w:rsid w:val="00D01FDD"/>
    <w:rsid w:val="00D02BC7"/>
    <w:rsid w:val="00D02C6D"/>
    <w:rsid w:val="00D05DDB"/>
    <w:rsid w:val="00D077F0"/>
    <w:rsid w:val="00D10200"/>
    <w:rsid w:val="00D108ED"/>
    <w:rsid w:val="00D109E3"/>
    <w:rsid w:val="00D124C3"/>
    <w:rsid w:val="00D12614"/>
    <w:rsid w:val="00D1544C"/>
    <w:rsid w:val="00D17B78"/>
    <w:rsid w:val="00D203BD"/>
    <w:rsid w:val="00D207BA"/>
    <w:rsid w:val="00D211C3"/>
    <w:rsid w:val="00D21C93"/>
    <w:rsid w:val="00D22019"/>
    <w:rsid w:val="00D25FDA"/>
    <w:rsid w:val="00D261A2"/>
    <w:rsid w:val="00D262A1"/>
    <w:rsid w:val="00D30E0F"/>
    <w:rsid w:val="00D321F3"/>
    <w:rsid w:val="00D3238A"/>
    <w:rsid w:val="00D3273B"/>
    <w:rsid w:val="00D33313"/>
    <w:rsid w:val="00D35737"/>
    <w:rsid w:val="00D36EEA"/>
    <w:rsid w:val="00D377D4"/>
    <w:rsid w:val="00D401EB"/>
    <w:rsid w:val="00D416B3"/>
    <w:rsid w:val="00D425FE"/>
    <w:rsid w:val="00D43BDD"/>
    <w:rsid w:val="00D4501B"/>
    <w:rsid w:val="00D46BB2"/>
    <w:rsid w:val="00D52F27"/>
    <w:rsid w:val="00D5501B"/>
    <w:rsid w:val="00D60371"/>
    <w:rsid w:val="00D60437"/>
    <w:rsid w:val="00D62B98"/>
    <w:rsid w:val="00D63DEE"/>
    <w:rsid w:val="00D647EC"/>
    <w:rsid w:val="00D66AC4"/>
    <w:rsid w:val="00D71CAE"/>
    <w:rsid w:val="00D724C1"/>
    <w:rsid w:val="00D727BF"/>
    <w:rsid w:val="00D7408B"/>
    <w:rsid w:val="00D74885"/>
    <w:rsid w:val="00D75503"/>
    <w:rsid w:val="00D757DE"/>
    <w:rsid w:val="00D80792"/>
    <w:rsid w:val="00D80A46"/>
    <w:rsid w:val="00D80C66"/>
    <w:rsid w:val="00D80CFD"/>
    <w:rsid w:val="00D80F2E"/>
    <w:rsid w:val="00D81326"/>
    <w:rsid w:val="00D816E1"/>
    <w:rsid w:val="00D82C32"/>
    <w:rsid w:val="00D83BBE"/>
    <w:rsid w:val="00D83C1B"/>
    <w:rsid w:val="00D84B5E"/>
    <w:rsid w:val="00D90AAD"/>
    <w:rsid w:val="00D94B1E"/>
    <w:rsid w:val="00D94B97"/>
    <w:rsid w:val="00D95C81"/>
    <w:rsid w:val="00D95F78"/>
    <w:rsid w:val="00D96CB8"/>
    <w:rsid w:val="00DA194E"/>
    <w:rsid w:val="00DA223E"/>
    <w:rsid w:val="00DA2AE0"/>
    <w:rsid w:val="00DA3B0D"/>
    <w:rsid w:val="00DA41B3"/>
    <w:rsid w:val="00DA43DF"/>
    <w:rsid w:val="00DA6A51"/>
    <w:rsid w:val="00DA6AAD"/>
    <w:rsid w:val="00DA7624"/>
    <w:rsid w:val="00DB25F2"/>
    <w:rsid w:val="00DB38B1"/>
    <w:rsid w:val="00DB44E2"/>
    <w:rsid w:val="00DB4B1C"/>
    <w:rsid w:val="00DB5D0F"/>
    <w:rsid w:val="00DB602F"/>
    <w:rsid w:val="00DC0609"/>
    <w:rsid w:val="00DC0CF6"/>
    <w:rsid w:val="00DC1CE4"/>
    <w:rsid w:val="00DC2123"/>
    <w:rsid w:val="00DC4841"/>
    <w:rsid w:val="00DC55AD"/>
    <w:rsid w:val="00DC64FC"/>
    <w:rsid w:val="00DC6749"/>
    <w:rsid w:val="00DC6895"/>
    <w:rsid w:val="00DC7B1E"/>
    <w:rsid w:val="00DD0DDE"/>
    <w:rsid w:val="00DD4C44"/>
    <w:rsid w:val="00DD51A2"/>
    <w:rsid w:val="00DD559D"/>
    <w:rsid w:val="00DD6215"/>
    <w:rsid w:val="00DD6346"/>
    <w:rsid w:val="00DE012B"/>
    <w:rsid w:val="00DE0C82"/>
    <w:rsid w:val="00DE1D32"/>
    <w:rsid w:val="00DE2399"/>
    <w:rsid w:val="00DE250A"/>
    <w:rsid w:val="00DE2CFA"/>
    <w:rsid w:val="00DE2F72"/>
    <w:rsid w:val="00DE3B02"/>
    <w:rsid w:val="00DE7E72"/>
    <w:rsid w:val="00DF1E70"/>
    <w:rsid w:val="00DF292A"/>
    <w:rsid w:val="00DF2E9D"/>
    <w:rsid w:val="00DF3797"/>
    <w:rsid w:val="00DF4D86"/>
    <w:rsid w:val="00DF66EC"/>
    <w:rsid w:val="00E00601"/>
    <w:rsid w:val="00E007A6"/>
    <w:rsid w:val="00E05D7E"/>
    <w:rsid w:val="00E063FF"/>
    <w:rsid w:val="00E1051D"/>
    <w:rsid w:val="00E12A3C"/>
    <w:rsid w:val="00E13D1E"/>
    <w:rsid w:val="00E150C1"/>
    <w:rsid w:val="00E15E34"/>
    <w:rsid w:val="00E16604"/>
    <w:rsid w:val="00E16D49"/>
    <w:rsid w:val="00E171F7"/>
    <w:rsid w:val="00E1741F"/>
    <w:rsid w:val="00E2274A"/>
    <w:rsid w:val="00E229D7"/>
    <w:rsid w:val="00E23D3A"/>
    <w:rsid w:val="00E24031"/>
    <w:rsid w:val="00E24B69"/>
    <w:rsid w:val="00E25F88"/>
    <w:rsid w:val="00E30021"/>
    <w:rsid w:val="00E3139E"/>
    <w:rsid w:val="00E31934"/>
    <w:rsid w:val="00E31CE8"/>
    <w:rsid w:val="00E33EB6"/>
    <w:rsid w:val="00E3669C"/>
    <w:rsid w:val="00E36FB1"/>
    <w:rsid w:val="00E37049"/>
    <w:rsid w:val="00E41272"/>
    <w:rsid w:val="00E4142A"/>
    <w:rsid w:val="00E41900"/>
    <w:rsid w:val="00E427CA"/>
    <w:rsid w:val="00E438FE"/>
    <w:rsid w:val="00E4592C"/>
    <w:rsid w:val="00E478CF"/>
    <w:rsid w:val="00E502B4"/>
    <w:rsid w:val="00E509A7"/>
    <w:rsid w:val="00E516A8"/>
    <w:rsid w:val="00E520A2"/>
    <w:rsid w:val="00E52D0E"/>
    <w:rsid w:val="00E544BB"/>
    <w:rsid w:val="00E61D64"/>
    <w:rsid w:val="00E637A5"/>
    <w:rsid w:val="00E6470B"/>
    <w:rsid w:val="00E64A97"/>
    <w:rsid w:val="00E64CB7"/>
    <w:rsid w:val="00E65546"/>
    <w:rsid w:val="00E70AF2"/>
    <w:rsid w:val="00E71F77"/>
    <w:rsid w:val="00E72471"/>
    <w:rsid w:val="00E72AA1"/>
    <w:rsid w:val="00E73800"/>
    <w:rsid w:val="00E7638D"/>
    <w:rsid w:val="00E768BB"/>
    <w:rsid w:val="00E76F0C"/>
    <w:rsid w:val="00E77B94"/>
    <w:rsid w:val="00E81670"/>
    <w:rsid w:val="00E82F64"/>
    <w:rsid w:val="00E83881"/>
    <w:rsid w:val="00E84271"/>
    <w:rsid w:val="00E84E5E"/>
    <w:rsid w:val="00E86549"/>
    <w:rsid w:val="00E9000F"/>
    <w:rsid w:val="00E90B6A"/>
    <w:rsid w:val="00E918AD"/>
    <w:rsid w:val="00E91E3E"/>
    <w:rsid w:val="00E96274"/>
    <w:rsid w:val="00E96627"/>
    <w:rsid w:val="00E96894"/>
    <w:rsid w:val="00E96A1F"/>
    <w:rsid w:val="00E96B94"/>
    <w:rsid w:val="00E96F28"/>
    <w:rsid w:val="00EA18F8"/>
    <w:rsid w:val="00EA1BA1"/>
    <w:rsid w:val="00EA48DE"/>
    <w:rsid w:val="00EA4A14"/>
    <w:rsid w:val="00EA5374"/>
    <w:rsid w:val="00EA5BAA"/>
    <w:rsid w:val="00EB10B0"/>
    <w:rsid w:val="00EB22A4"/>
    <w:rsid w:val="00EB2564"/>
    <w:rsid w:val="00EB3B9C"/>
    <w:rsid w:val="00EB45AD"/>
    <w:rsid w:val="00EB4AE4"/>
    <w:rsid w:val="00EB50EC"/>
    <w:rsid w:val="00EB7241"/>
    <w:rsid w:val="00EB78C3"/>
    <w:rsid w:val="00EB7991"/>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3C4E"/>
    <w:rsid w:val="00ED41E5"/>
    <w:rsid w:val="00ED5669"/>
    <w:rsid w:val="00ED5DC0"/>
    <w:rsid w:val="00ED5F91"/>
    <w:rsid w:val="00ED6750"/>
    <w:rsid w:val="00ED79C3"/>
    <w:rsid w:val="00EE185B"/>
    <w:rsid w:val="00EE4492"/>
    <w:rsid w:val="00EE4A57"/>
    <w:rsid w:val="00EE4A77"/>
    <w:rsid w:val="00EE65A8"/>
    <w:rsid w:val="00EE72C4"/>
    <w:rsid w:val="00EE7DA3"/>
    <w:rsid w:val="00EF001D"/>
    <w:rsid w:val="00EF0B2B"/>
    <w:rsid w:val="00EF1AEF"/>
    <w:rsid w:val="00EF1E6D"/>
    <w:rsid w:val="00EF2B0F"/>
    <w:rsid w:val="00EF2B25"/>
    <w:rsid w:val="00EF2F40"/>
    <w:rsid w:val="00EF35B8"/>
    <w:rsid w:val="00EF648C"/>
    <w:rsid w:val="00EF6AF4"/>
    <w:rsid w:val="00EF7666"/>
    <w:rsid w:val="00EF7F33"/>
    <w:rsid w:val="00F0450E"/>
    <w:rsid w:val="00F076F1"/>
    <w:rsid w:val="00F07C92"/>
    <w:rsid w:val="00F10DC8"/>
    <w:rsid w:val="00F11DC6"/>
    <w:rsid w:val="00F122D1"/>
    <w:rsid w:val="00F14C3F"/>
    <w:rsid w:val="00F1531A"/>
    <w:rsid w:val="00F20B6A"/>
    <w:rsid w:val="00F21FC3"/>
    <w:rsid w:val="00F22264"/>
    <w:rsid w:val="00F22B3C"/>
    <w:rsid w:val="00F239A4"/>
    <w:rsid w:val="00F23E6B"/>
    <w:rsid w:val="00F2454E"/>
    <w:rsid w:val="00F25675"/>
    <w:rsid w:val="00F2687F"/>
    <w:rsid w:val="00F268D0"/>
    <w:rsid w:val="00F26B94"/>
    <w:rsid w:val="00F26F57"/>
    <w:rsid w:val="00F27397"/>
    <w:rsid w:val="00F31E7E"/>
    <w:rsid w:val="00F32D09"/>
    <w:rsid w:val="00F33D25"/>
    <w:rsid w:val="00F351D1"/>
    <w:rsid w:val="00F3672C"/>
    <w:rsid w:val="00F36D60"/>
    <w:rsid w:val="00F36D81"/>
    <w:rsid w:val="00F37F33"/>
    <w:rsid w:val="00F40A55"/>
    <w:rsid w:val="00F40D2D"/>
    <w:rsid w:val="00F41259"/>
    <w:rsid w:val="00F42394"/>
    <w:rsid w:val="00F424E2"/>
    <w:rsid w:val="00F43048"/>
    <w:rsid w:val="00F4445E"/>
    <w:rsid w:val="00F44912"/>
    <w:rsid w:val="00F449AC"/>
    <w:rsid w:val="00F44D01"/>
    <w:rsid w:val="00F45EFF"/>
    <w:rsid w:val="00F46971"/>
    <w:rsid w:val="00F519AC"/>
    <w:rsid w:val="00F52D1B"/>
    <w:rsid w:val="00F5393E"/>
    <w:rsid w:val="00F53FC7"/>
    <w:rsid w:val="00F54F10"/>
    <w:rsid w:val="00F55827"/>
    <w:rsid w:val="00F55E93"/>
    <w:rsid w:val="00F624AE"/>
    <w:rsid w:val="00F64246"/>
    <w:rsid w:val="00F64AF7"/>
    <w:rsid w:val="00F65746"/>
    <w:rsid w:val="00F6673C"/>
    <w:rsid w:val="00F66F70"/>
    <w:rsid w:val="00F7089F"/>
    <w:rsid w:val="00F717EE"/>
    <w:rsid w:val="00F7455B"/>
    <w:rsid w:val="00F74C37"/>
    <w:rsid w:val="00F772DD"/>
    <w:rsid w:val="00F801C4"/>
    <w:rsid w:val="00F82962"/>
    <w:rsid w:val="00F84809"/>
    <w:rsid w:val="00F85AA7"/>
    <w:rsid w:val="00F86030"/>
    <w:rsid w:val="00F90B32"/>
    <w:rsid w:val="00F91B7C"/>
    <w:rsid w:val="00F928D1"/>
    <w:rsid w:val="00F94129"/>
    <w:rsid w:val="00F947F0"/>
    <w:rsid w:val="00F95BFF"/>
    <w:rsid w:val="00F96265"/>
    <w:rsid w:val="00F96DED"/>
    <w:rsid w:val="00F96E29"/>
    <w:rsid w:val="00FA015F"/>
    <w:rsid w:val="00FA030C"/>
    <w:rsid w:val="00FA12C6"/>
    <w:rsid w:val="00FA2BA6"/>
    <w:rsid w:val="00FA4CBC"/>
    <w:rsid w:val="00FA4E31"/>
    <w:rsid w:val="00FA54AC"/>
    <w:rsid w:val="00FA54EF"/>
    <w:rsid w:val="00FA595A"/>
    <w:rsid w:val="00FA7CBD"/>
    <w:rsid w:val="00FB3DF9"/>
    <w:rsid w:val="00FB41FD"/>
    <w:rsid w:val="00FB5F9B"/>
    <w:rsid w:val="00FB6253"/>
    <w:rsid w:val="00FB6BE9"/>
    <w:rsid w:val="00FB7065"/>
    <w:rsid w:val="00FC0187"/>
    <w:rsid w:val="00FC16E0"/>
    <w:rsid w:val="00FC1F34"/>
    <w:rsid w:val="00FC2848"/>
    <w:rsid w:val="00FC3770"/>
    <w:rsid w:val="00FC4D64"/>
    <w:rsid w:val="00FC4DF5"/>
    <w:rsid w:val="00FC5713"/>
    <w:rsid w:val="00FC5987"/>
    <w:rsid w:val="00FD0AEF"/>
    <w:rsid w:val="00FD150E"/>
    <w:rsid w:val="00FD1C69"/>
    <w:rsid w:val="00FD2C57"/>
    <w:rsid w:val="00FD3016"/>
    <w:rsid w:val="00FD3BAC"/>
    <w:rsid w:val="00FD4C22"/>
    <w:rsid w:val="00FD651F"/>
    <w:rsid w:val="00FD6B94"/>
    <w:rsid w:val="00FD7544"/>
    <w:rsid w:val="00FD7A42"/>
    <w:rsid w:val="00FE0722"/>
    <w:rsid w:val="00FE1783"/>
    <w:rsid w:val="00FE2E33"/>
    <w:rsid w:val="00FE413A"/>
    <w:rsid w:val="00FE4941"/>
    <w:rsid w:val="00FE5547"/>
    <w:rsid w:val="00FE7123"/>
    <w:rsid w:val="00FE77CB"/>
    <w:rsid w:val="00FE7F05"/>
    <w:rsid w:val="00FF13E0"/>
    <w:rsid w:val="00FF1D6F"/>
    <w:rsid w:val="00FF2D7C"/>
    <w:rsid w:val="00FF354F"/>
    <w:rsid w:val="00FF36EA"/>
    <w:rsid w:val="00FF5021"/>
    <w:rsid w:val="00FF588D"/>
    <w:rsid w:val="00FF60EE"/>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 w:id="17898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footer" Target="footer2.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dict.hinkhoj.com/%E0%A4%95%E0%A4%BE%E0%A4%B2%E0%A5%80%20%E0%A4%B8%E0%A5%82%E0%A4%9A%E0%A5%80%20%E0%A4%AE%E0%A5%87%E0%A4%82%20%E0%A4%A8%E0%A4%BE%E0%A4%AE%20%E0%A4%B2%E0%A4%BF%E0%A4%96%E0%A4%A8%E0%A4%BE-meaning-in-english.wo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56C4-294F-49F2-AFBB-95CC93F4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63</Pages>
  <Words>25110</Words>
  <Characters>143130</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167905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1433</cp:revision>
  <cp:lastPrinted>2021-02-18T07:09:00Z</cp:lastPrinted>
  <dcterms:created xsi:type="dcterms:W3CDTF">2018-01-09T10:10:00Z</dcterms:created>
  <dcterms:modified xsi:type="dcterms:W3CDTF">2021-05-05T11:23:00Z</dcterms:modified>
</cp:coreProperties>
</file>