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C72F16" w:rsidRDefault="00C72F16" w:rsidP="00AC4383">
      <w:pPr>
        <w:autoSpaceDE w:val="0"/>
        <w:autoSpaceDN w:val="0"/>
        <w:adjustRightInd w:val="0"/>
        <w:spacing w:after="0" w:line="240" w:lineRule="auto"/>
        <w:jc w:val="center"/>
        <w:rPr>
          <w:rFonts w:ascii="Arial" w:hAnsi="Arial" w:cs="Arial"/>
          <w:b/>
          <w:bCs/>
          <w:sz w:val="28"/>
          <w:szCs w:val="28"/>
        </w:rPr>
      </w:pPr>
      <w:r w:rsidRPr="00C72F16">
        <w:rPr>
          <w:rFonts w:ascii="Arial" w:hAnsi="Arial" w:cs="Arial"/>
          <w:b/>
          <w:bCs/>
          <w:sz w:val="28"/>
          <w:szCs w:val="28"/>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5E6DB2" w:rsidRPr="00E66291" w:rsidRDefault="00BD52A7" w:rsidP="00C91400">
      <w:pPr>
        <w:autoSpaceDE w:val="0"/>
        <w:autoSpaceDN w:val="0"/>
        <w:adjustRightInd w:val="0"/>
        <w:spacing w:after="0" w:line="240" w:lineRule="auto"/>
        <w:jc w:val="center"/>
        <w:rPr>
          <w:rFonts w:ascii="Arial" w:hAnsi="Arial" w:cs="Arial"/>
          <w:bCs/>
          <w:sz w:val="28"/>
          <w:szCs w:val="28"/>
        </w:rPr>
      </w:pPr>
      <w:r w:rsidRPr="00E66291">
        <w:rPr>
          <w:rFonts w:ascii="Arial" w:hAnsi="Arial" w:cs="Arial"/>
          <w:bCs/>
          <w:sz w:val="28"/>
          <w:szCs w:val="28"/>
        </w:rPr>
        <w:t xml:space="preserve">E-TENDER </w:t>
      </w:r>
      <w:r w:rsidR="00CF7DBB" w:rsidRPr="00E66291">
        <w:rPr>
          <w:rFonts w:ascii="Arial" w:hAnsi="Arial" w:cs="Arial"/>
          <w:bCs/>
          <w:sz w:val="28"/>
          <w:szCs w:val="28"/>
        </w:rPr>
        <w:t>NOTICE</w:t>
      </w:r>
      <w:r w:rsidR="005E6DB2" w:rsidRPr="00E66291">
        <w:rPr>
          <w:rFonts w:ascii="Arial" w:hAnsi="Arial" w:cs="Arial"/>
          <w:bCs/>
          <w:sz w:val="28"/>
          <w:szCs w:val="28"/>
        </w:rPr>
        <w:t xml:space="preserve"> </w:t>
      </w:r>
      <w:r w:rsidR="005456C5" w:rsidRPr="00E66291">
        <w:rPr>
          <w:rFonts w:ascii="Arial" w:hAnsi="Arial" w:cs="Arial"/>
          <w:bCs/>
          <w:sz w:val="28"/>
          <w:szCs w:val="28"/>
        </w:rPr>
        <w:t xml:space="preserve">FOR PROCUREMENT </w:t>
      </w:r>
      <w:r w:rsidR="00B663C0" w:rsidRPr="00E66291">
        <w:rPr>
          <w:rFonts w:ascii="Arial" w:hAnsi="Arial" w:cs="Arial"/>
          <w:bCs/>
          <w:sz w:val="28"/>
          <w:szCs w:val="28"/>
        </w:rPr>
        <w:t xml:space="preserve">OF </w:t>
      </w:r>
    </w:p>
    <w:p w:rsidR="005E6DB2" w:rsidRDefault="005E6DB2" w:rsidP="00C91400">
      <w:pPr>
        <w:autoSpaceDE w:val="0"/>
        <w:autoSpaceDN w:val="0"/>
        <w:adjustRightInd w:val="0"/>
        <w:spacing w:after="0" w:line="240" w:lineRule="auto"/>
        <w:jc w:val="center"/>
        <w:rPr>
          <w:rFonts w:ascii="Arial" w:hAnsi="Arial" w:cs="Arial"/>
          <w:bCs/>
          <w:sz w:val="28"/>
          <w:szCs w:val="28"/>
        </w:rPr>
      </w:pPr>
    </w:p>
    <w:p w:rsidR="004215D7" w:rsidRPr="005E6DB2" w:rsidRDefault="007105C2" w:rsidP="00C91400">
      <w:pPr>
        <w:autoSpaceDE w:val="0"/>
        <w:autoSpaceDN w:val="0"/>
        <w:adjustRightInd w:val="0"/>
        <w:spacing w:after="0" w:line="240" w:lineRule="auto"/>
        <w:jc w:val="center"/>
        <w:rPr>
          <w:rFonts w:ascii="Arial" w:hAnsi="Arial" w:cs="Arial"/>
          <w:b/>
          <w:bCs/>
          <w:sz w:val="28"/>
          <w:szCs w:val="28"/>
        </w:rPr>
      </w:pPr>
      <w:r w:rsidRPr="005E6DB2">
        <w:rPr>
          <w:rFonts w:ascii="Arial" w:hAnsi="Arial" w:cs="Arial"/>
          <w:b/>
          <w:bCs/>
          <w:sz w:val="28"/>
          <w:szCs w:val="28"/>
        </w:rPr>
        <w:t>“DROPLET ANALYZER WITH SPRAY PATTERN DISTRIBUTION ANALYSIS SOFTWARE”</w:t>
      </w:r>
    </w:p>
    <w:p w:rsidR="005E6DB2" w:rsidRPr="00C91400" w:rsidRDefault="005E6DB2" w:rsidP="00C91400">
      <w:pPr>
        <w:autoSpaceDE w:val="0"/>
        <w:autoSpaceDN w:val="0"/>
        <w:adjustRightInd w:val="0"/>
        <w:spacing w:after="0" w:line="240" w:lineRule="auto"/>
        <w:jc w:val="center"/>
        <w:rPr>
          <w:rFonts w:ascii="Arial" w:hAnsi="Arial" w:cs="Arial"/>
          <w:bCs/>
          <w:sz w:val="28"/>
          <w:szCs w:val="28"/>
        </w:rPr>
      </w:pPr>
    </w:p>
    <w:p w:rsidR="00AC4383" w:rsidRPr="00E66291" w:rsidRDefault="00133D72" w:rsidP="00AC4383">
      <w:pPr>
        <w:autoSpaceDE w:val="0"/>
        <w:autoSpaceDN w:val="0"/>
        <w:adjustRightInd w:val="0"/>
        <w:spacing w:after="0" w:line="240" w:lineRule="auto"/>
        <w:jc w:val="center"/>
        <w:rPr>
          <w:rFonts w:ascii="Arial" w:hAnsi="Arial" w:cs="Arial"/>
          <w:sz w:val="28"/>
          <w:szCs w:val="28"/>
        </w:rPr>
      </w:pPr>
      <w:r w:rsidRPr="00E66291">
        <w:rPr>
          <w:rFonts w:ascii="Arial" w:hAnsi="Arial" w:cs="Arial"/>
          <w:sz w:val="28"/>
          <w:szCs w:val="28"/>
        </w:rPr>
        <w:t xml:space="preserve">FOR PLANT HEALTH </w:t>
      </w:r>
      <w:r w:rsidR="00581E7C" w:rsidRPr="00E66291">
        <w:rPr>
          <w:rFonts w:ascii="Arial" w:hAnsi="Arial" w:cs="Arial"/>
          <w:sz w:val="28"/>
          <w:szCs w:val="28"/>
        </w:rPr>
        <w:t xml:space="preserve">ENGINEERING </w:t>
      </w:r>
      <w:r w:rsidRPr="00E66291">
        <w:rPr>
          <w:rFonts w:ascii="Arial" w:hAnsi="Arial" w:cs="Arial"/>
          <w:sz w:val="28"/>
          <w:szCs w:val="28"/>
        </w:rPr>
        <w:t xml:space="preserve">DIVISION </w:t>
      </w:r>
      <w:r w:rsidR="004215D7" w:rsidRPr="00E66291">
        <w:rPr>
          <w:rFonts w:ascii="Arial" w:hAnsi="Arial" w:cs="Arial"/>
          <w:sz w:val="28"/>
          <w:szCs w:val="28"/>
        </w:rPr>
        <w:t>(P</w:t>
      </w:r>
      <w:r w:rsidRPr="00E66291">
        <w:rPr>
          <w:rFonts w:ascii="Arial" w:hAnsi="Arial" w:cs="Arial"/>
          <w:sz w:val="28"/>
          <w:szCs w:val="28"/>
        </w:rPr>
        <w:t>HE</w:t>
      </w:r>
      <w:r w:rsidR="004215D7" w:rsidRPr="00E66291">
        <w:rPr>
          <w:rFonts w:ascii="Arial" w:hAnsi="Arial" w:cs="Arial"/>
          <w:sz w:val="28"/>
          <w:szCs w:val="28"/>
        </w:rPr>
        <w:t>)</w:t>
      </w:r>
      <w:r w:rsidR="003A4471" w:rsidRPr="00E66291">
        <w:rPr>
          <w:rFonts w:ascii="Arial" w:hAnsi="Arial" w:cs="Arial"/>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Default="00AC4383" w:rsidP="00AC4383">
      <w:pPr>
        <w:rPr>
          <w:rFonts w:ascii="Arial" w:hAnsi="Arial" w:cs="Arial"/>
          <w:sz w:val="24"/>
          <w:szCs w:val="24"/>
        </w:rPr>
      </w:pPr>
    </w:p>
    <w:p w:rsidR="003E03C8" w:rsidRPr="001842EB" w:rsidRDefault="003E03C8"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w:t>
            </w:r>
            <w:r w:rsidR="00C72F16" w:rsidRPr="001842EB">
              <w:rPr>
                <w:rFonts w:ascii="Arial" w:hAnsi="Arial" w:cs="Arial"/>
                <w:sz w:val="24"/>
                <w:szCs w:val="24"/>
                <w:lang w:eastAsia="ar-SA" w:bidi="hi-IN"/>
              </w:rPr>
              <w:t xml:space="preserve"> Farmers Welfare</w:t>
            </w:r>
            <w:r w:rsidR="00C72F16">
              <w:rPr>
                <w:rFonts w:ascii="Arial" w:hAnsi="Arial" w:cs="Arial"/>
                <w:sz w:val="24"/>
                <w:szCs w:val="24"/>
                <w:lang w:eastAsia="ar-SA" w:bidi="hi-IN"/>
              </w:rPr>
              <w:t>,</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4"/>
        <w:gridCol w:w="6178"/>
        <w:gridCol w:w="2097"/>
      </w:tblGrid>
      <w:tr w:rsidR="00AC4383" w:rsidRPr="0051683B" w:rsidTr="007F681D">
        <w:tc>
          <w:tcPr>
            <w:tcW w:w="1474"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178"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09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7F681D">
        <w:tc>
          <w:tcPr>
            <w:tcW w:w="1474"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178"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097" w:type="dxa"/>
          </w:tcPr>
          <w:p w:rsidR="00AC4383" w:rsidRPr="0051683B" w:rsidRDefault="00BB2C36"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7F681D" w:rsidRPr="0051683B" w:rsidTr="007F681D">
        <w:tc>
          <w:tcPr>
            <w:tcW w:w="1474" w:type="dxa"/>
          </w:tcPr>
          <w:p w:rsidR="007F681D" w:rsidRPr="0051683B" w:rsidRDefault="007F681D" w:rsidP="00A814A9">
            <w:pPr>
              <w:spacing w:line="480" w:lineRule="auto"/>
              <w:jc w:val="center"/>
              <w:rPr>
                <w:rFonts w:ascii="Times New Roman" w:hAnsi="Times New Roman"/>
                <w:sz w:val="24"/>
                <w:szCs w:val="24"/>
              </w:rPr>
            </w:pPr>
            <w:r>
              <w:rPr>
                <w:rFonts w:ascii="Times New Roman" w:hAnsi="Times New Roman"/>
                <w:sz w:val="24"/>
                <w:szCs w:val="24"/>
              </w:rPr>
              <w:t>II</w:t>
            </w:r>
          </w:p>
        </w:tc>
        <w:tc>
          <w:tcPr>
            <w:tcW w:w="6178" w:type="dxa"/>
          </w:tcPr>
          <w:p w:rsidR="007F681D" w:rsidRPr="0051683B" w:rsidRDefault="007F681D" w:rsidP="00A814A9">
            <w:pPr>
              <w:spacing w:after="0" w:line="480" w:lineRule="auto"/>
              <w:rPr>
                <w:rFonts w:ascii="Times New Roman" w:hAnsi="Times New Roman"/>
                <w:sz w:val="24"/>
                <w:szCs w:val="24"/>
              </w:rPr>
            </w:pPr>
            <w:r>
              <w:rPr>
                <w:rFonts w:ascii="Times New Roman" w:hAnsi="Times New Roman"/>
                <w:sz w:val="24"/>
                <w:szCs w:val="24"/>
              </w:rPr>
              <w:t>Special Conditions of Contract</w:t>
            </w:r>
          </w:p>
        </w:tc>
        <w:tc>
          <w:tcPr>
            <w:tcW w:w="2097" w:type="dxa"/>
          </w:tcPr>
          <w:p w:rsidR="007F681D" w:rsidRDefault="00BB2C36" w:rsidP="00A814A9">
            <w:pPr>
              <w:spacing w:after="0" w:line="480" w:lineRule="auto"/>
              <w:jc w:val="center"/>
              <w:rPr>
                <w:rFonts w:ascii="Times New Roman" w:hAnsi="Times New Roman"/>
                <w:sz w:val="24"/>
                <w:szCs w:val="24"/>
              </w:rPr>
            </w:pPr>
            <w:r>
              <w:rPr>
                <w:rFonts w:ascii="Times New Roman" w:hAnsi="Times New Roman"/>
                <w:sz w:val="24"/>
                <w:szCs w:val="24"/>
              </w:rPr>
              <w:t>5</w:t>
            </w:r>
          </w:p>
        </w:tc>
      </w:tr>
      <w:tr w:rsidR="00AC4383" w:rsidRPr="0051683B" w:rsidTr="007F681D">
        <w:tc>
          <w:tcPr>
            <w:tcW w:w="1474"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r w:rsidR="007F681D">
              <w:rPr>
                <w:rFonts w:ascii="Times New Roman" w:hAnsi="Times New Roman"/>
                <w:sz w:val="24"/>
                <w:szCs w:val="24"/>
              </w:rPr>
              <w:t>I</w:t>
            </w:r>
          </w:p>
        </w:tc>
        <w:tc>
          <w:tcPr>
            <w:tcW w:w="6178"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097" w:type="dxa"/>
          </w:tcPr>
          <w:p w:rsidR="00AC4383" w:rsidRPr="0051683B" w:rsidRDefault="00BB2C36" w:rsidP="00A814A9">
            <w:pPr>
              <w:spacing w:after="0" w:line="480" w:lineRule="auto"/>
              <w:jc w:val="center"/>
              <w:rPr>
                <w:rFonts w:ascii="Times New Roman" w:hAnsi="Times New Roman"/>
                <w:sz w:val="24"/>
                <w:szCs w:val="24"/>
              </w:rPr>
            </w:pPr>
            <w:r>
              <w:rPr>
                <w:rFonts w:ascii="Times New Roman" w:hAnsi="Times New Roman"/>
                <w:sz w:val="24"/>
                <w:szCs w:val="24"/>
              </w:rPr>
              <w:t>6-8</w:t>
            </w:r>
          </w:p>
        </w:tc>
      </w:tr>
      <w:tr w:rsidR="00AC4383" w:rsidRPr="0051683B" w:rsidTr="007F681D">
        <w:tc>
          <w:tcPr>
            <w:tcW w:w="1474"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178"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097" w:type="dxa"/>
          </w:tcPr>
          <w:p w:rsidR="00AC4383" w:rsidRPr="0051683B" w:rsidRDefault="001E4D73" w:rsidP="00BD5C08">
            <w:pPr>
              <w:spacing w:after="0" w:line="480" w:lineRule="auto"/>
              <w:jc w:val="center"/>
              <w:rPr>
                <w:rFonts w:ascii="Times New Roman" w:hAnsi="Times New Roman"/>
                <w:sz w:val="24"/>
                <w:szCs w:val="24"/>
              </w:rPr>
            </w:pPr>
            <w:r>
              <w:rPr>
                <w:rFonts w:ascii="Times New Roman" w:hAnsi="Times New Roman"/>
                <w:sz w:val="24"/>
                <w:szCs w:val="24"/>
              </w:rPr>
              <w:t>9-12</w:t>
            </w:r>
          </w:p>
        </w:tc>
      </w:tr>
      <w:tr w:rsidR="00AC4383" w:rsidRPr="0051683B" w:rsidTr="007F681D">
        <w:tc>
          <w:tcPr>
            <w:tcW w:w="1474"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178"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097" w:type="dxa"/>
          </w:tcPr>
          <w:p w:rsidR="00AC4383" w:rsidRPr="0051683B" w:rsidRDefault="001E4D73" w:rsidP="00F40052">
            <w:pPr>
              <w:spacing w:after="0" w:line="480" w:lineRule="auto"/>
              <w:jc w:val="center"/>
              <w:rPr>
                <w:rFonts w:ascii="Times New Roman" w:hAnsi="Times New Roman"/>
                <w:sz w:val="24"/>
                <w:szCs w:val="24"/>
              </w:rPr>
            </w:pPr>
            <w:r>
              <w:rPr>
                <w:rFonts w:ascii="Times New Roman" w:hAnsi="Times New Roman"/>
                <w:sz w:val="24"/>
                <w:szCs w:val="24"/>
              </w:rPr>
              <w:t>13</w:t>
            </w:r>
          </w:p>
        </w:tc>
      </w:tr>
      <w:tr w:rsidR="001149CF" w:rsidRPr="0051683B" w:rsidTr="007F681D">
        <w:tc>
          <w:tcPr>
            <w:tcW w:w="1474"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178"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097" w:type="dxa"/>
          </w:tcPr>
          <w:p w:rsidR="001149CF" w:rsidRPr="0051683B" w:rsidRDefault="001E4D73"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AC4383" w:rsidRPr="0051683B" w:rsidTr="007F681D">
        <w:tc>
          <w:tcPr>
            <w:tcW w:w="1474"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178"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097" w:type="dxa"/>
          </w:tcPr>
          <w:p w:rsidR="00AC4383" w:rsidRPr="0051683B" w:rsidRDefault="00BB2C36" w:rsidP="001E4D73">
            <w:pPr>
              <w:spacing w:after="0" w:line="480" w:lineRule="auto"/>
              <w:jc w:val="center"/>
              <w:rPr>
                <w:rFonts w:ascii="Times New Roman" w:hAnsi="Times New Roman"/>
                <w:sz w:val="24"/>
                <w:szCs w:val="24"/>
              </w:rPr>
            </w:pPr>
            <w:r>
              <w:rPr>
                <w:rFonts w:ascii="Times New Roman" w:hAnsi="Times New Roman"/>
                <w:sz w:val="24"/>
                <w:szCs w:val="24"/>
              </w:rPr>
              <w:t>1</w:t>
            </w:r>
            <w:r w:rsidR="001E4D73">
              <w:rPr>
                <w:rFonts w:ascii="Times New Roman" w:hAnsi="Times New Roman"/>
                <w:sz w:val="24"/>
                <w:szCs w:val="24"/>
              </w:rPr>
              <w:t>5-44</w:t>
            </w:r>
          </w:p>
        </w:tc>
      </w:tr>
      <w:tr w:rsidR="00AC4383" w:rsidRPr="0051683B" w:rsidTr="007F681D">
        <w:tc>
          <w:tcPr>
            <w:tcW w:w="1474" w:type="dxa"/>
          </w:tcPr>
          <w:p w:rsidR="00AC4383" w:rsidRPr="0051683B" w:rsidRDefault="00A62FE5"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178"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097" w:type="dxa"/>
          </w:tcPr>
          <w:p w:rsidR="00AC4383" w:rsidRPr="0051683B" w:rsidRDefault="00BB2C36" w:rsidP="001E4D73">
            <w:pPr>
              <w:spacing w:after="0" w:line="480" w:lineRule="auto"/>
              <w:jc w:val="center"/>
              <w:rPr>
                <w:rFonts w:ascii="Times New Roman" w:hAnsi="Times New Roman"/>
                <w:sz w:val="24"/>
                <w:szCs w:val="24"/>
              </w:rPr>
            </w:pPr>
            <w:r>
              <w:rPr>
                <w:rFonts w:ascii="Times New Roman" w:hAnsi="Times New Roman"/>
                <w:sz w:val="24"/>
                <w:szCs w:val="24"/>
              </w:rPr>
              <w:t>4</w:t>
            </w:r>
            <w:r w:rsidR="001E4D73">
              <w:rPr>
                <w:rFonts w:ascii="Times New Roman" w:hAnsi="Times New Roman"/>
                <w:sz w:val="24"/>
                <w:szCs w:val="24"/>
              </w:rPr>
              <w:t>5-55</w:t>
            </w:r>
          </w:p>
        </w:tc>
      </w:tr>
      <w:tr w:rsidR="00CE495F" w:rsidRPr="0051683B" w:rsidTr="007F681D">
        <w:tc>
          <w:tcPr>
            <w:tcW w:w="1474" w:type="dxa"/>
          </w:tcPr>
          <w:p w:rsidR="00CE495F" w:rsidRDefault="00A62FE5" w:rsidP="00A814A9">
            <w:pPr>
              <w:spacing w:line="480" w:lineRule="auto"/>
              <w:jc w:val="center"/>
              <w:rPr>
                <w:rFonts w:ascii="Times New Roman" w:hAnsi="Times New Roman"/>
                <w:sz w:val="24"/>
                <w:szCs w:val="24"/>
              </w:rPr>
            </w:pPr>
            <w:r>
              <w:rPr>
                <w:rFonts w:ascii="Times New Roman" w:hAnsi="Times New Roman"/>
                <w:sz w:val="24"/>
                <w:szCs w:val="24"/>
              </w:rPr>
              <w:t>I</w:t>
            </w:r>
            <w:r w:rsidR="001149CF">
              <w:rPr>
                <w:rFonts w:ascii="Times New Roman" w:hAnsi="Times New Roman"/>
                <w:sz w:val="24"/>
                <w:szCs w:val="24"/>
              </w:rPr>
              <w:t>X</w:t>
            </w:r>
          </w:p>
        </w:tc>
        <w:tc>
          <w:tcPr>
            <w:tcW w:w="6178"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097" w:type="dxa"/>
          </w:tcPr>
          <w:p w:rsidR="00CE495F" w:rsidRDefault="001E4D73" w:rsidP="00A814A9">
            <w:pPr>
              <w:spacing w:after="0" w:line="480" w:lineRule="auto"/>
              <w:jc w:val="center"/>
              <w:rPr>
                <w:rFonts w:ascii="Times New Roman" w:hAnsi="Times New Roman"/>
                <w:sz w:val="24"/>
                <w:szCs w:val="24"/>
              </w:rPr>
            </w:pPr>
            <w:r>
              <w:rPr>
                <w:rFonts w:ascii="Times New Roman" w:hAnsi="Times New Roman"/>
                <w:sz w:val="24"/>
                <w:szCs w:val="24"/>
              </w:rPr>
              <w:t>56</w:t>
            </w:r>
          </w:p>
        </w:tc>
      </w:tr>
      <w:tr w:rsidR="00C307F1" w:rsidRPr="0051683B" w:rsidTr="007F681D">
        <w:tc>
          <w:tcPr>
            <w:tcW w:w="1474" w:type="dxa"/>
          </w:tcPr>
          <w:p w:rsidR="00C307F1" w:rsidRDefault="00C307F1" w:rsidP="00A62FE5">
            <w:pPr>
              <w:spacing w:line="480" w:lineRule="auto"/>
              <w:jc w:val="center"/>
              <w:rPr>
                <w:rFonts w:ascii="Times New Roman" w:hAnsi="Times New Roman"/>
                <w:sz w:val="24"/>
                <w:szCs w:val="24"/>
              </w:rPr>
            </w:pPr>
            <w:r>
              <w:rPr>
                <w:rFonts w:ascii="Times New Roman" w:hAnsi="Times New Roman"/>
                <w:sz w:val="24"/>
                <w:szCs w:val="24"/>
              </w:rPr>
              <w:t>X</w:t>
            </w:r>
          </w:p>
        </w:tc>
        <w:tc>
          <w:tcPr>
            <w:tcW w:w="6178"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097" w:type="dxa"/>
          </w:tcPr>
          <w:p w:rsidR="00C307F1" w:rsidRDefault="001E4D73" w:rsidP="00A814A9">
            <w:pPr>
              <w:spacing w:after="0" w:line="480" w:lineRule="auto"/>
              <w:jc w:val="center"/>
              <w:rPr>
                <w:rFonts w:ascii="Times New Roman" w:hAnsi="Times New Roman"/>
                <w:sz w:val="24"/>
                <w:szCs w:val="24"/>
              </w:rPr>
            </w:pPr>
            <w:r>
              <w:rPr>
                <w:rFonts w:ascii="Times New Roman" w:hAnsi="Times New Roman"/>
                <w:sz w:val="24"/>
                <w:szCs w:val="24"/>
              </w:rPr>
              <w:t>57</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70"/>
        <w:tblW w:w="10173" w:type="dxa"/>
        <w:tblLayout w:type="fixed"/>
        <w:tblLook w:val="04A0" w:firstRow="1" w:lastRow="0" w:firstColumn="1" w:lastColumn="0" w:noHBand="0" w:noVBand="1"/>
      </w:tblPr>
      <w:tblGrid>
        <w:gridCol w:w="1809"/>
        <w:gridCol w:w="6379"/>
        <w:gridCol w:w="1985"/>
      </w:tblGrid>
      <w:tr w:rsidR="001D0C02" w:rsidTr="009F5294">
        <w:trPr>
          <w:trHeight w:val="1080"/>
        </w:trPr>
        <w:tc>
          <w:tcPr>
            <w:tcW w:w="1809" w:type="dxa"/>
            <w:hideMark/>
          </w:tcPr>
          <w:p w:rsidR="001D0C02" w:rsidRDefault="001D0C02" w:rsidP="009F5294">
            <w:pPr>
              <w:pStyle w:val="Caption"/>
              <w:rPr>
                <w:sz w:val="18"/>
                <w:szCs w:val="18"/>
              </w:rPr>
            </w:pPr>
            <w:r>
              <w:lastRenderedPageBreak/>
              <w:br w:type="page"/>
            </w: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66.25pt" o:ole="">
                  <v:imagedata r:id="rId12" o:title=""/>
                </v:shape>
                <o:OLEObject Type="Embed" ProgID="PBrush" ShapeID="_x0000_i1025" DrawAspect="Content" ObjectID="_1701163519" r:id="rId13"/>
              </w:object>
            </w:r>
          </w:p>
        </w:tc>
        <w:tc>
          <w:tcPr>
            <w:tcW w:w="6379" w:type="dxa"/>
            <w:hideMark/>
          </w:tcPr>
          <w:p w:rsidR="001D0C02" w:rsidRPr="009F7996" w:rsidRDefault="001D0C02" w:rsidP="009F5294">
            <w:pPr>
              <w:spacing w:after="0" w:line="240" w:lineRule="auto"/>
              <w:jc w:val="center"/>
              <w:rPr>
                <w:b/>
                <w:bCs/>
                <w:color w:val="000000" w:themeColor="text1"/>
                <w:sz w:val="28"/>
                <w:szCs w:val="28"/>
              </w:rPr>
            </w:pPr>
            <w:r w:rsidRPr="009F7996">
              <w:rPr>
                <w:rFonts w:cs="Arial Unicode MS"/>
                <w:b/>
                <w:bCs/>
                <w:color w:val="000000" w:themeColor="text1"/>
                <w:sz w:val="28"/>
                <w:szCs w:val="28"/>
                <w:cs/>
                <w:lang w:bidi="hi-IN"/>
              </w:rPr>
              <w:t>राष्‍ट्रीय वनस्‍पति स्‍वास्‍थ्‍य प्रबंधन संस्‍थान</w:t>
            </w:r>
          </w:p>
          <w:p w:rsidR="001D0C02" w:rsidRPr="009F7996" w:rsidRDefault="001D0C02" w:rsidP="009F5294">
            <w:pPr>
              <w:pStyle w:val="Heading1"/>
              <w:spacing w:line="276" w:lineRule="auto"/>
              <w:jc w:val="center"/>
              <w:rPr>
                <w:rFonts w:ascii="Times New Roman" w:hAnsi="Times New Roman" w:cs="Times New Roman"/>
                <w:b/>
                <w:bCs/>
                <w:sz w:val="28"/>
                <w:szCs w:val="28"/>
              </w:rPr>
            </w:pPr>
            <w:r w:rsidRPr="009F7996">
              <w:rPr>
                <w:rFonts w:ascii="Times New Roman" w:hAnsi="Times New Roman" w:cs="Times New Roman"/>
                <w:b/>
                <w:bCs/>
                <w:sz w:val="28"/>
                <w:szCs w:val="28"/>
              </w:rPr>
              <w:t>National Institute of Plant Health Management</w:t>
            </w:r>
          </w:p>
          <w:p w:rsidR="001D0C02" w:rsidRPr="009F7996" w:rsidRDefault="009F7996" w:rsidP="009F5294">
            <w:pPr>
              <w:spacing w:after="0" w:line="240" w:lineRule="auto"/>
              <w:jc w:val="center"/>
              <w:rPr>
                <w:rFonts w:ascii="Times New Roman" w:hAnsi="Times New Roman" w:cs="Times New Roman"/>
                <w:sz w:val="24"/>
                <w:szCs w:val="24"/>
              </w:rPr>
            </w:pPr>
            <w:r w:rsidRPr="009F7996">
              <w:rPr>
                <w:rFonts w:ascii="Times New Roman" w:hAnsi="Times New Roman" w:cs="Times New Roman"/>
                <w:sz w:val="24"/>
                <w:szCs w:val="24"/>
              </w:rPr>
              <w:t xml:space="preserve">Department of Agriculture </w:t>
            </w:r>
            <w:r w:rsidR="001D0C02" w:rsidRPr="009F7996">
              <w:rPr>
                <w:rFonts w:ascii="Times New Roman" w:hAnsi="Times New Roman" w:cs="Times New Roman"/>
                <w:sz w:val="24"/>
                <w:szCs w:val="24"/>
              </w:rPr>
              <w:t>&amp; Farmers Welfare</w:t>
            </w:r>
          </w:p>
          <w:p w:rsidR="001D0C02" w:rsidRPr="009F7996" w:rsidRDefault="001D0C02" w:rsidP="009F5294">
            <w:pPr>
              <w:spacing w:after="0" w:line="240" w:lineRule="auto"/>
              <w:jc w:val="center"/>
              <w:rPr>
                <w:rFonts w:ascii="Times New Roman" w:hAnsi="Times New Roman" w:cs="Times New Roman"/>
                <w:sz w:val="24"/>
                <w:szCs w:val="24"/>
              </w:rPr>
            </w:pPr>
            <w:r w:rsidRPr="009F7996">
              <w:rPr>
                <w:rFonts w:ascii="Times New Roman" w:hAnsi="Times New Roman" w:cs="Times New Roman"/>
                <w:bCs/>
                <w:sz w:val="24"/>
                <w:szCs w:val="24"/>
              </w:rPr>
              <w:t>Ministry of Agriculture &amp; Farmers Welfare</w:t>
            </w:r>
          </w:p>
          <w:p w:rsidR="001D0C02" w:rsidRPr="009F7996" w:rsidRDefault="001D0C02" w:rsidP="009F5294">
            <w:pPr>
              <w:pStyle w:val="Caption"/>
              <w:spacing w:line="276" w:lineRule="auto"/>
              <w:jc w:val="center"/>
              <w:rPr>
                <w:sz w:val="24"/>
                <w:szCs w:val="24"/>
              </w:rPr>
            </w:pPr>
            <w:r w:rsidRPr="009F7996">
              <w:rPr>
                <w:b w:val="0"/>
                <w:sz w:val="24"/>
                <w:szCs w:val="24"/>
              </w:rPr>
              <w:t>Government of India</w:t>
            </w:r>
          </w:p>
        </w:tc>
        <w:tc>
          <w:tcPr>
            <w:tcW w:w="1985" w:type="dxa"/>
            <w:hideMark/>
          </w:tcPr>
          <w:p w:rsidR="001D0C02" w:rsidRDefault="001D0C02" w:rsidP="009F5294">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val="en-IN" w:eastAsia="en-IN"/>
              </w:rPr>
              <w:drawing>
                <wp:inline distT="0" distB="0" distL="0" distR="0" wp14:anchorId="582B8572" wp14:editId="18AB3B29">
                  <wp:extent cx="723265" cy="680720"/>
                  <wp:effectExtent l="0" t="0" r="0" b="0"/>
                  <wp:docPr id="12" name="Picture 12"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1D0C02" w:rsidTr="009F5294">
        <w:trPr>
          <w:trHeight w:val="758"/>
        </w:trPr>
        <w:tc>
          <w:tcPr>
            <w:tcW w:w="8188" w:type="dxa"/>
            <w:gridSpan w:val="2"/>
            <w:tcBorders>
              <w:bottom w:val="single" w:sz="4" w:space="0" w:color="auto"/>
            </w:tcBorders>
            <w:hideMark/>
          </w:tcPr>
          <w:p w:rsidR="001D0C02" w:rsidRDefault="001D0C02" w:rsidP="009F5294">
            <w:pPr>
              <w:spacing w:after="0" w:line="240" w:lineRule="auto"/>
              <w:jc w:val="both"/>
              <w:rPr>
                <w:rFonts w:ascii="Times New Roman" w:hAnsi="Times New Roman" w:cs="Times New Roman"/>
                <w:sz w:val="20"/>
              </w:rPr>
            </w:pPr>
            <w:r>
              <w:rPr>
                <w:rFonts w:ascii="Times New Roman" w:hAnsi="Times New Roman" w:cs="Times New Roman"/>
                <w:sz w:val="20"/>
              </w:rPr>
              <w:t>Telephone: 9140-24015374</w:t>
            </w:r>
          </w:p>
          <w:p w:rsidR="001D0C02" w:rsidRDefault="001D0C02" w:rsidP="009F5294">
            <w:pPr>
              <w:spacing w:after="0" w:line="240" w:lineRule="auto"/>
              <w:jc w:val="both"/>
              <w:rPr>
                <w:rFonts w:ascii="Times New Roman" w:hAnsi="Times New Roman" w:cs="Times New Roman"/>
                <w:sz w:val="20"/>
              </w:rPr>
            </w:pPr>
            <w:r>
              <w:rPr>
                <w:rFonts w:ascii="Times New Roman" w:hAnsi="Times New Roman" w:cs="Times New Roman"/>
                <w:sz w:val="20"/>
              </w:rPr>
              <w:t>E-mail: niphm@nic .in</w:t>
            </w:r>
          </w:p>
          <w:p w:rsidR="001D0C02" w:rsidRDefault="001D0C02" w:rsidP="009F5294">
            <w:pPr>
              <w:spacing w:after="0" w:line="240" w:lineRule="auto"/>
              <w:jc w:val="both"/>
              <w:rPr>
                <w:rFonts w:ascii="Times New Roman" w:hAnsi="Times New Roman" w:cs="Times New Roman"/>
                <w:sz w:val="18"/>
                <w:szCs w:val="18"/>
              </w:rPr>
            </w:pPr>
            <w:r>
              <w:rPr>
                <w:rFonts w:ascii="Times New Roman" w:hAnsi="Times New Roman" w:cs="Times New Roman"/>
                <w:sz w:val="20"/>
              </w:rPr>
              <w:t>Tele-Fax:  9140-24015346</w:t>
            </w:r>
          </w:p>
        </w:tc>
        <w:tc>
          <w:tcPr>
            <w:tcW w:w="1985" w:type="dxa"/>
            <w:tcBorders>
              <w:bottom w:val="single" w:sz="4" w:space="0" w:color="auto"/>
            </w:tcBorders>
            <w:hideMark/>
          </w:tcPr>
          <w:p w:rsidR="001D0C02" w:rsidRDefault="001D0C02" w:rsidP="009F5294">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Rajendra Nagar</w:t>
            </w:r>
          </w:p>
          <w:p w:rsidR="001D0C02" w:rsidRDefault="001D0C02" w:rsidP="009F5294">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Hyderabad – 500 030</w:t>
            </w:r>
          </w:p>
          <w:p w:rsidR="001D0C02" w:rsidRDefault="001D0C02" w:rsidP="009F5294">
            <w:pPr>
              <w:spacing w:after="0" w:line="240" w:lineRule="auto"/>
              <w:ind w:right="-18"/>
              <w:jc w:val="right"/>
              <w:outlineLvl w:val="0"/>
              <w:rPr>
                <w:rFonts w:ascii="Times New Roman" w:hAnsi="Times New Roman" w:cs="Times New Roman"/>
                <w:sz w:val="18"/>
                <w:szCs w:val="18"/>
              </w:rPr>
            </w:pPr>
            <w:r>
              <w:rPr>
                <w:rFonts w:ascii="Times New Roman" w:hAnsi="Times New Roman" w:cs="Times New Roman"/>
                <w:i/>
                <w:sz w:val="20"/>
              </w:rPr>
              <w:t>http://niphm.gov.in</w:t>
            </w:r>
          </w:p>
        </w:tc>
      </w:tr>
    </w:tbl>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137DEA">
        <w:rPr>
          <w:rFonts w:ascii="Times New Roman" w:hAnsi="Times New Roman" w:cs="Times New Roman"/>
          <w:bCs/>
          <w:sz w:val="24"/>
          <w:szCs w:val="24"/>
        </w:rPr>
        <w:t xml:space="preserve"> </w:t>
      </w:r>
      <w:r>
        <w:rPr>
          <w:rFonts w:ascii="Times New Roman" w:hAnsi="Times New Roman" w:cs="Times New Roman"/>
          <w:bCs/>
          <w:sz w:val="24"/>
          <w:szCs w:val="24"/>
        </w:rPr>
        <w:t>No.</w:t>
      </w:r>
      <w:r w:rsidR="009E1C96">
        <w:rPr>
          <w:rFonts w:ascii="Times New Roman" w:hAnsi="Times New Roman" w:cs="Times New Roman"/>
          <w:bCs/>
          <w:sz w:val="24"/>
          <w:szCs w:val="24"/>
        </w:rPr>
        <w:t xml:space="preserve"> PHE-PROC0WQPT/1/2018-ASO/</w:t>
      </w:r>
      <w:r w:rsidR="0026783F">
        <w:rPr>
          <w:rFonts w:ascii="Times New Roman" w:hAnsi="Times New Roman" w:cs="Times New Roman"/>
          <w:bCs/>
          <w:sz w:val="24"/>
          <w:szCs w:val="24"/>
        </w:rPr>
        <w:t>13</w:t>
      </w:r>
      <w:r w:rsidR="009E1C96">
        <w:rPr>
          <w:rFonts w:ascii="Times New Roman" w:hAnsi="Times New Roman" w:cs="Times New Roman"/>
          <w:bCs/>
          <w:sz w:val="24"/>
          <w:szCs w:val="24"/>
        </w:rPr>
        <w:tab/>
      </w:r>
      <w:r w:rsidR="009E1C96">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26783F">
        <w:rPr>
          <w:rFonts w:ascii="Times New Roman" w:hAnsi="Times New Roman" w:cs="Times New Roman"/>
          <w:bCs/>
          <w:sz w:val="24"/>
          <w:szCs w:val="24"/>
        </w:rPr>
        <w:tab/>
        <w:t xml:space="preserve">     </w:t>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384F4D">
        <w:rPr>
          <w:rFonts w:ascii="Times New Roman" w:hAnsi="Times New Roman" w:cs="Times New Roman"/>
          <w:bCs/>
          <w:sz w:val="24"/>
          <w:szCs w:val="24"/>
        </w:rPr>
        <w:t>14</w:t>
      </w:r>
      <w:r w:rsidR="009E1C96">
        <w:rPr>
          <w:rFonts w:ascii="Times New Roman" w:hAnsi="Times New Roman" w:cs="Times New Roman"/>
          <w:bCs/>
          <w:sz w:val="24"/>
          <w:szCs w:val="24"/>
        </w:rPr>
        <w:t>-</w:t>
      </w:r>
      <w:r w:rsidR="00384F4D">
        <w:rPr>
          <w:rFonts w:ascii="Times New Roman" w:hAnsi="Times New Roman" w:cs="Times New Roman"/>
          <w:bCs/>
          <w:sz w:val="24"/>
          <w:szCs w:val="24"/>
        </w:rPr>
        <w:t>12</w:t>
      </w:r>
      <w:r w:rsidR="009E1C96">
        <w:rPr>
          <w:rFonts w:ascii="Times New Roman" w:hAnsi="Times New Roman" w:cs="Times New Roman"/>
          <w:bCs/>
          <w:sz w:val="24"/>
          <w:szCs w:val="24"/>
        </w:rPr>
        <w:t>-</w:t>
      </w:r>
      <w:r w:rsidR="00D04F5D">
        <w:rPr>
          <w:rFonts w:ascii="Times New Roman" w:hAnsi="Times New Roman" w:cs="Times New Roman"/>
          <w:bCs/>
          <w:sz w:val="24"/>
          <w:szCs w:val="24"/>
        </w:rPr>
        <w:t>2021</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Default="002E5E32" w:rsidP="004D7E63">
      <w:pPr>
        <w:pStyle w:val="ListParagraph"/>
        <w:numPr>
          <w:ilvl w:val="0"/>
          <w:numId w:val="24"/>
        </w:numPr>
        <w:ind w:left="567" w:hanging="567"/>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C235C4" w:rsidRPr="00670C24" w:rsidRDefault="00C235C4" w:rsidP="004D7E63">
      <w:pPr>
        <w:pStyle w:val="ListParagraph"/>
        <w:numPr>
          <w:ilvl w:val="0"/>
          <w:numId w:val="24"/>
        </w:numPr>
        <w:ind w:left="567" w:hanging="567"/>
        <w:jc w:val="both"/>
        <w:rPr>
          <w:rFonts w:ascii="Times New Roman" w:hAnsi="Times New Roman"/>
          <w:color w:val="FF0000"/>
          <w:lang w:val="en-IN"/>
        </w:rPr>
      </w:pPr>
      <w:r w:rsidRPr="00670C24">
        <w:rPr>
          <w:rFonts w:ascii="Times New Roman" w:hAnsi="Times New Roman"/>
          <w:color w:val="FF0000"/>
          <w:lang w:val="en-IN"/>
        </w:rPr>
        <w:t>NIPHM invites online bids on behalf of Director General, NIPHM through CPPP portal (</w:t>
      </w:r>
      <w:hyperlink r:id="rId15" w:history="1">
        <w:r w:rsidRPr="00670C24">
          <w:rPr>
            <w:rStyle w:val="Hyperlink"/>
            <w:rFonts w:ascii="Times New Roman" w:hAnsi="Times New Roman"/>
            <w:color w:val="FF0000"/>
            <w:lang w:val="en-IN"/>
          </w:rPr>
          <w:t>www.eprocure.gov.in</w:t>
        </w:r>
      </w:hyperlink>
      <w:r w:rsidRPr="00670C24">
        <w:rPr>
          <w:rStyle w:val="Hyperlink"/>
          <w:rFonts w:ascii="Times New Roman" w:hAnsi="Times New Roman"/>
          <w:color w:val="FF0000"/>
          <w:lang w:val="en-IN"/>
        </w:rPr>
        <w:t>)</w:t>
      </w:r>
      <w:r w:rsidRPr="00670C24">
        <w:rPr>
          <w:rFonts w:ascii="Times New Roman" w:hAnsi="Times New Roman"/>
          <w:color w:val="FF0000"/>
          <w:lang w:val="en-IN"/>
        </w:rPr>
        <w:t xml:space="preserve"> from reputed </w:t>
      </w:r>
      <w:r>
        <w:rPr>
          <w:rFonts w:ascii="Times New Roman" w:hAnsi="Times New Roman"/>
          <w:color w:val="FF0000"/>
          <w:lang w:val="en-IN"/>
        </w:rPr>
        <w:t xml:space="preserve">firms </w:t>
      </w:r>
      <w:r w:rsidRPr="00670C24">
        <w:rPr>
          <w:rFonts w:ascii="Times New Roman" w:hAnsi="Times New Roman"/>
          <w:color w:val="FF0000"/>
          <w:lang w:val="en-IN"/>
        </w:rPr>
        <w:t xml:space="preserve">or their authorized agents for the supply </w:t>
      </w:r>
      <w:r>
        <w:rPr>
          <w:rFonts w:ascii="Times New Roman" w:hAnsi="Times New Roman"/>
          <w:color w:val="FF0000"/>
          <w:lang w:val="en-IN"/>
        </w:rPr>
        <w:t>of</w:t>
      </w:r>
      <w:r w:rsidR="009E1C96">
        <w:rPr>
          <w:rFonts w:ascii="Times New Roman" w:hAnsi="Times New Roman"/>
          <w:color w:val="FF0000"/>
          <w:lang w:val="en-IN"/>
        </w:rPr>
        <w:t xml:space="preserve"> following item</w:t>
      </w:r>
      <w:r w:rsidRPr="00670C24">
        <w:rPr>
          <w:rFonts w:ascii="Times New Roman" w:hAnsi="Times New Roman"/>
          <w:color w:val="FF0000"/>
          <w:lang w:val="en-IN"/>
        </w:rPr>
        <w:t>:-</w:t>
      </w:r>
    </w:p>
    <w:p w:rsidR="00C235C4" w:rsidRPr="00686510" w:rsidRDefault="00C235C4" w:rsidP="00C235C4">
      <w:pPr>
        <w:pStyle w:val="ListParagraph"/>
        <w:rPr>
          <w:rFonts w:ascii="Times New Roman" w:hAnsi="Times New Roman"/>
        </w:rPr>
      </w:pPr>
    </w:p>
    <w:tbl>
      <w:tblPr>
        <w:tblStyle w:val="TableGrid"/>
        <w:tblW w:w="8507" w:type="dxa"/>
        <w:jc w:val="right"/>
        <w:tblInd w:w="12483" w:type="dxa"/>
        <w:tblLayout w:type="fixed"/>
        <w:tblLook w:val="04A0" w:firstRow="1" w:lastRow="0" w:firstColumn="1" w:lastColumn="0" w:noHBand="0" w:noVBand="1"/>
      </w:tblPr>
      <w:tblGrid>
        <w:gridCol w:w="993"/>
        <w:gridCol w:w="5244"/>
        <w:gridCol w:w="853"/>
        <w:gridCol w:w="1417"/>
      </w:tblGrid>
      <w:tr w:rsidR="00017E66" w:rsidRPr="00686510" w:rsidTr="00017E66">
        <w:trPr>
          <w:jc w:val="right"/>
        </w:trPr>
        <w:tc>
          <w:tcPr>
            <w:tcW w:w="993" w:type="dxa"/>
          </w:tcPr>
          <w:p w:rsidR="00017E66" w:rsidRPr="00686510" w:rsidRDefault="00017E66" w:rsidP="0006355B">
            <w:pPr>
              <w:pStyle w:val="NoSpacing"/>
              <w:jc w:val="center"/>
              <w:rPr>
                <w:rFonts w:ascii="Times New Roman" w:hAnsi="Times New Roman"/>
                <w:b/>
              </w:rPr>
            </w:pPr>
            <w:r>
              <w:rPr>
                <w:rFonts w:ascii="Times New Roman" w:hAnsi="Times New Roman"/>
                <w:b/>
              </w:rPr>
              <w:t>Sl. No</w:t>
            </w:r>
          </w:p>
        </w:tc>
        <w:tc>
          <w:tcPr>
            <w:tcW w:w="5244" w:type="dxa"/>
          </w:tcPr>
          <w:p w:rsidR="00017E66" w:rsidRPr="00686510" w:rsidRDefault="00017E66" w:rsidP="0006355B">
            <w:pPr>
              <w:pStyle w:val="NoSpacing"/>
              <w:jc w:val="center"/>
              <w:rPr>
                <w:rFonts w:ascii="Times New Roman" w:hAnsi="Times New Roman"/>
                <w:b/>
              </w:rPr>
            </w:pPr>
            <w:r>
              <w:rPr>
                <w:rFonts w:ascii="Times New Roman" w:hAnsi="Times New Roman"/>
                <w:b/>
              </w:rPr>
              <w:t>Description</w:t>
            </w:r>
          </w:p>
        </w:tc>
        <w:tc>
          <w:tcPr>
            <w:tcW w:w="853" w:type="dxa"/>
          </w:tcPr>
          <w:p w:rsidR="00017E66" w:rsidRDefault="00017E66" w:rsidP="0006355B">
            <w:pPr>
              <w:pStyle w:val="NoSpacing"/>
              <w:jc w:val="center"/>
              <w:rPr>
                <w:rFonts w:ascii="Times New Roman" w:hAnsi="Times New Roman"/>
                <w:b/>
              </w:rPr>
            </w:pPr>
            <w:r>
              <w:rPr>
                <w:rFonts w:ascii="Times New Roman" w:hAnsi="Times New Roman"/>
                <w:b/>
              </w:rPr>
              <w:t>Qty</w:t>
            </w:r>
          </w:p>
        </w:tc>
        <w:tc>
          <w:tcPr>
            <w:tcW w:w="1417" w:type="dxa"/>
          </w:tcPr>
          <w:p w:rsidR="00017E66" w:rsidRDefault="00017E66" w:rsidP="0006355B">
            <w:pPr>
              <w:pStyle w:val="NoSpacing"/>
              <w:jc w:val="center"/>
              <w:rPr>
                <w:rFonts w:ascii="Times New Roman" w:hAnsi="Times New Roman"/>
                <w:b/>
              </w:rPr>
            </w:pPr>
            <w:r>
              <w:rPr>
                <w:rFonts w:ascii="Times New Roman" w:hAnsi="Times New Roman"/>
                <w:b/>
              </w:rPr>
              <w:t>Security Deposit</w:t>
            </w:r>
          </w:p>
        </w:tc>
      </w:tr>
      <w:tr w:rsidR="00017E66" w:rsidRPr="00686510" w:rsidTr="00017E66">
        <w:trPr>
          <w:jc w:val="right"/>
        </w:trPr>
        <w:tc>
          <w:tcPr>
            <w:tcW w:w="993" w:type="dxa"/>
          </w:tcPr>
          <w:p w:rsidR="00017E66" w:rsidRPr="00686510" w:rsidRDefault="00017E66" w:rsidP="00C235C4">
            <w:pPr>
              <w:pStyle w:val="NoSpacing"/>
              <w:numPr>
                <w:ilvl w:val="0"/>
                <w:numId w:val="23"/>
              </w:numPr>
              <w:rPr>
                <w:rFonts w:ascii="Times New Roman" w:hAnsi="Times New Roman"/>
              </w:rPr>
            </w:pPr>
          </w:p>
        </w:tc>
        <w:tc>
          <w:tcPr>
            <w:tcW w:w="5244" w:type="dxa"/>
          </w:tcPr>
          <w:p w:rsidR="00CA0B01" w:rsidRDefault="00017E66" w:rsidP="00CA0B01">
            <w:pPr>
              <w:pStyle w:val="NoSpacing"/>
              <w:jc w:val="both"/>
              <w:rPr>
                <w:rFonts w:ascii="Times New Roman" w:hAnsi="Times New Roman"/>
              </w:rPr>
            </w:pPr>
            <w:bookmarkStart w:id="0" w:name="_GoBack"/>
            <w:r>
              <w:rPr>
                <w:rFonts w:ascii="Times New Roman" w:hAnsi="Times New Roman"/>
              </w:rPr>
              <w:t xml:space="preserve">Droplet </w:t>
            </w:r>
            <w:r w:rsidR="00FD2BF5">
              <w:rPr>
                <w:rFonts w:ascii="Times New Roman" w:hAnsi="Times New Roman"/>
              </w:rPr>
              <w:t>Analyser</w:t>
            </w:r>
            <w:r>
              <w:rPr>
                <w:rFonts w:ascii="Times New Roman" w:hAnsi="Times New Roman"/>
              </w:rPr>
              <w:t xml:space="preserve"> </w:t>
            </w:r>
            <w:r w:rsidR="003E03C8">
              <w:rPr>
                <w:rFonts w:ascii="Times New Roman" w:hAnsi="Times New Roman"/>
              </w:rPr>
              <w:t>W</w:t>
            </w:r>
            <w:r w:rsidR="00FD2BF5">
              <w:rPr>
                <w:rFonts w:ascii="Times New Roman" w:hAnsi="Times New Roman"/>
              </w:rPr>
              <w:t>ith</w:t>
            </w:r>
            <w:r w:rsidR="003E03C8">
              <w:rPr>
                <w:rFonts w:ascii="Times New Roman" w:hAnsi="Times New Roman"/>
              </w:rPr>
              <w:t xml:space="preserve"> Spray Pattern Distribution Analysis Software </w:t>
            </w:r>
          </w:p>
          <w:p w:rsidR="00CA0B01" w:rsidRDefault="00CA0B01" w:rsidP="00CA0B01">
            <w:pPr>
              <w:pStyle w:val="NoSpacing"/>
              <w:jc w:val="both"/>
              <w:rPr>
                <w:rFonts w:ascii="Times New Roman" w:hAnsi="Times New Roman"/>
                <w:highlight w:val="yellow"/>
              </w:rPr>
            </w:pPr>
            <w:r>
              <w:rPr>
                <w:rFonts w:ascii="Times New Roman" w:hAnsi="Times New Roman"/>
                <w:highlight w:val="yellow"/>
              </w:rPr>
              <w:t xml:space="preserve">Warranty required:- </w:t>
            </w:r>
            <w:r w:rsidR="0050740A">
              <w:rPr>
                <w:rFonts w:ascii="Times New Roman" w:hAnsi="Times New Roman"/>
                <w:highlight w:val="yellow"/>
              </w:rPr>
              <w:t xml:space="preserve">Minimum </w:t>
            </w:r>
            <w:r>
              <w:rPr>
                <w:rFonts w:ascii="Times New Roman" w:hAnsi="Times New Roman"/>
                <w:highlight w:val="yellow"/>
              </w:rPr>
              <w:t xml:space="preserve">1 Year </w:t>
            </w:r>
          </w:p>
          <w:p w:rsidR="00017E66" w:rsidRPr="00736684" w:rsidRDefault="00017E66" w:rsidP="00CA0B01">
            <w:pPr>
              <w:pStyle w:val="NoSpacing"/>
              <w:jc w:val="both"/>
              <w:rPr>
                <w:rFonts w:ascii="Times New Roman" w:hAnsi="Times New Roman"/>
              </w:rPr>
            </w:pPr>
            <w:r w:rsidRPr="00F31B7B">
              <w:rPr>
                <w:rFonts w:ascii="Times New Roman" w:hAnsi="Times New Roman"/>
                <w:highlight w:val="yellow"/>
              </w:rPr>
              <w:t>AMC Services</w:t>
            </w:r>
            <w:r w:rsidR="00CA0B01">
              <w:rPr>
                <w:rFonts w:ascii="Times New Roman" w:hAnsi="Times New Roman"/>
                <w:highlight w:val="yellow"/>
              </w:rPr>
              <w:t xml:space="preserve"> required: </w:t>
            </w:r>
            <w:r w:rsidRPr="00F31B7B">
              <w:rPr>
                <w:rFonts w:ascii="Times New Roman" w:hAnsi="Times New Roman"/>
                <w:highlight w:val="yellow"/>
              </w:rPr>
              <w:t xml:space="preserve"> </w:t>
            </w:r>
            <w:r w:rsidR="00A816AB" w:rsidRPr="00DE0F8C">
              <w:rPr>
                <w:rFonts w:ascii="Times New Roman" w:hAnsi="Times New Roman"/>
                <w:highlight w:val="yellow"/>
                <w:lang w:val="en-IN"/>
              </w:rPr>
              <w:t>AMC (without spares only service support) for 2 years</w:t>
            </w:r>
            <w:r>
              <w:rPr>
                <w:rFonts w:ascii="Times New Roman" w:hAnsi="Times New Roman"/>
              </w:rPr>
              <w:t xml:space="preserve"> after completion of warranty period of m</w:t>
            </w:r>
            <w:r w:rsidRPr="00241A4A">
              <w:rPr>
                <w:rFonts w:ascii="Times New Roman" w:hAnsi="Times New Roman"/>
                <w:highlight w:val="yellow"/>
              </w:rPr>
              <w:t xml:space="preserve">inimum </w:t>
            </w:r>
            <w:r>
              <w:rPr>
                <w:rFonts w:ascii="Times New Roman" w:hAnsi="Times New Roman"/>
                <w:highlight w:val="yellow"/>
              </w:rPr>
              <w:t>1</w:t>
            </w:r>
            <w:r w:rsidR="001128A5">
              <w:rPr>
                <w:rFonts w:ascii="Times New Roman" w:hAnsi="Times New Roman"/>
                <w:highlight w:val="yellow"/>
              </w:rPr>
              <w:t xml:space="preserve"> year</w:t>
            </w:r>
            <w:r>
              <w:rPr>
                <w:rFonts w:ascii="Times New Roman" w:hAnsi="Times New Roman"/>
              </w:rPr>
              <w:t>.</w:t>
            </w:r>
            <w:bookmarkEnd w:id="0"/>
          </w:p>
        </w:tc>
        <w:tc>
          <w:tcPr>
            <w:tcW w:w="853" w:type="dxa"/>
          </w:tcPr>
          <w:p w:rsidR="00017E66" w:rsidRDefault="00017E66" w:rsidP="00344D97">
            <w:pPr>
              <w:pStyle w:val="NoSpacing"/>
              <w:jc w:val="center"/>
              <w:rPr>
                <w:rFonts w:ascii="Times New Roman" w:hAnsi="Times New Roman"/>
                <w:lang w:val="en-IN"/>
              </w:rPr>
            </w:pPr>
            <w:r>
              <w:rPr>
                <w:rFonts w:ascii="Times New Roman" w:hAnsi="Times New Roman"/>
                <w:lang w:val="en-IN"/>
              </w:rPr>
              <w:t>1</w:t>
            </w:r>
          </w:p>
        </w:tc>
        <w:tc>
          <w:tcPr>
            <w:tcW w:w="1417" w:type="dxa"/>
          </w:tcPr>
          <w:p w:rsidR="00017E66" w:rsidRPr="004E5B99" w:rsidRDefault="00017E66" w:rsidP="00344D97">
            <w:pPr>
              <w:pStyle w:val="NoSpacing"/>
              <w:jc w:val="center"/>
              <w:rPr>
                <w:rFonts w:ascii="Times New Roman" w:hAnsi="Times New Roman"/>
                <w:lang w:val="en-IN"/>
              </w:rPr>
            </w:pPr>
            <w:r>
              <w:rPr>
                <w:rFonts w:ascii="Times New Roman" w:hAnsi="Times New Roman"/>
                <w:lang w:val="en-IN"/>
              </w:rPr>
              <w:t>3% of value of the contract</w:t>
            </w:r>
          </w:p>
        </w:tc>
      </w:tr>
    </w:tbl>
    <w:p w:rsidR="0006533C" w:rsidRPr="00686510" w:rsidRDefault="0006533C" w:rsidP="0006533C">
      <w:pPr>
        <w:pStyle w:val="ListParagraph"/>
        <w:jc w:val="both"/>
        <w:rPr>
          <w:rFonts w:ascii="Times New Roman" w:hAnsi="Times New Roman"/>
        </w:rPr>
      </w:pPr>
    </w:p>
    <w:tbl>
      <w:tblPr>
        <w:tblStyle w:val="TableGrid"/>
        <w:tblW w:w="96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344D97">
        <w:trPr>
          <w:jc w:val="right"/>
        </w:trPr>
        <w:tc>
          <w:tcPr>
            <w:tcW w:w="9608" w:type="dxa"/>
            <w:gridSpan w:val="3"/>
          </w:tcPr>
          <w:p w:rsidR="00CE52FA" w:rsidRPr="009F19A6" w:rsidRDefault="008C7CE2" w:rsidP="00450888">
            <w:pPr>
              <w:spacing w:after="0" w:line="240" w:lineRule="auto"/>
              <w:rPr>
                <w:rFonts w:ascii="Times New Roman" w:hAnsi="Times New Roman"/>
                <w:bCs/>
                <w:sz w:val="24"/>
                <w:szCs w:val="24"/>
              </w:rPr>
            </w:pPr>
            <w:r>
              <w:rPr>
                <w:rFonts w:ascii="Times New Roman" w:hAnsi="Times New Roman"/>
                <w:bCs/>
                <w:sz w:val="24"/>
                <w:szCs w:val="24"/>
              </w:rPr>
              <w:t xml:space="preserve">     </w:t>
            </w:r>
            <w:r w:rsidR="00CE52FA"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344D97">
        <w:trPr>
          <w:jc w:val="right"/>
        </w:trPr>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384F4D">
            <w:pPr>
              <w:spacing w:after="0" w:line="240" w:lineRule="auto"/>
              <w:rPr>
                <w:rFonts w:ascii="Times New Roman" w:hAnsi="Times New Roman"/>
                <w:b/>
                <w:bCs/>
                <w:sz w:val="24"/>
                <w:szCs w:val="24"/>
              </w:rPr>
            </w:pPr>
            <w:r w:rsidRPr="00450888">
              <w:rPr>
                <w:rFonts w:ascii="Times New Roman" w:hAnsi="Times New Roman"/>
                <w:b/>
                <w:bCs/>
                <w:sz w:val="24"/>
                <w:szCs w:val="24"/>
              </w:rPr>
              <w:t>15:00 hrs</w:t>
            </w:r>
            <w:r w:rsidR="00D04F5D">
              <w:rPr>
                <w:rFonts w:ascii="Times New Roman" w:hAnsi="Times New Roman"/>
                <w:b/>
                <w:bCs/>
                <w:sz w:val="24"/>
                <w:szCs w:val="24"/>
              </w:rPr>
              <w:t xml:space="preserve"> on </w:t>
            </w:r>
            <w:r w:rsidR="00384F4D">
              <w:rPr>
                <w:rFonts w:ascii="Times New Roman" w:hAnsi="Times New Roman"/>
                <w:b/>
                <w:bCs/>
                <w:sz w:val="24"/>
                <w:szCs w:val="24"/>
                <w:u w:val="single"/>
              </w:rPr>
              <w:t>05</w:t>
            </w:r>
            <w:r w:rsidR="00D4347C" w:rsidRPr="003E1B75">
              <w:rPr>
                <w:rFonts w:ascii="Times New Roman" w:hAnsi="Times New Roman"/>
                <w:b/>
                <w:bCs/>
                <w:sz w:val="24"/>
                <w:szCs w:val="24"/>
                <w:u w:val="single"/>
              </w:rPr>
              <w:t>-</w:t>
            </w:r>
            <w:r w:rsidR="00384F4D">
              <w:rPr>
                <w:rFonts w:ascii="Times New Roman" w:hAnsi="Times New Roman"/>
                <w:b/>
                <w:bCs/>
                <w:sz w:val="24"/>
                <w:szCs w:val="24"/>
                <w:u w:val="single"/>
              </w:rPr>
              <w:t>01</w:t>
            </w:r>
            <w:r w:rsidR="00344D97">
              <w:rPr>
                <w:rFonts w:ascii="Times New Roman" w:hAnsi="Times New Roman"/>
                <w:b/>
                <w:bCs/>
                <w:sz w:val="24"/>
                <w:szCs w:val="24"/>
                <w:u w:val="single"/>
              </w:rPr>
              <w:t>-</w:t>
            </w:r>
            <w:r w:rsidR="00D04F5D" w:rsidRPr="00D04F5D">
              <w:rPr>
                <w:rFonts w:ascii="Times New Roman" w:hAnsi="Times New Roman"/>
                <w:b/>
                <w:bCs/>
                <w:sz w:val="24"/>
                <w:szCs w:val="24"/>
                <w:u w:val="single"/>
              </w:rPr>
              <w:t>202</w:t>
            </w:r>
            <w:r w:rsidR="00384F4D">
              <w:rPr>
                <w:rFonts w:ascii="Times New Roman" w:hAnsi="Times New Roman"/>
                <w:b/>
                <w:bCs/>
                <w:sz w:val="24"/>
                <w:szCs w:val="24"/>
                <w:u w:val="single"/>
              </w:rPr>
              <w:t>2</w:t>
            </w:r>
          </w:p>
        </w:tc>
      </w:tr>
      <w:tr w:rsidR="00CE52FA" w:rsidRPr="0051683B" w:rsidTr="00344D97">
        <w:trPr>
          <w:jc w:val="right"/>
        </w:trPr>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384F4D">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066EDB">
              <w:rPr>
                <w:rFonts w:ascii="Times New Roman" w:hAnsi="Times New Roman"/>
                <w:b/>
                <w:bCs/>
                <w:sz w:val="24"/>
                <w:szCs w:val="24"/>
                <w:u w:val="single"/>
              </w:rPr>
              <w:t>06</w:t>
            </w:r>
            <w:r w:rsidR="00344D97">
              <w:rPr>
                <w:rFonts w:ascii="Times New Roman" w:hAnsi="Times New Roman"/>
                <w:b/>
                <w:bCs/>
                <w:sz w:val="24"/>
                <w:szCs w:val="24"/>
                <w:u w:val="single"/>
              </w:rPr>
              <w:t>-</w:t>
            </w:r>
            <w:r w:rsidR="00384F4D">
              <w:rPr>
                <w:rFonts w:ascii="Times New Roman" w:hAnsi="Times New Roman"/>
                <w:b/>
                <w:bCs/>
                <w:sz w:val="24"/>
                <w:szCs w:val="24"/>
                <w:u w:val="single"/>
              </w:rPr>
              <w:t>01</w:t>
            </w:r>
            <w:r w:rsidR="00344D97">
              <w:rPr>
                <w:rFonts w:ascii="Times New Roman" w:hAnsi="Times New Roman"/>
                <w:b/>
                <w:bCs/>
                <w:sz w:val="24"/>
                <w:szCs w:val="24"/>
                <w:u w:val="single"/>
              </w:rPr>
              <w:t>-</w:t>
            </w:r>
            <w:r w:rsidR="00344D97" w:rsidRPr="00D04F5D">
              <w:rPr>
                <w:rFonts w:ascii="Times New Roman" w:hAnsi="Times New Roman"/>
                <w:b/>
                <w:bCs/>
                <w:sz w:val="24"/>
                <w:szCs w:val="24"/>
                <w:u w:val="single"/>
              </w:rPr>
              <w:t>202</w:t>
            </w:r>
            <w:r w:rsidR="00384F4D">
              <w:rPr>
                <w:rFonts w:ascii="Times New Roman" w:hAnsi="Times New Roman"/>
                <w:b/>
                <w:bCs/>
                <w:sz w:val="24"/>
                <w:szCs w:val="24"/>
                <w:u w:val="single"/>
              </w:rPr>
              <w:t>2</w:t>
            </w:r>
          </w:p>
        </w:tc>
      </w:tr>
    </w:tbl>
    <w:p w:rsidR="007F3C0B" w:rsidRPr="0060189B" w:rsidRDefault="007F3C0B" w:rsidP="007F3C0B">
      <w:pPr>
        <w:pStyle w:val="ListParagraph"/>
        <w:ind w:left="1134"/>
        <w:jc w:val="both"/>
        <w:rPr>
          <w:rFonts w:ascii="Times New Roman" w:hAnsi="Times New Roman"/>
          <w:sz w:val="10"/>
          <w:lang w:val="en-IN"/>
        </w:rPr>
      </w:pPr>
    </w:p>
    <w:p w:rsidR="00C86974" w:rsidRPr="00F93584" w:rsidRDefault="00C86974" w:rsidP="004D7E63">
      <w:pPr>
        <w:pStyle w:val="ListParagraph"/>
        <w:numPr>
          <w:ilvl w:val="0"/>
          <w:numId w:val="24"/>
        </w:numPr>
        <w:ind w:left="567" w:hanging="567"/>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171D32" w:rsidRDefault="008D305E" w:rsidP="004D7E63">
      <w:pPr>
        <w:pStyle w:val="ListParagraph"/>
        <w:numPr>
          <w:ilvl w:val="0"/>
          <w:numId w:val="24"/>
        </w:numPr>
        <w:ind w:left="567" w:hanging="567"/>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009F7996">
        <w:rPr>
          <w:rFonts w:ascii="Times New Roman" w:hAnsi="Times New Roman"/>
          <w:color w:val="FF0000"/>
          <w:highlight w:val="yellow"/>
          <w:lang w:val="en-IN"/>
        </w:rPr>
        <w:t xml:space="preserve"> </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860C57" w:rsidRPr="00860C57" w:rsidRDefault="00183F9D" w:rsidP="004D7E63">
      <w:pPr>
        <w:pStyle w:val="ListParagraph"/>
        <w:numPr>
          <w:ilvl w:val="0"/>
          <w:numId w:val="24"/>
        </w:numPr>
        <w:ind w:left="567" w:hanging="567"/>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6" w:history="1">
        <w:r w:rsidR="008C7CE2" w:rsidRPr="008C7CE2">
          <w:rPr>
            <w:rStyle w:val="Hyperlink"/>
            <w:rFonts w:ascii="Times New Roman" w:hAnsi="Times New Roman"/>
          </w:rPr>
          <w:t>https://niphm.gov.in</w:t>
        </w:r>
      </w:hyperlink>
    </w:p>
    <w:p w:rsidR="00860C57" w:rsidRPr="00860C57" w:rsidRDefault="00860C57" w:rsidP="004D7E63">
      <w:pPr>
        <w:pStyle w:val="ListParagraph"/>
        <w:numPr>
          <w:ilvl w:val="0"/>
          <w:numId w:val="24"/>
        </w:numPr>
        <w:ind w:left="567" w:hanging="567"/>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4D7E63">
      <w:pPr>
        <w:pStyle w:val="NoSpacing"/>
        <w:ind w:left="567"/>
        <w:jc w:val="both"/>
        <w:rPr>
          <w:rFonts w:ascii="Times New Roman" w:hAnsi="Times New Roman"/>
        </w:rPr>
      </w:pPr>
      <w:r w:rsidRPr="00860C57">
        <w:rPr>
          <w:rFonts w:ascii="Times New Roman" w:hAnsi="Times New Roman"/>
        </w:rPr>
        <w:t xml:space="preserve">The Registrar, </w:t>
      </w:r>
    </w:p>
    <w:p w:rsidR="00860C57" w:rsidRPr="0051683B" w:rsidRDefault="00860C57" w:rsidP="004D7E63">
      <w:pPr>
        <w:pStyle w:val="NoSpacing"/>
        <w:ind w:left="567"/>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4D7E63">
      <w:pPr>
        <w:pStyle w:val="NoSpacing"/>
        <w:ind w:left="567"/>
        <w:jc w:val="both"/>
        <w:rPr>
          <w:rFonts w:ascii="Times New Roman" w:hAnsi="Times New Roman"/>
        </w:rPr>
      </w:pPr>
      <w:r w:rsidRPr="0051683B">
        <w:rPr>
          <w:rFonts w:ascii="Times New Roman" w:hAnsi="Times New Roman"/>
        </w:rPr>
        <w:t>Dept. of Agriculture</w:t>
      </w:r>
      <w:r w:rsidR="009F7996">
        <w:rPr>
          <w:rFonts w:ascii="Times New Roman" w:hAnsi="Times New Roman"/>
        </w:rPr>
        <w:t xml:space="preserve"> &amp;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4D7E63">
      <w:pPr>
        <w:pStyle w:val="NoSpacing"/>
        <w:ind w:left="567"/>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9F5294" w:rsidP="004D7E63">
      <w:pPr>
        <w:pStyle w:val="NoSpacing"/>
        <w:ind w:left="567"/>
        <w:jc w:val="both"/>
        <w:rPr>
          <w:rFonts w:ascii="Times New Roman" w:hAnsi="Times New Roman"/>
        </w:rPr>
      </w:pPr>
      <w:r>
        <w:rPr>
          <w:rFonts w:ascii="Times New Roman" w:hAnsi="Times New Roman"/>
        </w:rPr>
        <w:t xml:space="preserve">Rajendranagar, </w:t>
      </w:r>
      <w:r w:rsidR="00860C57" w:rsidRPr="0051683B">
        <w:rPr>
          <w:rFonts w:ascii="Times New Roman" w:hAnsi="Times New Roman"/>
        </w:rPr>
        <w:t xml:space="preserve">Hyderabad – 500 030, (Telangana), </w:t>
      </w:r>
    </w:p>
    <w:p w:rsidR="00860C57" w:rsidRDefault="009F5294" w:rsidP="004D7E63">
      <w:pPr>
        <w:pStyle w:val="NoSpacing"/>
        <w:ind w:left="567"/>
        <w:jc w:val="both"/>
        <w:rPr>
          <w:rFonts w:ascii="Times New Roman" w:hAnsi="Times New Roman"/>
        </w:rPr>
      </w:pPr>
      <w:r>
        <w:rPr>
          <w:rFonts w:ascii="Times New Roman" w:hAnsi="Times New Roman"/>
        </w:rPr>
        <w:t>Web</w:t>
      </w:r>
      <w:r w:rsidR="00860C57" w:rsidRPr="0051683B">
        <w:rPr>
          <w:rFonts w:ascii="Times New Roman" w:hAnsi="Times New Roman"/>
        </w:rPr>
        <w:t xml:space="preserve">: </w:t>
      </w:r>
      <w:hyperlink r:id="rId17" w:history="1">
        <w:r w:rsidR="008C7CE2" w:rsidRPr="003D442D">
          <w:rPr>
            <w:rStyle w:val="Hyperlink"/>
            <w:rFonts w:ascii="Times New Roman" w:hAnsi="Times New Roman"/>
          </w:rPr>
          <w:t>http://niphm.gov.in</w:t>
        </w:r>
      </w:hyperlink>
      <w:r w:rsidR="008C7CE2">
        <w:rPr>
          <w:rFonts w:ascii="Times New Roman" w:hAnsi="Times New Roman"/>
        </w:rPr>
        <w:t xml:space="preserve"> </w:t>
      </w:r>
      <w:r w:rsidR="00860C57" w:rsidRPr="0051683B">
        <w:rPr>
          <w:rFonts w:ascii="Times New Roman" w:hAnsi="Times New Roman"/>
        </w:rPr>
        <w:t xml:space="preserve">; E-mail: </w:t>
      </w:r>
      <w:hyperlink r:id="rId18" w:history="1">
        <w:r w:rsidR="00860C57" w:rsidRPr="0051683B">
          <w:rPr>
            <w:rStyle w:val="Hyperlink"/>
            <w:rFonts w:ascii="Times New Roman" w:hAnsi="Times New Roman"/>
          </w:rPr>
          <w:t>niphm@nic.in/</w:t>
        </w:r>
      </w:hyperlink>
    </w:p>
    <w:p w:rsidR="00860C57" w:rsidRDefault="00860C57" w:rsidP="004D7E63">
      <w:pPr>
        <w:pStyle w:val="ListParagraph"/>
        <w:numPr>
          <w:ilvl w:val="0"/>
          <w:numId w:val="24"/>
        </w:numPr>
        <w:ind w:left="567" w:hanging="567"/>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9"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20" w:history="1">
        <w:r w:rsidRPr="008C7CE2">
          <w:rPr>
            <w:rStyle w:val="Hyperlink"/>
            <w:rFonts w:ascii="Times New Roman" w:hAnsi="Times New Roman"/>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4D7E63">
      <w:pPr>
        <w:pStyle w:val="ListParagraph"/>
        <w:numPr>
          <w:ilvl w:val="0"/>
          <w:numId w:val="24"/>
        </w:numPr>
        <w:ind w:left="567" w:hanging="567"/>
        <w:jc w:val="both"/>
        <w:rPr>
          <w:rFonts w:ascii="Times New Roman" w:hAnsi="Times New Roman"/>
        </w:rPr>
      </w:pPr>
      <w:r w:rsidRPr="00860C57">
        <w:rPr>
          <w:rFonts w:ascii="Times New Roman" w:hAnsi="Times New Roman"/>
        </w:rPr>
        <w:t>The bids shall be submitted online following the instructi</w:t>
      </w:r>
      <w:r w:rsidR="008C7CE2">
        <w:rPr>
          <w:rFonts w:ascii="Times New Roman" w:hAnsi="Times New Roman"/>
        </w:rPr>
        <w:t>ons appearing on the screen. To </w:t>
      </w:r>
      <w:r w:rsidRPr="00860C57">
        <w:rPr>
          <w:rFonts w:ascii="Times New Roman" w:hAnsi="Times New Roman"/>
        </w:rPr>
        <w:t>participate in the E-Bid submission for National Institute of Plant Health Management, it</w:t>
      </w:r>
      <w:r w:rsidR="00A95E67">
        <w:rPr>
          <w:rFonts w:ascii="Times New Roman" w:hAnsi="Times New Roman"/>
        </w:rPr>
        <w:t> </w:t>
      </w:r>
      <w:r w:rsidRPr="00860C57">
        <w:rPr>
          <w:rFonts w:ascii="Times New Roman" w:hAnsi="Times New Roman"/>
        </w:rPr>
        <w:t xml:space="preserve">is mandatory for the bidders to get their firms registered with E-Procurement Portal </w:t>
      </w:r>
      <w:hyperlink r:id="rId21"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4D7E63">
      <w:pPr>
        <w:pStyle w:val="ListParagraph"/>
        <w:numPr>
          <w:ilvl w:val="0"/>
          <w:numId w:val="24"/>
        </w:numPr>
        <w:ind w:left="567" w:hanging="567"/>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w:t>
      </w:r>
      <w:r w:rsidR="003215C3" w:rsidRPr="00EA507D">
        <w:rPr>
          <w:rFonts w:ascii="Times New Roman" w:hAnsi="Times New Roman"/>
          <w:highlight w:val="yellow"/>
        </w:rPr>
        <w:t xml:space="preserve">duly </w:t>
      </w:r>
      <w:r w:rsidR="003215C3" w:rsidRPr="00A94445">
        <w:rPr>
          <w:rFonts w:ascii="Times New Roman" w:hAnsi="Times New Roman"/>
          <w:highlight w:val="yellow"/>
        </w:rPr>
        <w:t>filled-in</w:t>
      </w:r>
      <w:r w:rsidR="00A94445" w:rsidRPr="00A94445">
        <w:rPr>
          <w:rFonts w:ascii="Times New Roman" w:hAnsi="Times New Roman"/>
          <w:highlight w:val="yellow"/>
        </w:rPr>
        <w:t xml:space="preserve"> and signed </w:t>
      </w:r>
      <w:r w:rsidR="003D4882" w:rsidRPr="003D4882">
        <w:rPr>
          <w:rFonts w:ascii="Times New Roman" w:hAnsi="Times New Roman"/>
          <w:highlight w:val="yellow"/>
        </w:rPr>
        <w:t>B</w:t>
      </w:r>
      <w:r w:rsidRPr="003D4882">
        <w:rPr>
          <w:rFonts w:ascii="Times New Roman" w:hAnsi="Times New Roman"/>
          <w:highlight w:val="yellow"/>
        </w:rPr>
        <w:t xml:space="preserve">id security </w:t>
      </w:r>
      <w:proofErr w:type="gramStart"/>
      <w:r w:rsidR="003D4882" w:rsidRPr="003D4882">
        <w:rPr>
          <w:rFonts w:ascii="Times New Roman" w:hAnsi="Times New Roman"/>
          <w:highlight w:val="yellow"/>
        </w:rPr>
        <w:t>Declaration</w:t>
      </w:r>
      <w:r w:rsidRPr="00AC4383">
        <w:rPr>
          <w:rFonts w:ascii="Times New Roman" w:hAnsi="Times New Roman"/>
        </w:rPr>
        <w:t>(</w:t>
      </w:r>
      <w:proofErr w:type="gramEnd"/>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sidR="00155BF5">
        <w:rPr>
          <w:rFonts w:ascii="Times New Roman" w:hAnsi="Times New Roman"/>
          <w:lang w:val="en-US"/>
        </w:rPr>
        <w:t>y of</w:t>
      </w:r>
      <w:r w:rsidR="003D4882" w:rsidRPr="003D4882">
        <w:rPr>
          <w:rFonts w:ascii="Times New Roman" w:hAnsi="Times New Roman"/>
          <w:highlight w:val="yellow"/>
        </w:rPr>
        <w:t xml:space="preserve"> Bid security Declaration</w:t>
      </w:r>
      <w:r w:rsidR="0088216C">
        <w:rPr>
          <w:rFonts w:ascii="Times New Roman" w:hAnsi="Times New Roman"/>
        </w:rPr>
        <w:t>,</w:t>
      </w:r>
      <w:r w:rsidRPr="00AC4383">
        <w:rPr>
          <w:rFonts w:ascii="Times New Roman" w:hAnsi="Times New Roman"/>
          <w:lang w:val="en-US"/>
        </w:rPr>
        <w:t xml:space="preserve"> he/she must submit </w:t>
      </w:r>
      <w:r w:rsidR="003D4882" w:rsidRPr="00EA507D">
        <w:rPr>
          <w:rFonts w:ascii="Times New Roman" w:hAnsi="Times New Roman"/>
          <w:highlight w:val="yellow"/>
        </w:rPr>
        <w:t>Bid security Declaration</w:t>
      </w:r>
      <w:r w:rsidR="00EA507D" w:rsidRPr="00EA507D">
        <w:rPr>
          <w:rFonts w:ascii="Times New Roman" w:hAnsi="Times New Roman"/>
          <w:highlight w:val="yellow"/>
        </w:rPr>
        <w:t xml:space="preserve"> in original</w:t>
      </w:r>
      <w:r w:rsidR="00A95E67">
        <w:rPr>
          <w:rFonts w:ascii="Times New Roman" w:hAnsi="Times New Roman"/>
        </w:rPr>
        <w:t xml:space="preserve"> </w:t>
      </w:r>
      <w:r w:rsidRPr="00AC4383">
        <w:rPr>
          <w:rFonts w:ascii="Times New Roman" w:hAnsi="Times New Roman"/>
          <w:lang w:val="en-US"/>
        </w:rPr>
        <w:t>at National Institute of Plant Health Management Office address.</w:t>
      </w:r>
    </w:p>
    <w:p w:rsidR="00AC4383" w:rsidRDefault="00860C57" w:rsidP="004D7E63">
      <w:pPr>
        <w:pStyle w:val="ListParagraph"/>
        <w:numPr>
          <w:ilvl w:val="0"/>
          <w:numId w:val="24"/>
        </w:numPr>
        <w:ind w:left="567" w:hanging="567"/>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4D7E63">
      <w:pPr>
        <w:pStyle w:val="ListParagraph"/>
        <w:numPr>
          <w:ilvl w:val="0"/>
          <w:numId w:val="24"/>
        </w:numPr>
        <w:ind w:left="567" w:hanging="567"/>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4D7E63">
      <w:pPr>
        <w:pStyle w:val="ListParagraph"/>
        <w:numPr>
          <w:ilvl w:val="0"/>
          <w:numId w:val="24"/>
        </w:numPr>
        <w:ind w:left="567" w:hanging="567"/>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2" w:history="1">
        <w:r w:rsidRPr="00AC4383">
          <w:rPr>
            <w:rStyle w:val="Hyperlink"/>
            <w:rFonts w:ascii="Times New Roman" w:hAnsi="Times New Roman"/>
            <w:b/>
            <w:bCs/>
          </w:rPr>
          <w:t>https://eprocure.gov.in/eprocure/</w:t>
        </w:r>
      </w:hyperlink>
    </w:p>
    <w:p w:rsidR="00860C57" w:rsidRPr="00AC4383" w:rsidRDefault="00860C57" w:rsidP="004D7E63">
      <w:pPr>
        <w:pStyle w:val="ListParagraph"/>
        <w:numPr>
          <w:ilvl w:val="0"/>
          <w:numId w:val="24"/>
        </w:numPr>
        <w:ind w:left="567" w:hanging="567"/>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9F5294" w:rsidRDefault="00141BD3" w:rsidP="006460DC">
      <w:pPr>
        <w:pStyle w:val="NoSpacing"/>
        <w:jc w:val="right"/>
        <w:rPr>
          <w:rFonts w:ascii="Times New Roman" w:hAnsi="Times New Roman"/>
          <w:b/>
          <w:bCs/>
          <w:lang w:val="en-US" w:eastAsia="en-US"/>
        </w:rPr>
      </w:pPr>
      <w:r w:rsidRPr="00066EDB">
        <w:rPr>
          <w:rFonts w:ascii="Calibri" w:hAnsi="Calibri" w:cs="Arial Unicode MS"/>
          <w:b/>
          <w:bCs/>
          <w:color w:val="000000" w:themeColor="text1"/>
          <w:sz w:val="28"/>
          <w:szCs w:val="28"/>
          <w:cs/>
          <w:lang w:val="en-US" w:eastAsia="en-US"/>
        </w:rPr>
        <w:t>रजिस्ट्रार</w:t>
      </w:r>
      <w:r>
        <w:rPr>
          <w:rFonts w:ascii="Times New Roman" w:hAnsi="Times New Roman"/>
          <w:b/>
          <w:bCs/>
        </w:rPr>
        <w:t xml:space="preserve"> / REGISTRAR</w:t>
      </w:r>
    </w:p>
    <w:p w:rsidR="001A320A" w:rsidRPr="00345255" w:rsidRDefault="00BD6304" w:rsidP="001A320A">
      <w:pPr>
        <w:spacing w:after="0" w:line="240" w:lineRule="auto"/>
        <w:jc w:val="center"/>
        <w:rPr>
          <w:rFonts w:ascii="Times New Roman" w:hAnsi="Times New Roman"/>
          <w:b/>
          <w:sz w:val="24"/>
          <w:szCs w:val="24"/>
          <w:u w:val="single"/>
        </w:rPr>
      </w:pPr>
      <w:r w:rsidRPr="00686510">
        <w:rPr>
          <w:rFonts w:ascii="Times New Roman" w:hAnsi="Times New Roman" w:cs="Times New Roman"/>
          <w:b/>
          <w:sz w:val="24"/>
          <w:szCs w:val="24"/>
          <w:u w:val="single"/>
        </w:rPr>
        <w:br w:type="page"/>
      </w:r>
      <w:proofErr w:type="gramStart"/>
      <w:r w:rsidR="001A320A" w:rsidRPr="00345255">
        <w:rPr>
          <w:rFonts w:ascii="Times New Roman" w:hAnsi="Times New Roman"/>
          <w:b/>
          <w:sz w:val="24"/>
          <w:szCs w:val="24"/>
          <w:u w:val="single"/>
        </w:rPr>
        <w:lastRenderedPageBreak/>
        <w:t>SECTION II.</w:t>
      </w:r>
      <w:proofErr w:type="gramEnd"/>
      <w:r w:rsidR="001A320A" w:rsidRPr="00345255">
        <w:rPr>
          <w:rFonts w:ascii="Times New Roman" w:hAnsi="Times New Roman"/>
          <w:b/>
          <w:sz w:val="24"/>
          <w:szCs w:val="24"/>
          <w:u w:val="single"/>
        </w:rPr>
        <w:t xml:space="preserve"> SPECIAL CONDITIONS OF CONTRACT (SCC)</w:t>
      </w:r>
    </w:p>
    <w:p w:rsidR="001A320A" w:rsidRPr="00345255" w:rsidRDefault="001A320A" w:rsidP="001A320A">
      <w:pPr>
        <w:spacing w:after="0" w:line="240" w:lineRule="auto"/>
        <w:jc w:val="center"/>
        <w:rPr>
          <w:rFonts w:ascii="Times New Roman" w:hAnsi="Times New Roman" w:cs="Times New Roman"/>
          <w:b/>
          <w:w w:val="105"/>
          <w:sz w:val="24"/>
          <w:szCs w:val="24"/>
          <w:u w:val="single"/>
        </w:rPr>
      </w:pPr>
      <w:r w:rsidRPr="00345255">
        <w:rPr>
          <w:rFonts w:ascii="Times New Roman" w:hAnsi="Times New Roman" w:cs="Times New Roman"/>
          <w:b/>
          <w:w w:val="105"/>
          <w:sz w:val="24"/>
          <w:szCs w:val="24"/>
          <w:u w:val="single"/>
        </w:rPr>
        <w:t xml:space="preserve">(These provisions shall always </w:t>
      </w:r>
      <w:proofErr w:type="gramStart"/>
      <w:r w:rsidRPr="00345255">
        <w:rPr>
          <w:rFonts w:ascii="Times New Roman" w:hAnsi="Times New Roman" w:cs="Times New Roman"/>
          <w:b/>
          <w:w w:val="105"/>
          <w:sz w:val="24"/>
          <w:szCs w:val="24"/>
          <w:u w:val="single"/>
        </w:rPr>
        <w:t>prevails</w:t>
      </w:r>
      <w:proofErr w:type="gramEnd"/>
      <w:r w:rsidRPr="00345255">
        <w:rPr>
          <w:rFonts w:ascii="Times New Roman" w:hAnsi="Times New Roman" w:cs="Times New Roman"/>
          <w:b/>
          <w:w w:val="105"/>
          <w:sz w:val="24"/>
          <w:szCs w:val="24"/>
          <w:u w:val="single"/>
        </w:rPr>
        <w:t xml:space="preserve"> over GCC):</w:t>
      </w:r>
    </w:p>
    <w:p w:rsidR="001A320A" w:rsidRPr="00182E43" w:rsidRDefault="001A320A" w:rsidP="001A320A">
      <w:pPr>
        <w:spacing w:after="0" w:line="240" w:lineRule="auto"/>
        <w:jc w:val="center"/>
        <w:rPr>
          <w:rFonts w:ascii="Times New Roman" w:hAnsi="Times New Roman"/>
          <w:b/>
          <w:sz w:val="12"/>
          <w:u w:val="single"/>
        </w:rPr>
      </w:pPr>
    </w:p>
    <w:p w:rsidR="001A320A" w:rsidRPr="00E778B5" w:rsidRDefault="001A320A" w:rsidP="001A320A">
      <w:pPr>
        <w:pStyle w:val="Default"/>
        <w:numPr>
          <w:ilvl w:val="0"/>
          <w:numId w:val="59"/>
        </w:numPr>
        <w:jc w:val="both"/>
        <w:rPr>
          <w:rFonts w:ascii="Times New Roman" w:eastAsia="Times New Roman" w:hAnsi="Times New Roman" w:cs="Times New Roman"/>
          <w:bCs/>
          <w:iCs/>
          <w:lang w:val="en-GB" w:eastAsia="ar-SA"/>
        </w:rPr>
      </w:pPr>
      <w:r w:rsidRPr="00E778B5">
        <w:rPr>
          <w:rFonts w:ascii="Times New Roman" w:eastAsia="Times New Roman" w:hAnsi="Times New Roman" w:cs="Times New Roman"/>
          <w:bCs/>
          <w:iCs/>
          <w:lang w:val="en-GB" w:eastAsia="ar-SA"/>
        </w:rPr>
        <w:t xml:space="preserve">Should have a </w:t>
      </w:r>
      <w:r w:rsidR="00B7545A" w:rsidRPr="00A45A4A">
        <w:rPr>
          <w:rFonts w:ascii="Times New Roman" w:eastAsia="Times New Roman" w:hAnsi="Times New Roman" w:cs="Times New Roman"/>
          <w:bCs/>
          <w:iCs/>
          <w:color w:val="FF0000"/>
          <w:highlight w:val="yellow"/>
          <w:lang w:val="en-GB" w:eastAsia="ar-SA"/>
        </w:rPr>
        <w:t xml:space="preserve">one </w:t>
      </w:r>
      <w:r w:rsidRPr="00CA34A8">
        <w:rPr>
          <w:rFonts w:ascii="Times New Roman" w:eastAsia="Times New Roman" w:hAnsi="Times New Roman" w:cs="Times New Roman"/>
          <w:bCs/>
          <w:iCs/>
          <w:color w:val="FF0000"/>
          <w:highlight w:val="yellow"/>
          <w:lang w:val="en-GB" w:eastAsia="ar-SA"/>
        </w:rPr>
        <w:t>(</w:t>
      </w:r>
      <w:r w:rsidR="00B7545A">
        <w:rPr>
          <w:rFonts w:ascii="Times New Roman" w:eastAsia="Times New Roman" w:hAnsi="Times New Roman" w:cs="Times New Roman"/>
          <w:bCs/>
          <w:iCs/>
          <w:color w:val="FF0000"/>
          <w:highlight w:val="yellow"/>
          <w:lang w:val="en-GB" w:eastAsia="ar-SA"/>
        </w:rPr>
        <w:t>1</w:t>
      </w:r>
      <w:r w:rsidRPr="00CA34A8">
        <w:rPr>
          <w:rFonts w:ascii="Times New Roman" w:eastAsia="Times New Roman" w:hAnsi="Times New Roman" w:cs="Times New Roman"/>
          <w:bCs/>
          <w:iCs/>
          <w:color w:val="FF0000"/>
          <w:highlight w:val="yellow"/>
          <w:lang w:val="en-GB" w:eastAsia="ar-SA"/>
        </w:rPr>
        <w:t>) year warranty period</w:t>
      </w:r>
      <w:r w:rsidRPr="00E778B5">
        <w:rPr>
          <w:rFonts w:ascii="Times New Roman" w:eastAsia="Times New Roman" w:hAnsi="Times New Roman" w:cs="Times New Roman"/>
          <w:bCs/>
          <w:iCs/>
          <w:lang w:val="en-GB" w:eastAsia="ar-SA"/>
        </w:rPr>
        <w:t xml:space="preserve"> </w:t>
      </w:r>
      <w:r w:rsidRPr="00B721AA">
        <w:rPr>
          <w:rFonts w:ascii="Times New Roman" w:hAnsi="Times New Roman"/>
          <w:bCs/>
          <w:iCs/>
        </w:rPr>
        <w:t>from the date of installation of the equipment or as per the specification whichever is higher</w:t>
      </w:r>
      <w:r w:rsidRPr="00E778B5">
        <w:rPr>
          <w:rFonts w:ascii="Times New Roman" w:eastAsia="Times New Roman" w:hAnsi="Times New Roman" w:cs="Times New Roman"/>
          <w:bCs/>
          <w:iCs/>
          <w:lang w:val="en-GB" w:eastAsia="ar-SA"/>
        </w:rPr>
        <w:t xml:space="preserve"> and should be willing to undertake </w:t>
      </w:r>
      <w:r w:rsidR="003D47DD" w:rsidRPr="00DE0F8C">
        <w:rPr>
          <w:rFonts w:ascii="Times New Roman" w:hAnsi="Times New Roman"/>
          <w:color w:val="auto"/>
          <w:highlight w:val="yellow"/>
          <w:lang w:val="en-IN"/>
        </w:rPr>
        <w:t xml:space="preserve">AMC (without spares only service support) for </w:t>
      </w:r>
      <w:r w:rsidR="003D47DD" w:rsidRPr="00DE0F8C">
        <w:rPr>
          <w:rFonts w:ascii="Times New Roman" w:hAnsi="Times New Roman"/>
          <w:highlight w:val="yellow"/>
          <w:lang w:val="en-IN"/>
        </w:rPr>
        <w:t>2</w:t>
      </w:r>
      <w:r w:rsidR="003D47DD" w:rsidRPr="00DE0F8C">
        <w:rPr>
          <w:rFonts w:ascii="Times New Roman" w:hAnsi="Times New Roman"/>
          <w:color w:val="auto"/>
          <w:highlight w:val="yellow"/>
          <w:lang w:val="en-IN"/>
        </w:rPr>
        <w:t xml:space="preserve"> years</w:t>
      </w:r>
      <w:r w:rsidR="003D47DD" w:rsidRPr="00DE0F8C">
        <w:rPr>
          <w:rFonts w:ascii="Times New Roman" w:hAnsi="Times New Roman"/>
          <w:color w:val="auto"/>
          <w:lang w:val="en-IN"/>
        </w:rPr>
        <w:t xml:space="preserve"> </w:t>
      </w:r>
      <w:r w:rsidRPr="00E778B5">
        <w:rPr>
          <w:rFonts w:ascii="Times New Roman" w:eastAsia="Times New Roman" w:hAnsi="Times New Roman" w:cs="Times New Roman"/>
          <w:bCs/>
          <w:iCs/>
          <w:lang w:val="en-GB" w:eastAsia="ar-SA"/>
        </w:rPr>
        <w:t xml:space="preserve">after warranty period. </w:t>
      </w:r>
    </w:p>
    <w:p w:rsidR="001A320A" w:rsidRPr="00E778B5" w:rsidRDefault="001A320A" w:rsidP="001A320A">
      <w:pPr>
        <w:pStyle w:val="Default"/>
        <w:numPr>
          <w:ilvl w:val="0"/>
          <w:numId w:val="59"/>
        </w:numPr>
        <w:jc w:val="both"/>
        <w:rPr>
          <w:rFonts w:ascii="Times New Roman" w:eastAsia="Times New Roman" w:hAnsi="Times New Roman" w:cs="Times New Roman"/>
          <w:bCs/>
          <w:iCs/>
          <w:lang w:val="en-GB" w:eastAsia="ar-SA"/>
        </w:rPr>
      </w:pPr>
      <w:r w:rsidRPr="00E778B5">
        <w:rPr>
          <w:rFonts w:ascii="Times New Roman" w:eastAsia="Times New Roman" w:hAnsi="Times New Roman" w:cs="Times New Roman"/>
          <w:bCs/>
          <w:iCs/>
          <w:lang w:val="en-GB" w:eastAsia="ar-SA"/>
        </w:rPr>
        <w:t xml:space="preserve">Quotation for AMC should be shown under a separate head in the price bid. </w:t>
      </w:r>
    </w:p>
    <w:p w:rsidR="001A320A" w:rsidRPr="00B721AA" w:rsidRDefault="001A320A" w:rsidP="001A320A">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these forms, statements and attachments submitted in proof of the qualification requirements or have a record of poor performance, not properly completing the contract, inordinate delays in completion or financial failure, etc. </w:t>
      </w:r>
    </w:p>
    <w:p w:rsidR="001A320A" w:rsidRDefault="001A320A" w:rsidP="001A320A">
      <w:pPr>
        <w:pStyle w:val="ListParagraph"/>
        <w:numPr>
          <w:ilvl w:val="0"/>
          <w:numId w:val="59"/>
        </w:numPr>
        <w:jc w:val="both"/>
        <w:rPr>
          <w:rFonts w:ascii="Times New Roman" w:hAnsi="Times New Roman"/>
        </w:rPr>
      </w:pPr>
      <w:r w:rsidRPr="001451D5">
        <w:rPr>
          <w:rFonts w:ascii="Times New Roman" w:hAnsi="Times New Roman"/>
        </w:rPr>
        <w:t>Annual Maintenance contract (AMC) after completion of warranty period:</w:t>
      </w:r>
      <w:r>
        <w:rPr>
          <w:rFonts w:ascii="Times New Roman" w:hAnsi="Times New Roman"/>
        </w:rPr>
        <w:t>-</w:t>
      </w:r>
    </w:p>
    <w:p w:rsidR="001A320A" w:rsidRPr="005004AE" w:rsidRDefault="001A320A" w:rsidP="001A320A">
      <w:pPr>
        <w:pStyle w:val="ListParagraph"/>
        <w:rPr>
          <w:rFonts w:ascii="Times New Roman" w:hAnsi="Times New Roman"/>
        </w:rPr>
      </w:pPr>
    </w:p>
    <w:p w:rsidR="001A320A" w:rsidRPr="005004AE" w:rsidRDefault="001A320A" w:rsidP="001A320A">
      <w:pPr>
        <w:spacing w:line="240" w:lineRule="auto"/>
        <w:ind w:firstLine="720"/>
        <w:jc w:val="both"/>
        <w:rPr>
          <w:rFonts w:ascii="Times New Roman" w:hAnsi="Times New Roman" w:cs="Times New Roman"/>
          <w:sz w:val="24"/>
          <w:szCs w:val="24"/>
        </w:rPr>
      </w:pPr>
      <w:r w:rsidRPr="001451D5">
        <w:rPr>
          <w:rFonts w:ascii="Times New Roman" w:hAnsi="Times New Roman" w:cs="Times New Roman"/>
          <w:sz w:val="24"/>
          <w:szCs w:val="24"/>
        </w:rPr>
        <w:t xml:space="preserve">a) </w:t>
      </w:r>
      <w:r w:rsidRPr="005004AE">
        <w:rPr>
          <w:rFonts w:ascii="Times New Roman" w:hAnsi="Times New Roman" w:cs="Times New Roman"/>
          <w:sz w:val="24"/>
          <w:szCs w:val="24"/>
        </w:rPr>
        <w:t xml:space="preserve">The cost of annual maintenance covers </w:t>
      </w:r>
    </w:p>
    <w:p w:rsidR="001A320A" w:rsidRPr="001451D5" w:rsidRDefault="001A320A" w:rsidP="00A97722">
      <w:pPr>
        <w:pStyle w:val="ListParagraph"/>
        <w:numPr>
          <w:ilvl w:val="0"/>
          <w:numId w:val="69"/>
        </w:numPr>
        <w:suppressAutoHyphens w:val="0"/>
        <w:spacing w:after="200"/>
        <w:ind w:left="1350" w:hanging="180"/>
        <w:contextualSpacing/>
        <w:jc w:val="both"/>
        <w:rPr>
          <w:rFonts w:ascii="Times New Roman" w:hAnsi="Times New Roman"/>
        </w:rPr>
      </w:pPr>
      <w:r w:rsidRPr="001451D5">
        <w:rPr>
          <w:rFonts w:ascii="Times New Roman" w:hAnsi="Times New Roman"/>
        </w:rPr>
        <w:t>the labour support charge</w:t>
      </w:r>
    </w:p>
    <w:p w:rsidR="001A320A" w:rsidRPr="001451D5" w:rsidRDefault="001A320A" w:rsidP="00A97722">
      <w:pPr>
        <w:pStyle w:val="ListParagraph"/>
        <w:numPr>
          <w:ilvl w:val="0"/>
          <w:numId w:val="69"/>
        </w:numPr>
        <w:suppressAutoHyphens w:val="0"/>
        <w:spacing w:after="200"/>
        <w:ind w:left="1350" w:hanging="180"/>
        <w:contextualSpacing/>
        <w:jc w:val="both"/>
        <w:rPr>
          <w:rFonts w:ascii="Times New Roman" w:hAnsi="Times New Roman"/>
        </w:rPr>
      </w:pPr>
      <w:proofErr w:type="gramStart"/>
      <w:r w:rsidRPr="001451D5">
        <w:rPr>
          <w:rFonts w:ascii="Times New Roman" w:hAnsi="Times New Roman"/>
        </w:rPr>
        <w:t>two</w:t>
      </w:r>
      <w:proofErr w:type="gramEnd"/>
      <w:r w:rsidRPr="001451D5">
        <w:rPr>
          <w:rFonts w:ascii="Times New Roman" w:hAnsi="Times New Roman"/>
        </w:rPr>
        <w:t xml:space="preserve"> preventive maintenance &amp; unlimited breakdown calls/repair visit as and when require.</w:t>
      </w:r>
    </w:p>
    <w:p w:rsidR="001A320A" w:rsidRPr="001451D5" w:rsidRDefault="001A320A" w:rsidP="00A97722">
      <w:pPr>
        <w:pStyle w:val="ListParagraph"/>
        <w:numPr>
          <w:ilvl w:val="0"/>
          <w:numId w:val="69"/>
        </w:numPr>
        <w:suppressAutoHyphens w:val="0"/>
        <w:spacing w:after="200"/>
        <w:ind w:left="1350" w:hanging="180"/>
        <w:contextualSpacing/>
        <w:jc w:val="both"/>
        <w:rPr>
          <w:rFonts w:ascii="Times New Roman" w:hAnsi="Times New Roman"/>
        </w:rPr>
      </w:pPr>
      <w:r w:rsidRPr="001451D5">
        <w:rPr>
          <w:rFonts w:ascii="Times New Roman" w:hAnsi="Times New Roman"/>
        </w:rPr>
        <w:t>Travel and transport charge include in the cost</w:t>
      </w:r>
    </w:p>
    <w:p w:rsidR="001A320A" w:rsidRPr="001451D5" w:rsidRDefault="001A320A" w:rsidP="001A320A">
      <w:pPr>
        <w:pStyle w:val="ListParagraph"/>
        <w:jc w:val="both"/>
        <w:rPr>
          <w:rFonts w:ascii="Times New Roman" w:hAnsi="Times New Roman"/>
        </w:rPr>
      </w:pPr>
    </w:p>
    <w:p w:rsidR="001A320A" w:rsidRPr="00B721AA" w:rsidRDefault="001A320A" w:rsidP="001A320A">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The purchaser reserves its right to terminate the maintenance contract at any time after giving due notice without assigning any reason. The contractor will not be entitled to claim any compensation against such termination. However, while terminating the contract, if any payment is due to the contractor for maintenance services already performed in terms of the contract, these would be paid to it/him as per the contract terms”. </w:t>
      </w:r>
    </w:p>
    <w:p w:rsidR="001A320A" w:rsidRPr="00B721AA" w:rsidRDefault="001A320A" w:rsidP="001A320A">
      <w:pPr>
        <w:pStyle w:val="ListParagraph"/>
        <w:ind w:left="360"/>
        <w:jc w:val="both"/>
        <w:rPr>
          <w:rFonts w:ascii="Times New Roman" w:hAnsi="Times New Roman"/>
          <w:bCs/>
          <w:iCs/>
          <w:color w:val="000000"/>
        </w:rPr>
      </w:pPr>
    </w:p>
    <w:p w:rsidR="001A320A" w:rsidRPr="00B721AA" w:rsidRDefault="001A320A" w:rsidP="001A320A">
      <w:pPr>
        <w:pStyle w:val="Default"/>
        <w:ind w:left="720"/>
        <w:jc w:val="both"/>
        <w:rPr>
          <w:rFonts w:ascii="Times New Roman" w:eastAsia="Times New Roman" w:hAnsi="Times New Roman" w:cs="Times New Roman"/>
          <w:color w:val="auto"/>
          <w:lang w:val="en-GB" w:eastAsia="ar-SA"/>
        </w:rPr>
      </w:pPr>
    </w:p>
    <w:p w:rsidR="001A320A" w:rsidRDefault="001A320A" w:rsidP="00345255">
      <w:pPr>
        <w:spacing w:after="0" w:line="240" w:lineRule="auto"/>
        <w:jc w:val="both"/>
        <w:rPr>
          <w:rFonts w:ascii="Times New Roman" w:hAnsi="Times New Roman" w:cs="Times New Roman"/>
          <w:b/>
          <w:sz w:val="24"/>
          <w:szCs w:val="24"/>
          <w:u w:val="single"/>
        </w:rPr>
      </w:pPr>
      <w:r w:rsidRPr="00B721AA">
        <w:rPr>
          <w:rFonts w:ascii="Times New Roman" w:hAnsi="Times New Roman" w:cs="Times New Roman"/>
          <w:color w:val="FF0000"/>
          <w:sz w:val="24"/>
          <w:szCs w:val="24"/>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r>
        <w:rPr>
          <w:rFonts w:ascii="Times New Roman" w:hAnsi="Times New Roman" w:cs="Times New Roman"/>
          <w:b/>
          <w:sz w:val="24"/>
          <w:szCs w:val="24"/>
          <w:u w:val="single"/>
        </w:rPr>
        <w:br w:type="page"/>
      </w:r>
    </w:p>
    <w:p w:rsidR="00BD52A7" w:rsidRPr="008C7CE2" w:rsidRDefault="00BD52A7" w:rsidP="00BD52A7">
      <w:pPr>
        <w:spacing w:after="0" w:line="480" w:lineRule="auto"/>
        <w:jc w:val="center"/>
        <w:rPr>
          <w:rFonts w:ascii="Times New Roman" w:hAnsi="Times New Roman" w:cs="Times New Roman"/>
          <w:b/>
          <w:sz w:val="24"/>
          <w:szCs w:val="24"/>
          <w:u w:val="single"/>
        </w:rPr>
      </w:pPr>
      <w:proofErr w:type="gramStart"/>
      <w:r w:rsidRPr="008C7CE2">
        <w:rPr>
          <w:rFonts w:ascii="Times New Roman" w:hAnsi="Times New Roman" w:cs="Times New Roman"/>
          <w:b/>
          <w:sz w:val="24"/>
          <w:szCs w:val="24"/>
          <w:u w:val="single"/>
        </w:rPr>
        <w:lastRenderedPageBreak/>
        <w:t>SECTION II</w:t>
      </w:r>
      <w:r w:rsidR="00345255">
        <w:rPr>
          <w:rFonts w:ascii="Times New Roman" w:hAnsi="Times New Roman" w:cs="Times New Roman"/>
          <w:b/>
          <w:sz w:val="24"/>
          <w:szCs w:val="24"/>
          <w:u w:val="single"/>
        </w:rPr>
        <w:t>I</w:t>
      </w:r>
      <w:r w:rsidRPr="008C7CE2">
        <w:rPr>
          <w:rFonts w:ascii="Times New Roman" w:hAnsi="Times New Roman" w:cs="Times New Roman"/>
          <w:b/>
          <w:sz w:val="24"/>
          <w:szCs w:val="24"/>
          <w:u w:val="single"/>
        </w:rPr>
        <w:t>.</w:t>
      </w:r>
      <w:proofErr w:type="gramEnd"/>
      <w:r w:rsidRPr="008C7CE2">
        <w:rPr>
          <w:rFonts w:ascii="Times New Roman" w:hAnsi="Times New Roman" w:cs="Times New Roman"/>
          <w:b/>
          <w:sz w:val="24"/>
          <w:szCs w:val="24"/>
          <w:u w:val="single"/>
        </w:rPr>
        <w:t xml:space="preserve"> INSTRUCTIONS TO BIDDERS (ITB)</w:t>
      </w:r>
    </w:p>
    <w:p w:rsidR="00835C69" w:rsidRDefault="00835C69" w:rsidP="002B4F09">
      <w:pPr>
        <w:pStyle w:val="ListParagraph"/>
        <w:numPr>
          <w:ilvl w:val="0"/>
          <w:numId w:val="6"/>
        </w:numPr>
        <w:autoSpaceDE w:val="0"/>
        <w:autoSpaceDN w:val="0"/>
        <w:adjustRightInd w:val="0"/>
        <w:jc w:val="both"/>
        <w:rPr>
          <w:rFonts w:ascii="Times New Roman" w:hAnsi="Times New Roman"/>
          <w:lang w:val="en-IN"/>
        </w:rPr>
      </w:pPr>
      <w:r w:rsidRPr="008C7CE2">
        <w:rPr>
          <w:rFonts w:ascii="Times New Roman" w:hAnsi="Times New Roman"/>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8C7CE2">
        <w:rPr>
          <w:rFonts w:ascii="Times New Roman" w:hAnsi="Times New Roman"/>
          <w:b/>
          <w:bCs/>
          <w:lang w:val="en-IN"/>
        </w:rPr>
        <w:t xml:space="preserve">(Failing compliance of Specification/Tender important requirements) </w:t>
      </w:r>
      <w:r w:rsidRPr="008C7CE2">
        <w:rPr>
          <w:rFonts w:ascii="Times New Roman" w:hAnsi="Times New Roman"/>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345255" w:rsidRPr="008C7CE2" w:rsidRDefault="00345255" w:rsidP="00345255">
      <w:pPr>
        <w:pStyle w:val="ListParagraph"/>
        <w:autoSpaceDE w:val="0"/>
        <w:autoSpaceDN w:val="0"/>
        <w:adjustRightInd w:val="0"/>
        <w:ind w:left="1080"/>
        <w:jc w:val="both"/>
        <w:rPr>
          <w:rFonts w:ascii="Times New Roman" w:hAnsi="Times New Roman"/>
          <w:lang w:val="en-IN"/>
        </w:rPr>
      </w:pPr>
    </w:p>
    <w:p w:rsidR="00345255" w:rsidRPr="00345255" w:rsidRDefault="00835C69" w:rsidP="00345255">
      <w:pPr>
        <w:pStyle w:val="ListParagraph"/>
        <w:numPr>
          <w:ilvl w:val="0"/>
          <w:numId w:val="6"/>
        </w:numPr>
        <w:autoSpaceDE w:val="0"/>
        <w:autoSpaceDN w:val="0"/>
        <w:adjustRightInd w:val="0"/>
        <w:jc w:val="both"/>
        <w:rPr>
          <w:rFonts w:ascii="Times New Roman" w:hAnsi="Times New Roman"/>
          <w:color w:val="000000"/>
          <w:lang w:val="en-IN"/>
        </w:rPr>
      </w:pPr>
      <w:r w:rsidRPr="008C7CE2">
        <w:rPr>
          <w:rFonts w:ascii="Times New Roman" w:hAnsi="Times New Roman"/>
          <w:lang w:val="en-IN"/>
        </w:rPr>
        <w:t xml:space="preserve">All the items to make required instrument functional must be quoted as main offer. No hidden cost should be mentioned as optional accessories. </w:t>
      </w:r>
    </w:p>
    <w:p w:rsidR="00345255" w:rsidRPr="00345255" w:rsidRDefault="00345255" w:rsidP="00345255">
      <w:pPr>
        <w:pStyle w:val="ListParagraph"/>
        <w:rPr>
          <w:rFonts w:ascii="Times New Roman" w:hAnsi="Times New Roman"/>
          <w:color w:val="000000"/>
          <w:lang w:val="en-IN"/>
        </w:rPr>
      </w:pPr>
    </w:p>
    <w:p w:rsidR="00E41C9D" w:rsidRPr="00DE0F8C" w:rsidRDefault="00E41C9D" w:rsidP="002B4F09">
      <w:pPr>
        <w:pStyle w:val="ListParagraph"/>
        <w:numPr>
          <w:ilvl w:val="0"/>
          <w:numId w:val="6"/>
        </w:numPr>
        <w:autoSpaceDE w:val="0"/>
        <w:autoSpaceDN w:val="0"/>
        <w:adjustRightInd w:val="0"/>
        <w:jc w:val="both"/>
        <w:rPr>
          <w:rFonts w:ascii="Times New Roman" w:hAnsi="Times New Roman"/>
          <w:b/>
          <w:bCs/>
          <w:color w:val="000000"/>
        </w:rPr>
      </w:pPr>
      <w:r w:rsidRPr="008C7CE2">
        <w:rPr>
          <w:rFonts w:ascii="Times New Roman" w:hAnsi="Times New Roman"/>
          <w:b/>
          <w:bCs/>
          <w:color w:val="000000"/>
        </w:rPr>
        <w:t xml:space="preserve">Quote for Complete item set up / functioning required as per specification:- </w:t>
      </w:r>
      <w:r w:rsidRPr="008C7CE2">
        <w:rPr>
          <w:rFonts w:ascii="Times New Roman" w:hAnsi="Times New Roman"/>
          <w:color w:val="000000"/>
        </w:rPr>
        <w:t>Item quoted should be complete in all respects; any additional accessories required for instrument to operate /function should also be quoted as part of the instrument and should be supplied along with instrument. It should not be included in optional.</w:t>
      </w:r>
    </w:p>
    <w:p w:rsidR="00DE0F8C" w:rsidRPr="00DE0F8C" w:rsidRDefault="00DE0F8C" w:rsidP="00DE0F8C">
      <w:pPr>
        <w:pStyle w:val="ListParagraph"/>
        <w:rPr>
          <w:rFonts w:ascii="Times New Roman" w:hAnsi="Times New Roman"/>
          <w:b/>
          <w:bCs/>
          <w:color w:val="000000"/>
        </w:rPr>
      </w:pPr>
    </w:p>
    <w:p w:rsidR="00DE0F8C" w:rsidRPr="00345255" w:rsidRDefault="00DE0F8C" w:rsidP="002B4F09">
      <w:pPr>
        <w:pStyle w:val="ListParagraph"/>
        <w:numPr>
          <w:ilvl w:val="0"/>
          <w:numId w:val="6"/>
        </w:numPr>
        <w:autoSpaceDE w:val="0"/>
        <w:autoSpaceDN w:val="0"/>
        <w:adjustRightInd w:val="0"/>
        <w:jc w:val="both"/>
        <w:rPr>
          <w:rFonts w:ascii="Times New Roman" w:hAnsi="Times New Roman"/>
          <w:b/>
          <w:bCs/>
          <w:color w:val="000000"/>
        </w:rPr>
      </w:pPr>
      <w:r w:rsidRPr="00DE0F8C">
        <w:rPr>
          <w:rFonts w:ascii="Times New Roman" w:hAnsi="Times New Roman"/>
          <w:highlight w:val="yellow"/>
          <w:lang w:val="en-IN"/>
        </w:rPr>
        <w:t>AMC (without spares only service support) for 2 years</w:t>
      </w:r>
      <w:r w:rsidRPr="00DE0F8C">
        <w:rPr>
          <w:rFonts w:ascii="Times New Roman" w:hAnsi="Times New Roman"/>
          <w:lang w:val="en-IN"/>
        </w:rPr>
        <w:t xml:space="preserve"> for the instrument/item required /as per this NIT should be quoted by the firm as mentioned in </w:t>
      </w:r>
      <w:proofErr w:type="spellStart"/>
      <w:proofErr w:type="gramStart"/>
      <w:r w:rsidRPr="00DE0F8C">
        <w:rPr>
          <w:rFonts w:ascii="Times New Roman" w:hAnsi="Times New Roman"/>
          <w:lang w:val="en-IN"/>
        </w:rPr>
        <w:t>BoQ</w:t>
      </w:r>
      <w:proofErr w:type="spellEnd"/>
      <w:proofErr w:type="gramEnd"/>
      <w:r w:rsidRPr="00DE0F8C">
        <w:rPr>
          <w:rFonts w:ascii="Times New Roman" w:hAnsi="Times New Roman"/>
          <w:lang w:val="en-IN"/>
        </w:rPr>
        <w:t>. This is over &amp; above of standard warranty/ AMC offered by the firm.</w:t>
      </w:r>
    </w:p>
    <w:p w:rsidR="00345255" w:rsidRPr="00345255" w:rsidRDefault="00345255" w:rsidP="00345255">
      <w:pPr>
        <w:pStyle w:val="ListParagraph"/>
        <w:rPr>
          <w:rFonts w:ascii="Times New Roman" w:hAnsi="Times New Roman"/>
          <w:b/>
          <w:bCs/>
          <w:color w:val="000000"/>
        </w:rPr>
      </w:pPr>
    </w:p>
    <w:p w:rsidR="00E41C9D" w:rsidRPr="008C7CE2" w:rsidRDefault="00E41C9D" w:rsidP="002B4F09">
      <w:pPr>
        <w:pStyle w:val="ListParagraph"/>
        <w:numPr>
          <w:ilvl w:val="0"/>
          <w:numId w:val="6"/>
        </w:numPr>
        <w:autoSpaceDE w:val="0"/>
        <w:autoSpaceDN w:val="0"/>
        <w:adjustRightInd w:val="0"/>
        <w:jc w:val="both"/>
        <w:rPr>
          <w:rFonts w:ascii="Times New Roman" w:hAnsi="Times New Roman"/>
          <w:color w:val="000000"/>
        </w:rPr>
      </w:pPr>
      <w:r w:rsidRPr="008C7CE2">
        <w:rPr>
          <w:rFonts w:ascii="Times New Roman" w:hAnsi="Times New Roman"/>
          <w:b/>
        </w:rPr>
        <w:t>Price Bid Evaluation:</w:t>
      </w:r>
    </w:p>
    <w:p w:rsidR="00530947" w:rsidRPr="008C7CE2" w:rsidRDefault="00E41C9D" w:rsidP="00A97722">
      <w:pPr>
        <w:pStyle w:val="ListParagraph"/>
        <w:numPr>
          <w:ilvl w:val="0"/>
          <w:numId w:val="63"/>
        </w:numPr>
        <w:autoSpaceDE w:val="0"/>
        <w:autoSpaceDN w:val="0"/>
        <w:adjustRightInd w:val="0"/>
        <w:jc w:val="both"/>
        <w:rPr>
          <w:rFonts w:ascii="Times New Roman" w:hAnsi="Times New Roman"/>
        </w:rPr>
      </w:pPr>
      <w:r w:rsidRPr="008C7CE2">
        <w:rPr>
          <w:rFonts w:ascii="Times New Roman" w:hAnsi="Times New Roman"/>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D829B3" w:rsidRPr="00D829B3" w:rsidRDefault="00D829B3" w:rsidP="00A97722">
      <w:pPr>
        <w:pStyle w:val="ListParagraph"/>
        <w:numPr>
          <w:ilvl w:val="0"/>
          <w:numId w:val="63"/>
        </w:numPr>
        <w:autoSpaceDE w:val="0"/>
        <w:autoSpaceDN w:val="0"/>
        <w:adjustRightInd w:val="0"/>
        <w:jc w:val="both"/>
        <w:rPr>
          <w:rFonts w:ascii="Times New Roman" w:hAnsi="Times New Roman"/>
        </w:rPr>
      </w:pPr>
      <w:r w:rsidRPr="00D829B3">
        <w:rPr>
          <w:rFonts w:ascii="Times New Roman" w:hAnsi="Times New Roman"/>
          <w:highlight w:val="yellow"/>
        </w:rPr>
        <w:t xml:space="preserve">The contract will be entrusted to the Bidder, whose bid has been determined as L1. </w:t>
      </w:r>
      <w:r w:rsidRPr="00D829B3">
        <w:rPr>
          <w:rFonts w:ascii="Times New Roman" w:hAnsi="Times New Roman"/>
          <w:b/>
          <w:highlight w:val="yellow"/>
        </w:rPr>
        <w:t xml:space="preserve">The L1 (lowest bid) will be arrived on the ‘sum of total cost without taxes column, given in </w:t>
      </w:r>
      <w:proofErr w:type="spellStart"/>
      <w:proofErr w:type="gramStart"/>
      <w:r w:rsidRPr="00D829B3">
        <w:rPr>
          <w:rFonts w:ascii="Times New Roman" w:hAnsi="Times New Roman"/>
          <w:b/>
          <w:highlight w:val="yellow"/>
        </w:rPr>
        <w:t>BoQ</w:t>
      </w:r>
      <w:proofErr w:type="spellEnd"/>
      <w:proofErr w:type="gramEnd"/>
      <w:r w:rsidRPr="00D829B3">
        <w:rPr>
          <w:rFonts w:ascii="Times New Roman" w:hAnsi="Times New Roman"/>
          <w:b/>
          <w:highlight w:val="yellow"/>
        </w:rPr>
        <w:t xml:space="preserve"> document’ (inclusive of other incidental charges) except GST</w:t>
      </w:r>
      <w:r w:rsidRPr="00D829B3">
        <w:rPr>
          <w:rFonts w:ascii="Times New Roman" w:hAnsi="Times New Roman"/>
          <w:highlight w:val="yellow"/>
        </w:rPr>
        <w:t xml:space="preserve">. </w:t>
      </w:r>
      <w:r w:rsidRPr="00D829B3">
        <w:rPr>
          <w:rFonts w:ascii="Times New Roman" w:hAnsi="Times New Roman"/>
          <w:b/>
          <w:highlight w:val="yellow"/>
        </w:rPr>
        <w:t>GST will be paid as applicable at the time of supply on submission of Tax Invoice.</w:t>
      </w:r>
      <w:r w:rsidRPr="00D829B3">
        <w:rPr>
          <w:rFonts w:ascii="Times New Roman" w:hAnsi="Times New Roman"/>
          <w:highlight w:val="yellow"/>
        </w:rPr>
        <w:t xml:space="preserve"> In case the L1 agency fails to execute the contract or backs out after issue of award of contract, NIPHM reserves the right to take legal action to get such firms black listed.</w:t>
      </w:r>
    </w:p>
    <w:p w:rsidR="00D829B3" w:rsidRPr="00D829B3" w:rsidRDefault="00D829B3" w:rsidP="00A97722">
      <w:pPr>
        <w:pStyle w:val="ListParagraph"/>
        <w:numPr>
          <w:ilvl w:val="0"/>
          <w:numId w:val="63"/>
        </w:numPr>
        <w:autoSpaceDE w:val="0"/>
        <w:autoSpaceDN w:val="0"/>
        <w:adjustRightInd w:val="0"/>
        <w:jc w:val="both"/>
        <w:rPr>
          <w:rFonts w:ascii="Times New Roman" w:hAnsi="Times New Roman"/>
          <w:highlight w:val="yellow"/>
        </w:rPr>
      </w:pPr>
      <w:r w:rsidRPr="00D829B3">
        <w:rPr>
          <w:rFonts w:ascii="Times New Roman" w:hAnsi="Times New Roman"/>
          <w:highlight w:val="yellow"/>
        </w:rPr>
        <w:t xml:space="preserve">The quoted value in </w:t>
      </w:r>
      <w:proofErr w:type="spellStart"/>
      <w:proofErr w:type="gramStart"/>
      <w:r w:rsidRPr="00D829B3">
        <w:rPr>
          <w:rFonts w:ascii="Times New Roman" w:hAnsi="Times New Roman"/>
          <w:highlight w:val="yellow"/>
        </w:rPr>
        <w:t>BoQ</w:t>
      </w:r>
      <w:proofErr w:type="spellEnd"/>
      <w:proofErr w:type="gramEnd"/>
      <w:r w:rsidRPr="00D829B3">
        <w:rPr>
          <w:rFonts w:ascii="Times New Roman" w:hAnsi="Times New Roman"/>
          <w:highlight w:val="yellow"/>
        </w:rPr>
        <w:t xml:space="preserve"> should be full and final and should include all other incidental costs for both equipment cost and AMC charges. No other charges over and above the rates quoted in </w:t>
      </w:r>
      <w:proofErr w:type="spellStart"/>
      <w:proofErr w:type="gramStart"/>
      <w:r w:rsidRPr="00D829B3">
        <w:rPr>
          <w:rFonts w:ascii="Times New Roman" w:hAnsi="Times New Roman"/>
          <w:highlight w:val="yellow"/>
        </w:rPr>
        <w:t>BoQ</w:t>
      </w:r>
      <w:proofErr w:type="spellEnd"/>
      <w:proofErr w:type="gramEnd"/>
      <w:r w:rsidRPr="00D829B3">
        <w:rPr>
          <w:rFonts w:ascii="Times New Roman" w:hAnsi="Times New Roman"/>
          <w:highlight w:val="yellow"/>
        </w:rPr>
        <w:t xml:space="preserve"> document will be entertained.</w:t>
      </w:r>
    </w:p>
    <w:p w:rsidR="00D829B3" w:rsidRPr="00D829B3" w:rsidRDefault="00D829B3" w:rsidP="00A97722">
      <w:pPr>
        <w:pStyle w:val="ListParagraph"/>
        <w:numPr>
          <w:ilvl w:val="0"/>
          <w:numId w:val="63"/>
        </w:numPr>
        <w:autoSpaceDE w:val="0"/>
        <w:autoSpaceDN w:val="0"/>
        <w:adjustRightInd w:val="0"/>
        <w:jc w:val="both"/>
        <w:rPr>
          <w:rFonts w:ascii="Times New Roman" w:hAnsi="Times New Roman"/>
          <w:highlight w:val="yellow"/>
        </w:rPr>
      </w:pPr>
      <w:r w:rsidRPr="00D829B3">
        <w:rPr>
          <w:rFonts w:ascii="Times New Roman" w:hAnsi="Times New Roman"/>
          <w:highlight w:val="yellow"/>
        </w:rPr>
        <w:t>If tenderer quotes ‘Zero/Nil’ charges, the bid will be treated as unresponsive and will not be considered.</w:t>
      </w:r>
    </w:p>
    <w:p w:rsidR="00E41C9D" w:rsidRDefault="00D829B3" w:rsidP="00A97722">
      <w:pPr>
        <w:pStyle w:val="ListParagraph"/>
        <w:numPr>
          <w:ilvl w:val="0"/>
          <w:numId w:val="63"/>
        </w:numPr>
        <w:autoSpaceDE w:val="0"/>
        <w:autoSpaceDN w:val="0"/>
        <w:adjustRightInd w:val="0"/>
        <w:jc w:val="both"/>
        <w:rPr>
          <w:rFonts w:ascii="Times New Roman" w:hAnsi="Times New Roman"/>
        </w:rPr>
      </w:pPr>
      <w:r w:rsidRPr="00D829B3">
        <w:rPr>
          <w:rFonts w:ascii="Times New Roman" w:hAnsi="Times New Roman"/>
          <w:highlight w:val="yellow"/>
        </w:rPr>
        <w:t>In case of multiple tenderers emerging as Lowest (L1), the contract shall then be awarded to the tenderer amongst ‘L-1’ with the highest average annual turnover of last three years.</w:t>
      </w:r>
    </w:p>
    <w:p w:rsidR="00345255" w:rsidRPr="008C7CE2" w:rsidRDefault="00345255" w:rsidP="00345255">
      <w:pPr>
        <w:pStyle w:val="ListParagraph"/>
        <w:autoSpaceDE w:val="0"/>
        <w:autoSpaceDN w:val="0"/>
        <w:adjustRightInd w:val="0"/>
        <w:ind w:left="1440"/>
        <w:jc w:val="both"/>
        <w:rPr>
          <w:rFonts w:ascii="Times New Roman" w:hAnsi="Times New Roman"/>
        </w:rPr>
      </w:pPr>
    </w:p>
    <w:p w:rsidR="00E41C9D" w:rsidRDefault="00E41C9D" w:rsidP="002B4F09">
      <w:pPr>
        <w:pStyle w:val="ListParagraph"/>
        <w:numPr>
          <w:ilvl w:val="0"/>
          <w:numId w:val="6"/>
        </w:numPr>
        <w:autoSpaceDE w:val="0"/>
        <w:autoSpaceDN w:val="0"/>
        <w:adjustRightInd w:val="0"/>
        <w:jc w:val="both"/>
        <w:rPr>
          <w:rFonts w:ascii="Times New Roman" w:hAnsi="Times New Roman"/>
          <w:color w:val="000000"/>
          <w:highlight w:val="yellow"/>
        </w:rPr>
      </w:pPr>
      <w:r w:rsidRPr="008C7CE2">
        <w:rPr>
          <w:rFonts w:ascii="Times New Roman" w:hAnsi="Times New Roman"/>
          <w:b/>
          <w:bCs/>
          <w:color w:val="000000"/>
        </w:rPr>
        <w:t>Price Breakup</w:t>
      </w:r>
      <w:r w:rsidR="0076045D" w:rsidRPr="008C7CE2">
        <w:rPr>
          <w:rFonts w:ascii="Times New Roman" w:hAnsi="Times New Roman"/>
          <w:b/>
          <w:bCs/>
          <w:color w:val="000000"/>
        </w:rPr>
        <w:t>:</w:t>
      </w:r>
      <w:r w:rsidR="009F5294" w:rsidRPr="008C7CE2">
        <w:rPr>
          <w:rFonts w:ascii="Times New Roman" w:hAnsi="Times New Roman"/>
          <w:b/>
          <w:bCs/>
          <w:color w:val="000000"/>
        </w:rPr>
        <w:t xml:space="preserve"> </w:t>
      </w:r>
      <w:r w:rsidRPr="008C7CE2">
        <w:rPr>
          <w:rFonts w:ascii="Times New Roman" w:hAnsi="Times New Roman"/>
          <w:color w:val="000000"/>
        </w:rPr>
        <w:t>The Bidder shall indicate the basic price (including all other incidental costs) of the goods it proposes to supply. Basic price should include all breaks up of price incl</w:t>
      </w:r>
      <w:r w:rsidR="00053E8E">
        <w:rPr>
          <w:rFonts w:ascii="Times New Roman" w:hAnsi="Times New Roman"/>
          <w:color w:val="000000"/>
        </w:rPr>
        <w:t>.</w:t>
      </w:r>
      <w:r w:rsidRPr="008C7CE2">
        <w:rPr>
          <w:rFonts w:ascii="Times New Roman" w:hAnsi="Times New Roman"/>
          <w:color w:val="000000"/>
        </w:rPr>
        <w:t xml:space="preserve"> Packing, Transportation,  incidental expenses</w:t>
      </w:r>
      <w:r w:rsidR="00E06C47" w:rsidRPr="008C7CE2">
        <w:rPr>
          <w:rFonts w:ascii="Times New Roman" w:hAnsi="Times New Roman"/>
          <w:color w:val="000000"/>
        </w:rPr>
        <w:t>, except GST,</w:t>
      </w:r>
      <w:r w:rsidRPr="008C7CE2">
        <w:rPr>
          <w:rFonts w:ascii="Times New Roman" w:hAnsi="Times New Roman"/>
          <w:color w:val="000000"/>
        </w:rPr>
        <w:t xml:space="preserve"> must be given up to satisfactory installation in NIPHM premise. Vague terms like “packing, forwarding, </w:t>
      </w:r>
      <w:r w:rsidRPr="008C7CE2">
        <w:rPr>
          <w:rFonts w:ascii="Times New Roman" w:hAnsi="Times New Roman"/>
          <w:color w:val="000000"/>
        </w:rPr>
        <w:lastRenderedPageBreak/>
        <w:t xml:space="preserve">transportation, taxes etc. extra” will NOT be accepted. Prices quoted by the bidder shall remain fixed during the entire period of contract and shall not be subject to variation on any account. </w:t>
      </w:r>
      <w:r w:rsidR="003E4C90" w:rsidRPr="008C7CE2">
        <w:rPr>
          <w:rFonts w:ascii="Times New Roman" w:hAnsi="Times New Roman"/>
          <w:color w:val="000000"/>
          <w:highlight w:val="yellow"/>
        </w:rPr>
        <w:t>Applicable IGST/CGST/SGST to be shown distinctly in tax invoice in addition to the base price.</w:t>
      </w:r>
    </w:p>
    <w:p w:rsidR="0019081F" w:rsidRDefault="0019081F" w:rsidP="0019081F">
      <w:pPr>
        <w:pStyle w:val="ListParagraph"/>
        <w:autoSpaceDE w:val="0"/>
        <w:autoSpaceDN w:val="0"/>
        <w:adjustRightInd w:val="0"/>
        <w:jc w:val="both"/>
        <w:rPr>
          <w:rFonts w:ascii="Times New Roman" w:hAnsi="Times New Roman"/>
          <w:color w:val="000000"/>
          <w:highlight w:val="yellow"/>
        </w:rPr>
      </w:pPr>
    </w:p>
    <w:p w:rsidR="00BD52A7" w:rsidRPr="008C7CE2" w:rsidRDefault="00BD52A7" w:rsidP="002B4F09">
      <w:pPr>
        <w:pStyle w:val="BodyText2"/>
        <w:numPr>
          <w:ilvl w:val="0"/>
          <w:numId w:val="6"/>
        </w:numPr>
        <w:spacing w:after="0" w:line="240" w:lineRule="auto"/>
        <w:jc w:val="both"/>
        <w:rPr>
          <w:rFonts w:ascii="Times New Roman" w:hAnsi="Times New Roman" w:cs="Times New Roman"/>
          <w:b/>
        </w:rPr>
      </w:pPr>
      <w:r w:rsidRPr="008C7CE2">
        <w:rPr>
          <w:rFonts w:ascii="Times New Roman" w:hAnsi="Times New Roman" w:cs="Times New Roman"/>
          <w:b/>
        </w:rPr>
        <w:t>Bid Validity:-</w:t>
      </w:r>
    </w:p>
    <w:p w:rsidR="00BD52A7" w:rsidRPr="008C7CE2" w:rsidRDefault="00BD52A7" w:rsidP="002B4F09">
      <w:pPr>
        <w:pStyle w:val="BodyText2"/>
        <w:numPr>
          <w:ilvl w:val="0"/>
          <w:numId w:val="9"/>
        </w:numPr>
        <w:spacing w:after="0" w:line="240" w:lineRule="auto"/>
        <w:jc w:val="both"/>
        <w:rPr>
          <w:rFonts w:ascii="Times New Roman" w:hAnsi="Times New Roman" w:cs="Times New Roman"/>
          <w:b/>
        </w:rPr>
      </w:pPr>
      <w:r w:rsidRPr="008C7CE2">
        <w:rPr>
          <w:rFonts w:ascii="Times New Roman" w:hAnsi="Times New Roman" w:cs="Times New Roman"/>
        </w:rPr>
        <w:t xml:space="preserve">Bids shall remain valid for a period of </w:t>
      </w:r>
      <w:r w:rsidR="00E92AC4" w:rsidRPr="008C7CE2">
        <w:rPr>
          <w:rFonts w:ascii="Times New Roman" w:hAnsi="Times New Roman" w:cs="Times New Roman"/>
          <w:b/>
        </w:rPr>
        <w:t>180</w:t>
      </w:r>
      <w:r w:rsidRPr="008C7CE2">
        <w:rPr>
          <w:rFonts w:ascii="Times New Roman" w:hAnsi="Times New Roman" w:cs="Times New Roman"/>
          <w:b/>
        </w:rPr>
        <w:t xml:space="preserve"> (</w:t>
      </w:r>
      <w:r w:rsidR="00F91E91" w:rsidRPr="008C7CE2">
        <w:rPr>
          <w:rFonts w:ascii="Times New Roman" w:hAnsi="Times New Roman" w:cs="Times New Roman"/>
          <w:b/>
        </w:rPr>
        <w:t>one hundred and eighty</w:t>
      </w:r>
      <w:r w:rsidRPr="008C7CE2">
        <w:rPr>
          <w:rFonts w:ascii="Times New Roman" w:hAnsi="Times New Roman" w:cs="Times New Roman"/>
          <w:b/>
        </w:rPr>
        <w:t>) days</w:t>
      </w:r>
      <w:r w:rsidRPr="008C7CE2">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8C7CE2" w:rsidRDefault="00BD52A7" w:rsidP="002B4F09">
      <w:pPr>
        <w:pStyle w:val="BodyText2"/>
        <w:numPr>
          <w:ilvl w:val="0"/>
          <w:numId w:val="9"/>
        </w:numPr>
        <w:spacing w:after="0" w:line="240" w:lineRule="auto"/>
        <w:jc w:val="both"/>
        <w:rPr>
          <w:rFonts w:ascii="Times New Roman" w:hAnsi="Times New Roman" w:cs="Times New Roman"/>
          <w:b/>
        </w:rPr>
      </w:pPr>
      <w:r w:rsidRPr="008C7CE2">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8C7CE2" w:rsidRDefault="00BD52A7" w:rsidP="00BD52A7">
      <w:pPr>
        <w:pStyle w:val="BodyText2"/>
        <w:spacing w:after="0" w:line="240" w:lineRule="auto"/>
        <w:jc w:val="both"/>
        <w:rPr>
          <w:rFonts w:ascii="Times New Roman" w:hAnsi="Times New Roman" w:cs="Times New Roman"/>
          <w:b/>
        </w:rPr>
      </w:pPr>
    </w:p>
    <w:p w:rsidR="00296A19" w:rsidRPr="008C7CE2" w:rsidRDefault="00296A19" w:rsidP="002B4F09">
      <w:pPr>
        <w:pStyle w:val="BodyText2"/>
        <w:numPr>
          <w:ilvl w:val="0"/>
          <w:numId w:val="6"/>
        </w:numPr>
        <w:spacing w:after="0" w:line="240" w:lineRule="auto"/>
        <w:jc w:val="both"/>
        <w:rPr>
          <w:rFonts w:ascii="Times New Roman" w:hAnsi="Times New Roman"/>
          <w:b/>
        </w:rPr>
      </w:pPr>
      <w:r w:rsidRPr="008C7CE2">
        <w:rPr>
          <w:rFonts w:ascii="Times New Roman" w:hAnsi="Times New Roman"/>
          <w:b/>
        </w:rPr>
        <w:t xml:space="preserve">Bid Security: </w:t>
      </w:r>
    </w:p>
    <w:p w:rsidR="00296A19" w:rsidRPr="008C7CE2" w:rsidRDefault="00296A19" w:rsidP="00296A19">
      <w:pPr>
        <w:pStyle w:val="ListParagraph"/>
        <w:autoSpaceDE w:val="0"/>
        <w:autoSpaceDN w:val="0"/>
        <w:adjustRightInd w:val="0"/>
        <w:ind w:left="1080"/>
        <w:jc w:val="both"/>
        <w:rPr>
          <w:rFonts w:ascii="Times New Roman" w:hAnsi="Times New Roman"/>
          <w:b/>
        </w:rPr>
      </w:pPr>
      <w:proofErr w:type="gramStart"/>
      <w:r w:rsidRPr="008C7CE2">
        <w:rPr>
          <w:rFonts w:ascii="Times New Roman" w:hAnsi="Times New Roman"/>
        </w:rPr>
        <w:t>In terms of OM No.</w:t>
      </w:r>
      <w:proofErr w:type="gramEnd"/>
      <w:r w:rsidRPr="008C7CE2">
        <w:rPr>
          <w:rFonts w:ascii="Times New Roman" w:hAnsi="Times New Roman"/>
        </w:rPr>
        <w:t xml:space="preserve"> F.9/4/2020-PPD dated 12</w:t>
      </w:r>
      <w:r w:rsidRPr="008C7CE2">
        <w:rPr>
          <w:rFonts w:ascii="Times New Roman" w:hAnsi="Times New Roman"/>
          <w:vertAlign w:val="superscript"/>
        </w:rPr>
        <w:t>th</w:t>
      </w:r>
      <w:r w:rsidR="008C7CE2" w:rsidRPr="008C7CE2">
        <w:rPr>
          <w:rFonts w:ascii="Times New Roman" w:hAnsi="Times New Roman"/>
        </w:rPr>
        <w:t xml:space="preserve"> </w:t>
      </w:r>
      <w:r w:rsidRPr="008C7CE2">
        <w:rPr>
          <w:rFonts w:ascii="Times New Roman" w:hAnsi="Times New Roman"/>
        </w:rPr>
        <w:t xml:space="preserve">November, 2020 issued by Ministry of Finance, Govt. of India, bidders are requested </w:t>
      </w:r>
      <w:r w:rsidRPr="008C7CE2">
        <w:rPr>
          <w:rFonts w:ascii="Times New Roman" w:hAnsi="Times New Roman"/>
          <w:highlight w:val="yellow"/>
        </w:rPr>
        <w:t xml:space="preserve">to </w:t>
      </w:r>
      <w:r w:rsidR="001C616E" w:rsidRPr="008C7CE2">
        <w:rPr>
          <w:rFonts w:ascii="Times New Roman" w:hAnsi="Times New Roman"/>
          <w:highlight w:val="yellow"/>
        </w:rPr>
        <w:t>submit duly filled-in and signed</w:t>
      </w:r>
      <w:r w:rsidR="008C7CE2" w:rsidRPr="008C7CE2">
        <w:rPr>
          <w:rFonts w:ascii="Times New Roman" w:hAnsi="Times New Roman"/>
          <w:highlight w:val="yellow"/>
        </w:rPr>
        <w:t xml:space="preserve"> </w:t>
      </w:r>
      <w:r w:rsidRPr="008C7CE2">
        <w:rPr>
          <w:rFonts w:ascii="Times New Roman" w:hAnsi="Times New Roman"/>
          <w:highlight w:val="yellow"/>
        </w:rPr>
        <w:t>"Bid Security Declaration"</w:t>
      </w:r>
      <w:r w:rsidRPr="008C7CE2">
        <w:rPr>
          <w:rFonts w:ascii="Times New Roman" w:hAnsi="Times New Roman"/>
        </w:rPr>
        <w:t xml:space="preserve"> Format </w:t>
      </w:r>
      <w:r w:rsidRPr="008C7CE2">
        <w:rPr>
          <w:rFonts w:ascii="Times New Roman" w:hAnsi="Times New Roman"/>
          <w:b/>
          <w:highlight w:val="yellow"/>
        </w:rPr>
        <w:t>(Annexure–II)</w:t>
      </w:r>
      <w:r w:rsidRPr="008C7CE2">
        <w:rPr>
          <w:rFonts w:ascii="Times New Roman" w:hAnsi="Times New Roman"/>
        </w:rPr>
        <w:t xml:space="preserve"> accepting that if they withdraw or modify their bids during period of validity etc., they will be suspended for the time specified in the tender documents.</w:t>
      </w:r>
    </w:p>
    <w:p w:rsidR="00296A19" w:rsidRPr="008C7CE2" w:rsidRDefault="00296A19" w:rsidP="00296A19">
      <w:pPr>
        <w:pStyle w:val="ListParagraph"/>
        <w:ind w:left="1080"/>
        <w:jc w:val="both"/>
        <w:rPr>
          <w:rFonts w:ascii="Times New Roman" w:hAnsi="Times New Roman"/>
          <w:b/>
        </w:rPr>
      </w:pPr>
    </w:p>
    <w:p w:rsidR="00296A19" w:rsidRPr="008C7CE2" w:rsidRDefault="00296A19" w:rsidP="002B4F09">
      <w:pPr>
        <w:pStyle w:val="ListParagraph"/>
        <w:numPr>
          <w:ilvl w:val="0"/>
          <w:numId w:val="26"/>
        </w:numPr>
        <w:tabs>
          <w:tab w:val="clear" w:pos="810"/>
        </w:tabs>
        <w:ind w:left="1985" w:hanging="851"/>
        <w:jc w:val="both"/>
        <w:rPr>
          <w:rFonts w:ascii="Times New Roman" w:hAnsi="Times New Roman"/>
          <w:b/>
        </w:rPr>
      </w:pPr>
      <w:r w:rsidRPr="008C7CE2">
        <w:rPr>
          <w:rFonts w:ascii="Times New Roman" w:hAnsi="Times New Roman"/>
        </w:rPr>
        <w:t xml:space="preserve">The </w:t>
      </w:r>
      <w:r w:rsidRPr="008C7CE2">
        <w:rPr>
          <w:rFonts w:ascii="Times New Roman" w:hAnsi="Times New Roman"/>
          <w:highlight w:val="yellow"/>
        </w:rPr>
        <w:t>"Bid Security Declaration"</w:t>
      </w:r>
      <w:r w:rsidR="00141BD3">
        <w:rPr>
          <w:rFonts w:ascii="Times New Roman" w:hAnsi="Times New Roman"/>
        </w:rPr>
        <w:t xml:space="preserve"> </w:t>
      </w:r>
      <w:r w:rsidRPr="008C7CE2">
        <w:rPr>
          <w:rFonts w:ascii="Times New Roman" w:hAnsi="Times New Roman"/>
        </w:rPr>
        <w:t>is required to protect the Purchaser against risk of Bidder’s conduct.</w:t>
      </w:r>
      <w:r w:rsidR="008C7CE2" w:rsidRPr="008C7CE2">
        <w:rPr>
          <w:rFonts w:ascii="Times New Roman" w:hAnsi="Times New Roman"/>
        </w:rPr>
        <w:t xml:space="preserve"> </w:t>
      </w:r>
      <w:r w:rsidR="001960D2" w:rsidRPr="008C7CE2">
        <w:rPr>
          <w:rFonts w:ascii="Times New Roman" w:hAnsi="Times New Roman"/>
          <w:color w:val="FF0000"/>
          <w:highlight w:val="yellow"/>
        </w:rPr>
        <w:t>The firms/agencies registered under NSIC/DIPP/MSEs are not exempted from submission of "Bid Security Declaration".</w:t>
      </w:r>
    </w:p>
    <w:p w:rsidR="00296A19" w:rsidRPr="008C7CE2" w:rsidRDefault="001505CA" w:rsidP="002B4F09">
      <w:pPr>
        <w:pStyle w:val="ListParagraph"/>
        <w:numPr>
          <w:ilvl w:val="0"/>
          <w:numId w:val="26"/>
        </w:numPr>
        <w:tabs>
          <w:tab w:val="clear" w:pos="810"/>
        </w:tabs>
        <w:ind w:left="1985" w:hanging="851"/>
        <w:jc w:val="both"/>
        <w:rPr>
          <w:rFonts w:ascii="Times New Roman" w:hAnsi="Times New Roman"/>
        </w:rPr>
      </w:pPr>
      <w:r w:rsidRPr="008C7CE2">
        <w:rPr>
          <w:rFonts w:ascii="Times New Roman" w:hAnsi="Times New Roman"/>
        </w:rPr>
        <w:t xml:space="preserve">Bidders possessing </w:t>
      </w:r>
      <w:r w:rsidR="00296A19" w:rsidRPr="008C7CE2">
        <w:rPr>
          <w:rFonts w:ascii="Times New Roman" w:hAnsi="Times New Roman"/>
        </w:rPr>
        <w:t>NSIC/DIPP/MSEs certificate and such certificate shall be valid on the date of submission of bid and as per Public Procurement Policy for Micro and Small</w:t>
      </w:r>
      <w:r w:rsidRPr="008C7CE2">
        <w:rPr>
          <w:rFonts w:ascii="Times New Roman" w:hAnsi="Times New Roman"/>
        </w:rPr>
        <w:t xml:space="preserve"> Enterprises (MSEs) order, 2012</w:t>
      </w:r>
      <w:r w:rsidR="00AA48FE" w:rsidRPr="008C7CE2">
        <w:rPr>
          <w:rFonts w:ascii="Times New Roman" w:hAnsi="Times New Roman"/>
        </w:rPr>
        <w:t>.</w:t>
      </w:r>
    </w:p>
    <w:p w:rsidR="00296A19" w:rsidRPr="008C7CE2" w:rsidRDefault="00296A19" w:rsidP="002B4F09">
      <w:pPr>
        <w:pStyle w:val="ListParagraph"/>
        <w:numPr>
          <w:ilvl w:val="0"/>
          <w:numId w:val="26"/>
        </w:numPr>
        <w:tabs>
          <w:tab w:val="clear" w:pos="810"/>
        </w:tabs>
        <w:ind w:left="1985" w:hanging="851"/>
        <w:jc w:val="both"/>
        <w:rPr>
          <w:rFonts w:ascii="Times New Roman" w:hAnsi="Times New Roman"/>
        </w:rPr>
      </w:pPr>
      <w:r w:rsidRPr="008C7CE2">
        <w:rPr>
          <w:rFonts w:ascii="Times New Roman" w:hAnsi="Times New Roman"/>
        </w:rPr>
        <w:t xml:space="preserve">The bidders who are </w:t>
      </w:r>
      <w:r w:rsidRPr="008C7CE2">
        <w:rPr>
          <w:rFonts w:ascii="Times New Roman" w:hAnsi="Times New Roman"/>
          <w:b/>
        </w:rPr>
        <w:t>Micro and Small Enterprises</w:t>
      </w:r>
      <w:r w:rsidRPr="008C7CE2">
        <w:rPr>
          <w:rFonts w:ascii="Times New Roman" w:hAnsi="Times New Roman"/>
        </w:rPr>
        <w:t xml:space="preserve"> participating in the tender shall enclose with their Bid a copy of </w:t>
      </w:r>
      <w:proofErr w:type="spellStart"/>
      <w:r w:rsidRPr="008C7CE2">
        <w:rPr>
          <w:rFonts w:ascii="Times New Roman" w:hAnsi="Times New Roman"/>
          <w:b/>
        </w:rPr>
        <w:t>Udyog</w:t>
      </w:r>
      <w:proofErr w:type="spellEnd"/>
      <w:r w:rsidRPr="008C7CE2">
        <w:rPr>
          <w:rFonts w:ascii="Times New Roman" w:hAnsi="Times New Roman"/>
          <w:b/>
        </w:rPr>
        <w:t xml:space="preserve"> </w:t>
      </w:r>
      <w:proofErr w:type="spellStart"/>
      <w:r w:rsidRPr="008C7CE2">
        <w:rPr>
          <w:rFonts w:ascii="Times New Roman" w:hAnsi="Times New Roman"/>
          <w:b/>
        </w:rPr>
        <w:t>Aadhar</w:t>
      </w:r>
      <w:proofErr w:type="spellEnd"/>
      <w:r w:rsidRPr="008C7CE2">
        <w:rPr>
          <w:rFonts w:ascii="Times New Roman" w:hAnsi="Times New Roman"/>
          <w:b/>
        </w:rPr>
        <w:t xml:space="preserve"> Memorandum (UAM)</w:t>
      </w:r>
      <w:r w:rsidRPr="008C7CE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E41C9D" w:rsidRPr="008C7CE2" w:rsidRDefault="00E41C9D" w:rsidP="00E41C9D">
      <w:pPr>
        <w:pStyle w:val="NoSpacing"/>
      </w:pPr>
    </w:p>
    <w:p w:rsidR="00BD52A7" w:rsidRPr="008C7CE2" w:rsidRDefault="00BD52A7" w:rsidP="002B4F09">
      <w:pPr>
        <w:pStyle w:val="BodyText2"/>
        <w:numPr>
          <w:ilvl w:val="0"/>
          <w:numId w:val="6"/>
        </w:numPr>
        <w:spacing w:after="0" w:line="240" w:lineRule="auto"/>
        <w:jc w:val="both"/>
        <w:rPr>
          <w:rFonts w:ascii="Times New Roman" w:hAnsi="Times New Roman"/>
          <w:b/>
          <w:bCs/>
          <w:color w:val="000000"/>
        </w:rPr>
      </w:pPr>
      <w:r w:rsidRPr="008C7CE2">
        <w:rPr>
          <w:rFonts w:ascii="Times New Roman" w:hAnsi="Times New Roman"/>
          <w:b/>
          <w:bCs/>
          <w:color w:val="000000"/>
        </w:rPr>
        <w:t xml:space="preserve">Cost of Bidding: </w:t>
      </w:r>
      <w:r w:rsidRPr="008C7CE2">
        <w:rPr>
          <w:rFonts w:ascii="Times New Roman" w:hAnsi="Times New Roman"/>
          <w:color w:val="000000"/>
        </w:rPr>
        <w:t>The Bidder shall bear all costs associated with the preparation and submission of the bid to the purchaser. The Purchaser will in no case be responsible or liable for these costs, regardless of the conduct or outcome of the bidding process.</w:t>
      </w:r>
    </w:p>
    <w:p w:rsidR="00385790" w:rsidRPr="008C7CE2" w:rsidRDefault="00385790" w:rsidP="00BD52A7">
      <w:pPr>
        <w:pStyle w:val="ListParagraph"/>
        <w:autoSpaceDE w:val="0"/>
        <w:autoSpaceDN w:val="0"/>
        <w:adjustRightInd w:val="0"/>
        <w:ind w:left="1080"/>
        <w:jc w:val="both"/>
        <w:rPr>
          <w:rFonts w:ascii="Times New Roman" w:hAnsi="Times New Roman"/>
        </w:rPr>
      </w:pPr>
    </w:p>
    <w:p w:rsidR="00BD52A7" w:rsidRPr="008C7CE2" w:rsidRDefault="00BD52A7" w:rsidP="002B4F09">
      <w:pPr>
        <w:pStyle w:val="ListParagraph"/>
        <w:numPr>
          <w:ilvl w:val="0"/>
          <w:numId w:val="6"/>
        </w:numPr>
        <w:autoSpaceDE w:val="0"/>
        <w:autoSpaceDN w:val="0"/>
        <w:adjustRightInd w:val="0"/>
        <w:jc w:val="both"/>
        <w:rPr>
          <w:rFonts w:ascii="Times New Roman" w:hAnsi="Times New Roman"/>
          <w:color w:val="000000"/>
        </w:rPr>
      </w:pPr>
      <w:r w:rsidRPr="008C7CE2">
        <w:rPr>
          <w:rFonts w:ascii="Times New Roman" w:hAnsi="Times New Roman"/>
          <w:b/>
          <w:bCs/>
        </w:rPr>
        <w:t>Purchaser’s right to Accept Any Bid and to Reject Any or All Bids</w:t>
      </w:r>
      <w:proofErr w:type="gramStart"/>
      <w:r w:rsidRPr="008C7CE2">
        <w:rPr>
          <w:rFonts w:ascii="Times New Roman" w:hAnsi="Times New Roman"/>
          <w:b/>
          <w:bCs/>
        </w:rPr>
        <w:t>:-</w:t>
      </w:r>
      <w:proofErr w:type="gramEnd"/>
      <w:r w:rsidRPr="008C7CE2">
        <w:rPr>
          <w:rFonts w:ascii="Times New Roman" w:hAnsi="Times New Roman"/>
          <w:b/>
          <w:bCs/>
        </w:rPr>
        <w:t xml:space="preserve"> </w:t>
      </w:r>
      <w:r w:rsidRPr="008C7CE2">
        <w:rPr>
          <w:rFonts w:ascii="Times New Roman" w:hAnsi="Times New Roman"/>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8C7CE2">
        <w:t>.</w:t>
      </w:r>
    </w:p>
    <w:p w:rsidR="00E41C9D" w:rsidRPr="008C7CE2" w:rsidRDefault="00E41C9D" w:rsidP="00E41C9D">
      <w:pPr>
        <w:pStyle w:val="NoSpacing"/>
      </w:pPr>
    </w:p>
    <w:p w:rsidR="00BD52A7" w:rsidRPr="008C7CE2" w:rsidRDefault="00BD52A7" w:rsidP="002B4F09">
      <w:pPr>
        <w:pStyle w:val="ListParagraph"/>
        <w:numPr>
          <w:ilvl w:val="0"/>
          <w:numId w:val="6"/>
        </w:numPr>
        <w:autoSpaceDE w:val="0"/>
        <w:autoSpaceDN w:val="0"/>
        <w:adjustRightInd w:val="0"/>
        <w:rPr>
          <w:rFonts w:ascii="Times New Roman" w:hAnsi="Times New Roman"/>
          <w:b/>
          <w:bCs/>
          <w:color w:val="000000"/>
        </w:rPr>
      </w:pPr>
      <w:r w:rsidRPr="008C7CE2">
        <w:rPr>
          <w:rFonts w:ascii="Times New Roman" w:hAnsi="Times New Roman"/>
          <w:b/>
          <w:bCs/>
          <w:color w:val="000000"/>
        </w:rPr>
        <w:t xml:space="preserve">Integrity Pact </w:t>
      </w:r>
    </w:p>
    <w:p w:rsidR="00BD52A7" w:rsidRPr="008C7CE2" w:rsidRDefault="00BD52A7" w:rsidP="002B4F09">
      <w:pPr>
        <w:pStyle w:val="ListParagraph"/>
        <w:numPr>
          <w:ilvl w:val="0"/>
          <w:numId w:val="22"/>
        </w:numPr>
        <w:autoSpaceDE w:val="0"/>
        <w:autoSpaceDN w:val="0"/>
        <w:adjustRightInd w:val="0"/>
        <w:jc w:val="both"/>
        <w:rPr>
          <w:rFonts w:ascii="Times New Roman" w:hAnsi="Times New Roman"/>
          <w:color w:val="000000"/>
        </w:rPr>
      </w:pPr>
      <w:r w:rsidRPr="008C7CE2">
        <w:rPr>
          <w:rFonts w:ascii="Times New Roman" w:hAnsi="Times New Roman"/>
          <w:color w:val="000000"/>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Pr="008C7CE2" w:rsidRDefault="00BD52A7" w:rsidP="002B4F09">
      <w:pPr>
        <w:pStyle w:val="ListParagraph"/>
        <w:numPr>
          <w:ilvl w:val="0"/>
          <w:numId w:val="22"/>
        </w:numPr>
        <w:autoSpaceDE w:val="0"/>
        <w:autoSpaceDN w:val="0"/>
        <w:adjustRightInd w:val="0"/>
        <w:jc w:val="both"/>
        <w:rPr>
          <w:rFonts w:ascii="Times New Roman" w:hAnsi="Times New Roman"/>
          <w:color w:val="000000"/>
        </w:rPr>
      </w:pPr>
      <w:r w:rsidRPr="008C7CE2">
        <w:rPr>
          <w:rFonts w:ascii="Times New Roman" w:hAnsi="Times New Roman"/>
          <w:color w:val="000000"/>
        </w:rPr>
        <w:lastRenderedPageBreak/>
        <w:t xml:space="preserve">In case of any contradiction between the Terms and Conditions of the Bid Document and the Integrity Pact, the former will prevail. </w:t>
      </w:r>
    </w:p>
    <w:p w:rsidR="00B22314" w:rsidRPr="008C7CE2" w:rsidRDefault="00B22314" w:rsidP="00B22314">
      <w:pPr>
        <w:pStyle w:val="ListParagraph"/>
        <w:autoSpaceDE w:val="0"/>
        <w:autoSpaceDN w:val="0"/>
        <w:adjustRightInd w:val="0"/>
        <w:ind w:left="1490"/>
        <w:jc w:val="both"/>
        <w:rPr>
          <w:rFonts w:ascii="Times New Roman" w:hAnsi="Times New Roman"/>
          <w:b/>
          <w:bCs/>
          <w:color w:val="000000"/>
        </w:rPr>
      </w:pPr>
      <w:r w:rsidRPr="008C7CE2">
        <w:rPr>
          <w:rFonts w:ascii="Times New Roman" w:hAnsi="Times New Roman"/>
          <w:color w:val="000000"/>
        </w:rPr>
        <w:t xml:space="preserve">Name and Address of the Independent External Monitor’s (IEM’s): </w:t>
      </w:r>
      <w:r w:rsidRPr="008C7CE2">
        <w:rPr>
          <w:rFonts w:ascii="Times New Roman" w:hAnsi="Times New Roman"/>
          <w:b/>
          <w:bCs/>
          <w:color w:val="000000"/>
        </w:rPr>
        <w:t>IEM</w:t>
      </w:r>
    </w:p>
    <w:p w:rsidR="00B22314" w:rsidRPr="008C7CE2" w:rsidRDefault="00B22314" w:rsidP="00B22314">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8C7CE2">
        <w:rPr>
          <w:rFonts w:ascii="Times New Roman" w:hAnsi="Times New Roman" w:cs="Times New Roman"/>
          <w:color w:val="000000"/>
          <w:sz w:val="24"/>
          <w:szCs w:val="24"/>
        </w:rPr>
        <w:t>Shri.</w:t>
      </w:r>
      <w:proofErr w:type="gramEnd"/>
      <w:r w:rsidRPr="008C7CE2">
        <w:rPr>
          <w:rFonts w:ascii="Times New Roman" w:hAnsi="Times New Roman" w:cs="Times New Roman"/>
          <w:color w:val="000000"/>
          <w:sz w:val="24"/>
          <w:szCs w:val="24"/>
        </w:rPr>
        <w:t xml:space="preserve"> </w:t>
      </w:r>
      <w:proofErr w:type="spellStart"/>
      <w:r w:rsidRPr="008C7CE2">
        <w:rPr>
          <w:rFonts w:ascii="Times New Roman" w:hAnsi="Times New Roman" w:cs="Times New Roman"/>
          <w:color w:val="000000"/>
          <w:sz w:val="24"/>
          <w:szCs w:val="24"/>
        </w:rPr>
        <w:t>Cadaba</w:t>
      </w:r>
      <w:proofErr w:type="spellEnd"/>
      <w:r w:rsidRPr="008C7CE2">
        <w:rPr>
          <w:rFonts w:ascii="Times New Roman" w:hAnsi="Times New Roman" w:cs="Times New Roman"/>
          <w:color w:val="000000"/>
          <w:sz w:val="24"/>
          <w:szCs w:val="24"/>
        </w:rPr>
        <w:t xml:space="preserve"> </w:t>
      </w:r>
      <w:proofErr w:type="spellStart"/>
      <w:r w:rsidRPr="008C7CE2">
        <w:rPr>
          <w:rFonts w:ascii="Times New Roman" w:hAnsi="Times New Roman" w:cs="Times New Roman"/>
          <w:color w:val="000000"/>
          <w:sz w:val="24"/>
          <w:szCs w:val="24"/>
        </w:rPr>
        <w:t>Devnath</w:t>
      </w:r>
      <w:proofErr w:type="spellEnd"/>
      <w:r w:rsidRPr="008C7CE2">
        <w:rPr>
          <w:rFonts w:ascii="Times New Roman" w:hAnsi="Times New Roman" w:cs="Times New Roman"/>
          <w:color w:val="000000"/>
          <w:sz w:val="24"/>
          <w:szCs w:val="24"/>
        </w:rPr>
        <w:t xml:space="preserve"> </w:t>
      </w:r>
      <w:proofErr w:type="spellStart"/>
      <w:r w:rsidRPr="008C7CE2">
        <w:rPr>
          <w:rFonts w:ascii="Times New Roman" w:hAnsi="Times New Roman" w:cs="Times New Roman"/>
          <w:color w:val="000000"/>
          <w:sz w:val="24"/>
          <w:szCs w:val="24"/>
        </w:rPr>
        <w:t>Balaji</w:t>
      </w:r>
      <w:proofErr w:type="spellEnd"/>
      <w:proofErr w:type="gramStart"/>
      <w:r w:rsidRPr="008C7CE2">
        <w:rPr>
          <w:rFonts w:ascii="Times New Roman" w:hAnsi="Times New Roman" w:cs="Times New Roman"/>
          <w:color w:val="000000"/>
          <w:sz w:val="24"/>
          <w:szCs w:val="24"/>
        </w:rPr>
        <w:t xml:space="preserve">, </w:t>
      </w:r>
      <w:r w:rsidR="00345255">
        <w:rPr>
          <w:rFonts w:ascii="Times New Roman" w:hAnsi="Times New Roman" w:cs="Times New Roman"/>
          <w:color w:val="000000"/>
          <w:sz w:val="24"/>
          <w:szCs w:val="24"/>
        </w:rPr>
        <w:t xml:space="preserve"> </w:t>
      </w:r>
      <w:r w:rsidRPr="008C7CE2">
        <w:rPr>
          <w:rFonts w:ascii="Times New Roman" w:hAnsi="Times New Roman" w:cs="Times New Roman"/>
          <w:color w:val="000000"/>
          <w:sz w:val="24"/>
          <w:szCs w:val="24"/>
        </w:rPr>
        <w:t>Distinguished</w:t>
      </w:r>
      <w:proofErr w:type="gramEnd"/>
      <w:r w:rsidRPr="008C7CE2">
        <w:rPr>
          <w:rFonts w:ascii="Times New Roman" w:hAnsi="Times New Roman" w:cs="Times New Roman"/>
          <w:color w:val="000000"/>
          <w:sz w:val="24"/>
          <w:szCs w:val="24"/>
        </w:rPr>
        <w:t xml:space="preserve"> Scientist (DS) &amp; Ex-Director ADA, </w:t>
      </w:r>
    </w:p>
    <w:p w:rsidR="00B22314" w:rsidRPr="008C7CE2" w:rsidRDefault="00B22314" w:rsidP="00B22314">
      <w:pPr>
        <w:pStyle w:val="ListParagraph"/>
        <w:autoSpaceDE w:val="0"/>
        <w:autoSpaceDN w:val="0"/>
        <w:adjustRightInd w:val="0"/>
        <w:ind w:left="1490"/>
        <w:jc w:val="both"/>
        <w:rPr>
          <w:rFonts w:ascii="Times New Roman" w:hAnsi="Times New Roman"/>
          <w:color w:val="000000"/>
        </w:rPr>
      </w:pPr>
      <w:r w:rsidRPr="008C7CE2">
        <w:rPr>
          <w:rFonts w:ascii="Times New Roman" w:hAnsi="Times New Roman"/>
          <w:color w:val="000000"/>
        </w:rPr>
        <w:t xml:space="preserve">D-429, </w:t>
      </w:r>
      <w:proofErr w:type="spellStart"/>
      <w:r w:rsidRPr="008C7CE2">
        <w:rPr>
          <w:rFonts w:ascii="Times New Roman" w:hAnsi="Times New Roman"/>
          <w:color w:val="000000"/>
        </w:rPr>
        <w:t>Jal</w:t>
      </w:r>
      <w:proofErr w:type="spellEnd"/>
      <w:r w:rsidRPr="008C7CE2">
        <w:rPr>
          <w:rFonts w:ascii="Times New Roman" w:hAnsi="Times New Roman"/>
          <w:color w:val="000000"/>
        </w:rPr>
        <w:t xml:space="preserve"> </w:t>
      </w:r>
      <w:proofErr w:type="spellStart"/>
      <w:r w:rsidRPr="008C7CE2">
        <w:rPr>
          <w:rFonts w:ascii="Times New Roman" w:hAnsi="Times New Roman"/>
          <w:color w:val="000000"/>
        </w:rPr>
        <w:t>Vayu</w:t>
      </w:r>
      <w:proofErr w:type="spellEnd"/>
      <w:r w:rsidRPr="008C7CE2">
        <w:rPr>
          <w:rFonts w:ascii="Times New Roman" w:hAnsi="Times New Roman"/>
          <w:color w:val="000000"/>
        </w:rPr>
        <w:t xml:space="preserve"> </w:t>
      </w:r>
      <w:proofErr w:type="spellStart"/>
      <w:r w:rsidRPr="008C7CE2">
        <w:rPr>
          <w:rFonts w:ascii="Times New Roman" w:hAnsi="Times New Roman"/>
          <w:color w:val="000000"/>
        </w:rPr>
        <w:t>Kammanahalli</w:t>
      </w:r>
      <w:proofErr w:type="spellEnd"/>
      <w:r w:rsidRPr="008C7CE2">
        <w:rPr>
          <w:rFonts w:ascii="Times New Roman" w:hAnsi="Times New Roman"/>
          <w:color w:val="000000"/>
        </w:rPr>
        <w:t>, Main Road,</w:t>
      </w:r>
      <w:r w:rsidR="00345255">
        <w:rPr>
          <w:rFonts w:ascii="Times New Roman" w:hAnsi="Times New Roman"/>
          <w:color w:val="000000"/>
        </w:rPr>
        <w:t xml:space="preserve"> </w:t>
      </w:r>
      <w:r w:rsidRPr="008C7CE2">
        <w:rPr>
          <w:rFonts w:ascii="Times New Roman" w:hAnsi="Times New Roman"/>
          <w:color w:val="000000"/>
        </w:rPr>
        <w:t>Bengaluru-560043</w:t>
      </w:r>
    </w:p>
    <w:p w:rsidR="00B22314" w:rsidRDefault="00B22314" w:rsidP="00345255">
      <w:pPr>
        <w:autoSpaceDE w:val="0"/>
        <w:autoSpaceDN w:val="0"/>
        <w:adjustRightInd w:val="0"/>
        <w:spacing w:after="0" w:line="240" w:lineRule="auto"/>
        <w:ind w:left="770" w:firstLine="720"/>
        <w:rPr>
          <w:rFonts w:ascii="Times New Roman" w:hAnsi="Times New Roman"/>
          <w:color w:val="000000"/>
        </w:rPr>
      </w:pPr>
      <w:r w:rsidRPr="008C7CE2">
        <w:rPr>
          <w:rFonts w:ascii="Times New Roman" w:hAnsi="Times New Roman" w:cs="Times New Roman"/>
          <w:color w:val="000000"/>
          <w:sz w:val="24"/>
          <w:szCs w:val="24"/>
        </w:rPr>
        <w:t xml:space="preserve">Email </w:t>
      </w:r>
      <w:proofErr w:type="gramStart"/>
      <w:r w:rsidRPr="008C7CE2">
        <w:rPr>
          <w:rFonts w:ascii="Times New Roman" w:hAnsi="Times New Roman" w:cs="Times New Roman"/>
          <w:color w:val="000000"/>
          <w:sz w:val="24"/>
          <w:szCs w:val="24"/>
        </w:rPr>
        <w:t>id :</w:t>
      </w:r>
      <w:proofErr w:type="gramEnd"/>
      <w:r w:rsidRPr="008C7CE2">
        <w:rPr>
          <w:rFonts w:ascii="Times New Roman" w:hAnsi="Times New Roman" w:cs="Times New Roman"/>
          <w:color w:val="000000"/>
          <w:sz w:val="24"/>
          <w:szCs w:val="24"/>
        </w:rPr>
        <w:t xml:space="preserve"> </w:t>
      </w:r>
      <w:hyperlink r:id="rId23" w:history="1">
        <w:r w:rsidR="00345255" w:rsidRPr="00043DE4">
          <w:rPr>
            <w:rStyle w:val="Hyperlink"/>
            <w:rFonts w:ascii="Times New Roman" w:hAnsi="Times New Roman" w:cs="Times New Roman"/>
            <w:sz w:val="24"/>
            <w:szCs w:val="24"/>
          </w:rPr>
          <w:t>cdbalaji@gmail.com</w:t>
        </w:r>
      </w:hyperlink>
      <w:r w:rsidR="00345255">
        <w:rPr>
          <w:rFonts w:ascii="Times New Roman" w:hAnsi="Times New Roman" w:cs="Times New Roman"/>
          <w:color w:val="000000"/>
          <w:sz w:val="24"/>
          <w:szCs w:val="24"/>
        </w:rPr>
        <w:t xml:space="preserve">; </w:t>
      </w:r>
      <w:r w:rsidRPr="008C7CE2">
        <w:rPr>
          <w:rFonts w:ascii="Times New Roman" w:hAnsi="Times New Roman" w:cs="Times New Roman"/>
          <w:color w:val="000000"/>
          <w:sz w:val="24"/>
          <w:szCs w:val="24"/>
        </w:rPr>
        <w:t xml:space="preserve"> </w:t>
      </w:r>
      <w:r w:rsidRPr="008C7CE2">
        <w:rPr>
          <w:rFonts w:ascii="Times New Roman" w:hAnsi="Times New Roman"/>
          <w:color w:val="000000"/>
        </w:rPr>
        <w:t>Phone No: 9844140762</w:t>
      </w:r>
    </w:p>
    <w:p w:rsidR="0019081F" w:rsidRPr="008C7CE2" w:rsidRDefault="0019081F" w:rsidP="00345255">
      <w:pPr>
        <w:autoSpaceDE w:val="0"/>
        <w:autoSpaceDN w:val="0"/>
        <w:adjustRightInd w:val="0"/>
        <w:spacing w:after="0" w:line="240" w:lineRule="auto"/>
        <w:ind w:left="770" w:firstLine="720"/>
        <w:rPr>
          <w:rFonts w:ascii="Times New Roman" w:hAnsi="Times New Roman"/>
          <w:color w:val="000000"/>
        </w:rPr>
      </w:pPr>
    </w:p>
    <w:p w:rsidR="000C1318" w:rsidRPr="008C7CE2" w:rsidRDefault="000C1318" w:rsidP="002B4F09">
      <w:pPr>
        <w:pStyle w:val="ListParagraph"/>
        <w:numPr>
          <w:ilvl w:val="0"/>
          <w:numId w:val="6"/>
        </w:numPr>
        <w:autoSpaceDE w:val="0"/>
        <w:autoSpaceDN w:val="0"/>
        <w:adjustRightInd w:val="0"/>
        <w:jc w:val="both"/>
        <w:rPr>
          <w:rFonts w:ascii="Times New Roman" w:hAnsi="Times New Roman"/>
          <w:b/>
          <w:bCs/>
          <w:color w:val="000000"/>
        </w:rPr>
      </w:pPr>
      <w:r w:rsidRPr="008C7CE2">
        <w:rPr>
          <w:rFonts w:ascii="Times New Roman" w:hAnsi="Times New Roman"/>
          <w:b/>
          <w:bCs/>
          <w:color w:val="000000"/>
        </w:rPr>
        <w:t xml:space="preserve">Bid Currencies </w:t>
      </w:r>
    </w:p>
    <w:p w:rsidR="000C1318" w:rsidRDefault="000C1318" w:rsidP="000C1318">
      <w:pPr>
        <w:pStyle w:val="ListParagraph"/>
        <w:autoSpaceDE w:val="0"/>
        <w:autoSpaceDN w:val="0"/>
        <w:adjustRightInd w:val="0"/>
        <w:ind w:left="1080"/>
        <w:jc w:val="both"/>
        <w:rPr>
          <w:rFonts w:ascii="Times New Roman" w:hAnsi="Times New Roman"/>
          <w:color w:val="FF0000"/>
        </w:rPr>
      </w:pPr>
      <w:r w:rsidRPr="008C7CE2">
        <w:rPr>
          <w:rFonts w:ascii="Times New Roman" w:hAnsi="Times New Roman"/>
          <w:color w:val="FF0000"/>
        </w:rPr>
        <w:t>Prices s</w:t>
      </w:r>
      <w:r w:rsidR="00B81D2D" w:rsidRPr="008C7CE2">
        <w:rPr>
          <w:rFonts w:ascii="Times New Roman" w:hAnsi="Times New Roman"/>
          <w:color w:val="FF0000"/>
        </w:rPr>
        <w:t>hall be quoted in Indian Rupees</w:t>
      </w:r>
      <w:r w:rsidRPr="008C7CE2">
        <w:rPr>
          <w:rFonts w:ascii="Times New Roman" w:hAnsi="Times New Roman"/>
          <w:color w:val="FF0000"/>
        </w:rPr>
        <w:t xml:space="preserve">. It should be as per BOQ given with NIT. Multicurrency will be available if BOQ supporting to quote for the same otherwise it should be quoted in INR. Please read all instructions given in all column of BOQ to be uploaded on CPPP. </w:t>
      </w:r>
    </w:p>
    <w:p w:rsidR="00345255" w:rsidRPr="008C7CE2" w:rsidRDefault="00345255" w:rsidP="000C1318">
      <w:pPr>
        <w:pStyle w:val="ListParagraph"/>
        <w:autoSpaceDE w:val="0"/>
        <w:autoSpaceDN w:val="0"/>
        <w:adjustRightInd w:val="0"/>
        <w:ind w:left="1080"/>
        <w:jc w:val="both"/>
        <w:rPr>
          <w:rFonts w:ascii="Times New Roman" w:hAnsi="Times New Roman"/>
          <w:color w:val="FF0000"/>
        </w:rPr>
      </w:pPr>
    </w:p>
    <w:p w:rsidR="00F15BC8" w:rsidRPr="008C7CE2" w:rsidRDefault="00F12E4D" w:rsidP="002B4F09">
      <w:pPr>
        <w:pStyle w:val="ListParagraph"/>
        <w:numPr>
          <w:ilvl w:val="0"/>
          <w:numId w:val="6"/>
        </w:numPr>
        <w:autoSpaceDE w:val="0"/>
        <w:autoSpaceDN w:val="0"/>
        <w:adjustRightInd w:val="0"/>
        <w:jc w:val="both"/>
        <w:rPr>
          <w:rFonts w:ascii="Times New Roman" w:hAnsi="Times New Roman"/>
          <w:color w:val="FF0000"/>
        </w:rPr>
      </w:pPr>
      <w:r w:rsidRPr="008C7CE2">
        <w:rPr>
          <w:rFonts w:ascii="Times New Roman" w:hAnsi="Times New Roman"/>
          <w:b/>
          <w:bCs/>
          <w:color w:val="000000"/>
        </w:rPr>
        <w:t>For indigenous Items OR goods of foreign origin to be supplied in Indian currency</w:t>
      </w:r>
      <w:r w:rsidR="00426B8C" w:rsidRPr="008C7CE2">
        <w:rPr>
          <w:rFonts w:ascii="Times New Roman" w:hAnsi="Times New Roman"/>
          <w:b/>
          <w:bCs/>
          <w:color w:val="000000"/>
        </w:rPr>
        <w:t xml:space="preserve"> should include:-</w:t>
      </w:r>
      <w:r w:rsidRPr="008C7CE2">
        <w:rPr>
          <w:rFonts w:ascii="Times New Roman" w:hAnsi="Times New Roman"/>
          <w:color w:val="FF0000"/>
        </w:rPr>
        <w:t>Ex-factory / Ex-warehouse /Ex-showr</w:t>
      </w:r>
      <w:r w:rsidR="00DC6000" w:rsidRPr="008C7CE2">
        <w:rPr>
          <w:rFonts w:ascii="Times New Roman" w:hAnsi="Times New Roman"/>
          <w:color w:val="FF0000"/>
        </w:rPr>
        <w:t>oom /Off-the shelf Tax (if any)/</w:t>
      </w:r>
      <w:r w:rsidRPr="008C7CE2">
        <w:rPr>
          <w:rFonts w:ascii="Times New Roman" w:hAnsi="Times New Roman"/>
          <w:color w:val="FF0000"/>
        </w:rPr>
        <w:t>Transportation, loading/ unloading and incidental costs till NIPHM site Insurance charges (if any with period cover) Incidental services (including installation &amp; commissioning, and training) at NI</w:t>
      </w:r>
      <w:r w:rsidR="00C308DE" w:rsidRPr="008C7CE2">
        <w:rPr>
          <w:rFonts w:ascii="Times New Roman" w:hAnsi="Times New Roman"/>
          <w:color w:val="FF0000"/>
        </w:rPr>
        <w:t>PHM</w:t>
      </w:r>
      <w:r w:rsidRPr="008C7CE2">
        <w:rPr>
          <w:rFonts w:ascii="Times New Roman" w:hAnsi="Times New Roman"/>
          <w:color w:val="FF0000"/>
        </w:rPr>
        <w:t xml:space="preserve"> site</w:t>
      </w:r>
      <w:r w:rsidR="007073F3" w:rsidRPr="008C7CE2">
        <w:rPr>
          <w:rFonts w:ascii="Times New Roman" w:hAnsi="Times New Roman"/>
          <w:color w:val="FF0000"/>
        </w:rPr>
        <w:t>.</w:t>
      </w:r>
      <w:r w:rsidR="00896CD6">
        <w:rPr>
          <w:rFonts w:ascii="Times New Roman" w:hAnsi="Times New Roman"/>
          <w:color w:val="FF0000"/>
        </w:rPr>
        <w:t xml:space="preserve"> </w:t>
      </w:r>
      <w:r w:rsidR="00DC6000" w:rsidRPr="008C7CE2">
        <w:rPr>
          <w:rFonts w:ascii="Times New Roman" w:hAnsi="Times New Roman"/>
          <w:color w:val="FF0000"/>
        </w:rPr>
        <w:t xml:space="preserve">The quoted value in </w:t>
      </w:r>
      <w:proofErr w:type="spellStart"/>
      <w:proofErr w:type="gramStart"/>
      <w:r w:rsidR="00DC6000" w:rsidRPr="008C7CE2">
        <w:rPr>
          <w:rFonts w:ascii="Times New Roman" w:hAnsi="Times New Roman"/>
          <w:color w:val="FF0000"/>
        </w:rPr>
        <w:t>BoQ</w:t>
      </w:r>
      <w:proofErr w:type="spellEnd"/>
      <w:proofErr w:type="gramEnd"/>
      <w:r w:rsidR="00DC6000" w:rsidRPr="008C7CE2">
        <w:rPr>
          <w:rFonts w:ascii="Times New Roman" w:hAnsi="Times New Roman"/>
          <w:color w:val="FF0000"/>
        </w:rPr>
        <w:t xml:space="preserve"> should be full and final and should include all incidental costs.</w:t>
      </w:r>
    </w:p>
    <w:p w:rsidR="00F15BC8" w:rsidRPr="008C7CE2" w:rsidRDefault="00F15BC8" w:rsidP="00F15BC8">
      <w:pPr>
        <w:pStyle w:val="ListParagraph"/>
        <w:autoSpaceDE w:val="0"/>
        <w:autoSpaceDN w:val="0"/>
        <w:adjustRightInd w:val="0"/>
        <w:ind w:left="1080"/>
        <w:jc w:val="both"/>
        <w:rPr>
          <w:rFonts w:ascii="Times New Roman" w:hAnsi="Times New Roman"/>
          <w:color w:val="FF0000"/>
        </w:rPr>
      </w:pPr>
    </w:p>
    <w:p w:rsidR="001A6BA0" w:rsidRPr="008C7CE2" w:rsidRDefault="001A6BA0" w:rsidP="002B4F09">
      <w:pPr>
        <w:pStyle w:val="ListParagraph"/>
        <w:numPr>
          <w:ilvl w:val="0"/>
          <w:numId w:val="6"/>
        </w:numPr>
        <w:autoSpaceDE w:val="0"/>
        <w:autoSpaceDN w:val="0"/>
        <w:adjustRightInd w:val="0"/>
        <w:jc w:val="both"/>
        <w:rPr>
          <w:rFonts w:ascii="Times New Roman" w:hAnsi="Times New Roman"/>
          <w:color w:val="FF0000"/>
        </w:rPr>
      </w:pPr>
      <w:r w:rsidRPr="008C7CE2">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Pr="008C7CE2" w:rsidRDefault="00F37C50" w:rsidP="00F37C50">
      <w:pPr>
        <w:pStyle w:val="ListParagraph"/>
        <w:autoSpaceDE w:val="0"/>
        <w:autoSpaceDN w:val="0"/>
        <w:adjustRightInd w:val="0"/>
        <w:ind w:left="360"/>
        <w:jc w:val="both"/>
        <w:rPr>
          <w:rFonts w:ascii="Times New Roman" w:hAnsi="Times New Roman"/>
          <w:color w:val="000000"/>
          <w:lang w:val="en-IN"/>
        </w:rPr>
      </w:pPr>
    </w:p>
    <w:p w:rsidR="002F4F23" w:rsidRPr="008C7CE2" w:rsidRDefault="002F4F23" w:rsidP="002F4F23">
      <w:pPr>
        <w:pStyle w:val="ListParagraph"/>
        <w:rPr>
          <w:rFonts w:ascii="Times New Roman" w:hAnsi="Times New Roman"/>
          <w:color w:val="000000"/>
          <w:lang w:val="en-IN"/>
        </w:rPr>
      </w:pPr>
    </w:p>
    <w:p w:rsidR="00F37C50" w:rsidRPr="008C7CE2" w:rsidRDefault="00F37C50" w:rsidP="00F37C50">
      <w:pPr>
        <w:autoSpaceDE w:val="0"/>
        <w:autoSpaceDN w:val="0"/>
        <w:adjustRightInd w:val="0"/>
        <w:jc w:val="both"/>
        <w:rPr>
          <w:rFonts w:ascii="Times New Roman" w:hAnsi="Times New Roman"/>
          <w:color w:val="FF0000"/>
          <w:sz w:val="24"/>
          <w:szCs w:val="24"/>
        </w:rPr>
      </w:pPr>
    </w:p>
    <w:p w:rsidR="00F37C50" w:rsidRPr="008C7CE2" w:rsidRDefault="00F37C50" w:rsidP="00F12E4D">
      <w:pPr>
        <w:pStyle w:val="ListParagraph"/>
        <w:autoSpaceDE w:val="0"/>
        <w:autoSpaceDN w:val="0"/>
        <w:adjustRightInd w:val="0"/>
        <w:ind w:left="1080"/>
        <w:jc w:val="both"/>
        <w:rPr>
          <w:rFonts w:ascii="Times New Roman" w:hAnsi="Times New Roman"/>
          <w:color w:val="FF0000"/>
        </w:rPr>
      </w:pPr>
    </w:p>
    <w:p w:rsidR="000C1318" w:rsidRPr="008C7CE2" w:rsidRDefault="000C1318" w:rsidP="000C1318">
      <w:pPr>
        <w:autoSpaceDE w:val="0"/>
        <w:autoSpaceDN w:val="0"/>
        <w:adjustRightInd w:val="0"/>
        <w:ind w:left="360"/>
        <w:jc w:val="both"/>
        <w:rPr>
          <w:rFonts w:ascii="Times New Roman" w:hAnsi="Times New Roman"/>
          <w:color w:val="000000"/>
          <w:sz w:val="24"/>
          <w:szCs w:val="24"/>
        </w:rPr>
      </w:pPr>
    </w:p>
    <w:p w:rsidR="000C1318" w:rsidRPr="008C7CE2" w:rsidRDefault="000C1318" w:rsidP="005F2ADA">
      <w:pPr>
        <w:pStyle w:val="ListParagraph"/>
        <w:autoSpaceDE w:val="0"/>
        <w:autoSpaceDN w:val="0"/>
        <w:adjustRightInd w:val="0"/>
        <w:ind w:left="1080"/>
        <w:jc w:val="both"/>
        <w:rPr>
          <w:rFonts w:ascii="Times New Roman" w:hAnsi="Times New Roman"/>
          <w:color w:val="000000"/>
        </w:rPr>
      </w:pPr>
    </w:p>
    <w:p w:rsidR="005F2ADA" w:rsidRPr="008C7CE2" w:rsidRDefault="005F2ADA" w:rsidP="005F2ADA">
      <w:pPr>
        <w:pStyle w:val="ListParagraph"/>
        <w:autoSpaceDE w:val="0"/>
        <w:autoSpaceDN w:val="0"/>
        <w:adjustRightInd w:val="0"/>
        <w:ind w:left="1080"/>
        <w:jc w:val="both"/>
        <w:rPr>
          <w:rFonts w:ascii="Times New Roman" w:hAnsi="Times New Roman"/>
          <w:b/>
          <w:bCs/>
          <w:color w:val="000000"/>
        </w:rPr>
      </w:pPr>
    </w:p>
    <w:p w:rsidR="005F2ADA" w:rsidRPr="008C7CE2" w:rsidRDefault="005F2ADA" w:rsidP="005F2ADA">
      <w:pPr>
        <w:pStyle w:val="ListParagraph"/>
        <w:autoSpaceDE w:val="0"/>
        <w:autoSpaceDN w:val="0"/>
        <w:adjustRightInd w:val="0"/>
        <w:ind w:left="1080"/>
        <w:jc w:val="both"/>
        <w:rPr>
          <w:rFonts w:ascii="Times New Roman" w:hAnsi="Times New Roman"/>
          <w:b/>
          <w:bCs/>
          <w:color w:val="000000"/>
        </w:rPr>
      </w:pPr>
    </w:p>
    <w:p w:rsidR="00B22314" w:rsidRPr="008C7CE2" w:rsidRDefault="00B22314" w:rsidP="005F2ADA">
      <w:pPr>
        <w:autoSpaceDE w:val="0"/>
        <w:autoSpaceDN w:val="0"/>
        <w:adjustRightInd w:val="0"/>
        <w:jc w:val="both"/>
        <w:rPr>
          <w:rFonts w:ascii="Times New Roman" w:hAnsi="Times New Roman"/>
          <w:b/>
          <w:bCs/>
          <w:color w:val="000000"/>
          <w:sz w:val="24"/>
          <w:szCs w:val="24"/>
        </w:rPr>
      </w:pPr>
    </w:p>
    <w:p w:rsidR="000C39AB" w:rsidRPr="008C7CE2" w:rsidRDefault="000C39AB">
      <w:pPr>
        <w:spacing w:after="0" w:line="240" w:lineRule="auto"/>
        <w:rPr>
          <w:rFonts w:ascii="Times New Roman" w:hAnsi="Times New Roman" w:cs="Times New Roman"/>
          <w:b/>
          <w:sz w:val="24"/>
          <w:szCs w:val="24"/>
          <w:u w:val="single"/>
        </w:rPr>
      </w:pPr>
    </w:p>
    <w:p w:rsidR="006363E8" w:rsidRPr="008C7CE2" w:rsidRDefault="006363E8">
      <w:pPr>
        <w:spacing w:after="0" w:line="240" w:lineRule="auto"/>
        <w:rPr>
          <w:rFonts w:ascii="Times New Roman" w:hAnsi="Times New Roman" w:cs="Times New Roman"/>
          <w:b/>
          <w:sz w:val="24"/>
          <w:szCs w:val="24"/>
          <w:u w:val="single"/>
        </w:rPr>
      </w:pPr>
      <w:r w:rsidRPr="008C7CE2">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80004E" w:rsidRPr="0051683B" w:rsidTr="00ED0B9E">
        <w:trPr>
          <w:trHeight w:val="438"/>
        </w:trPr>
        <w:tc>
          <w:tcPr>
            <w:tcW w:w="534" w:type="dxa"/>
          </w:tcPr>
          <w:p w:rsidR="0080004E" w:rsidRPr="0051683B"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44"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A97722">
            <w:pPr>
              <w:pStyle w:val="StyleHeading2NotBoldBlackUnderlineCentered"/>
              <w:numPr>
                <w:ilvl w:val="0"/>
                <w:numId w:val="66"/>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A97722">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A97722">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A97722">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A97722">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A97722">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A97722">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A97722">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A97722">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A97722">
            <w:pPr>
              <w:pStyle w:val="StyleHeading2NotBoldBlackUnderlineCentered"/>
              <w:numPr>
                <w:ilvl w:val="0"/>
                <w:numId w:val="64"/>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A97722">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A97722">
            <w:pPr>
              <w:pStyle w:val="StyleHeading2NotBoldBlackUnderlineCentered"/>
              <w:numPr>
                <w:ilvl w:val="0"/>
                <w:numId w:val="64"/>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ED0B9E">
        <w:trPr>
          <w:trHeight w:val="438"/>
        </w:trPr>
        <w:tc>
          <w:tcPr>
            <w:tcW w:w="534" w:type="dxa"/>
          </w:tcPr>
          <w:p w:rsidR="0080004E" w:rsidRPr="0051683B" w:rsidRDefault="000A066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44" w:type="dxa"/>
          </w:tcPr>
          <w:p w:rsidR="0080004E" w:rsidRPr="006A6A04" w:rsidRDefault="0080004E" w:rsidP="00A97722">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CA1077" w:rsidRPr="006277CA" w:rsidRDefault="0080004E" w:rsidP="00A97722">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w:t>
            </w:r>
            <w:r w:rsidR="004C5836" w:rsidRPr="004C5836">
              <w:rPr>
                <w:rFonts w:ascii="Times New Roman" w:hAnsi="Times New Roman"/>
                <w:color w:val="FF0000"/>
                <w:spacing w:val="-2"/>
                <w:highlight w:val="yellow"/>
              </w:rPr>
              <w:t>item</w:t>
            </w:r>
            <w:r w:rsidRPr="004C5836">
              <w:rPr>
                <w:rFonts w:ascii="Times New Roman" w:hAnsi="Times New Roman"/>
                <w:color w:val="FF0000"/>
                <w:spacing w:val="-2"/>
                <w:highlight w:val="yellow"/>
              </w:rPr>
              <w:t>(s)</w:t>
            </w:r>
            <w:r w:rsidRPr="006A6A04">
              <w:rPr>
                <w:rFonts w:ascii="Times New Roman" w:hAnsi="Times New Roman"/>
                <w:spacing w:val="-2"/>
              </w:rPr>
              <w:t xml:space="preserve"> similar to the type specified in the “Technical Specification”. Such </w:t>
            </w:r>
            <w:r w:rsidR="004C5836" w:rsidRPr="004C5836">
              <w:rPr>
                <w:rFonts w:ascii="Times New Roman" w:hAnsi="Times New Roman"/>
                <w:color w:val="FF0000"/>
                <w:spacing w:val="-2"/>
                <w:highlight w:val="yellow"/>
              </w:rPr>
              <w:t>item(s)</w:t>
            </w:r>
            <w:r w:rsidR="000B4358">
              <w:rPr>
                <w:rFonts w:ascii="Times New Roman" w:hAnsi="Times New Roman"/>
                <w:color w:val="FF0000"/>
                <w:spacing w:val="-2"/>
              </w:rPr>
              <w:t xml:space="preserve"> </w:t>
            </w:r>
            <w:r w:rsidRPr="006A6A04">
              <w:rPr>
                <w:rFonts w:ascii="Times New Roman" w:hAnsi="Times New Roman"/>
                <w:spacing w:val="-2"/>
              </w:rPr>
              <w:t xml:space="preserve">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844" w:type="dxa"/>
          </w:tcPr>
          <w:p w:rsidR="004854F4" w:rsidRPr="004854F4" w:rsidRDefault="004854F4" w:rsidP="002B4F0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w:t>
            </w:r>
            <w:r w:rsidR="00903DA6">
              <w:rPr>
                <w:rFonts w:ascii="Times New Roman" w:hAnsi="Times New Roman"/>
                <w:b/>
              </w:rPr>
              <w:t xml:space="preserve"> (OEM)</w:t>
            </w:r>
            <w:r w:rsidRPr="000707A8">
              <w:rPr>
                <w:rFonts w:ascii="Times New Roman" w:hAnsi="Times New Roman"/>
                <w:b/>
              </w:rPr>
              <w:t xml:space="preserve"> Certificate</w:t>
            </w:r>
          </w:p>
          <w:p w:rsidR="004854F4" w:rsidRPr="00B43E6F"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3B77CD"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Pr>
                <w:rFonts w:ascii="Times New Roman" w:hAnsi="Times New Roman"/>
                <w:lang w:bidi="hi-IN"/>
              </w:rPr>
              <w:t>Manufactures Authorization Certificate</w:t>
            </w:r>
            <w:r w:rsidR="00F01BC8">
              <w:rPr>
                <w:rFonts w:ascii="Times New Roman" w:hAnsi="Times New Roman"/>
                <w:lang w:bidi="hi-IN"/>
              </w:rPr>
              <w:t xml:space="preserve"> </w:t>
            </w:r>
            <w:r w:rsidR="001314DC">
              <w:rPr>
                <w:rFonts w:ascii="Times New Roman" w:hAnsi="Times New Roman"/>
                <w:lang w:bidi="hi-IN"/>
              </w:rPr>
              <w:t>/</w:t>
            </w:r>
            <w:r w:rsidR="00B43E6F" w:rsidRPr="001314DC">
              <w:rPr>
                <w:rFonts w:ascii="Times New Roman" w:hAnsi="Times New Roman"/>
                <w:lang w:bidi="hi-IN"/>
              </w:rPr>
              <w:t>Dealer/Agent</w:t>
            </w:r>
            <w:r w:rsidR="00CC41DB" w:rsidRPr="001314DC">
              <w:rPr>
                <w:rFonts w:ascii="Times New Roman" w:hAnsi="Times New Roman"/>
                <w:lang w:bidi="hi-IN"/>
              </w:rPr>
              <w:t>/Distributor</w:t>
            </w:r>
            <w:r w:rsidR="00B43E6F" w:rsidRPr="001314DC">
              <w:rPr>
                <w:rFonts w:ascii="Times New Roman" w:hAnsi="Times New Roman"/>
                <w:lang w:bidi="hi-IN"/>
              </w:rPr>
              <w:t xml:space="preserve"> Certificate </w:t>
            </w:r>
            <w:r w:rsidR="005B589C" w:rsidRPr="001314DC">
              <w:rPr>
                <w:rFonts w:ascii="Times New Roman" w:hAnsi="Times New Roman"/>
                <w:lang w:bidi="hi-IN"/>
              </w:rPr>
              <w:t xml:space="preserve">etc. </w:t>
            </w:r>
            <w:r w:rsidR="00B43E6F" w:rsidRPr="001314DC">
              <w:rPr>
                <w:rFonts w:ascii="Times New Roman" w:hAnsi="Times New Roman"/>
                <w:lang w:bidi="hi-IN"/>
              </w:rPr>
              <w:t xml:space="preserve">issued </w:t>
            </w:r>
            <w:r w:rsidR="001314DC">
              <w:rPr>
                <w:rFonts w:ascii="Times New Roman" w:hAnsi="Times New Roman"/>
                <w:lang w:bidi="hi-IN"/>
              </w:rPr>
              <w:t xml:space="preserve">by </w:t>
            </w:r>
            <w:r w:rsidR="000511B8" w:rsidRPr="001314DC">
              <w:rPr>
                <w:rFonts w:ascii="Times New Roman" w:hAnsi="Times New Roman"/>
                <w:lang w:bidi="hi-IN"/>
              </w:rPr>
              <w:t>OEM.</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ED0B9E">
        <w:trPr>
          <w:trHeight w:val="438"/>
        </w:trPr>
        <w:tc>
          <w:tcPr>
            <w:tcW w:w="534" w:type="dxa"/>
          </w:tcPr>
          <w:p w:rsidR="00920765"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44"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920765" w:rsidRPr="00CA1077" w:rsidRDefault="00920765"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F01BC8" w:rsidRPr="0051683B" w:rsidTr="00ED0B9E">
        <w:trPr>
          <w:trHeight w:val="753"/>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4</w:t>
            </w:r>
          </w:p>
        </w:tc>
        <w:tc>
          <w:tcPr>
            <w:tcW w:w="5244" w:type="dxa"/>
          </w:tcPr>
          <w:p w:rsidR="00F01BC8"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F01BC8" w:rsidRPr="00EE25B5" w:rsidRDefault="00F01BC8" w:rsidP="00A97722">
            <w:pPr>
              <w:pStyle w:val="ListParagraph"/>
              <w:numPr>
                <w:ilvl w:val="0"/>
                <w:numId w:val="7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Pr="00EE25B5">
              <w:rPr>
                <w:rFonts w:ascii="Times New Roman" w:hAnsi="Times New Roman"/>
                <w:spacing w:val="-2"/>
              </w:rPr>
              <w:t xml:space="preserve">t least three (3) similar orders successfully during the </w:t>
            </w:r>
            <w:r w:rsidRPr="00EE25B5">
              <w:rPr>
                <w:rFonts w:ascii="Times New Roman" w:hAnsi="Times New Roman"/>
                <w:color w:val="FF0000"/>
                <w:spacing w:val="-2"/>
                <w:highlight w:val="yellow"/>
              </w:rPr>
              <w:t>preceding five financial years as on</w:t>
            </w:r>
            <w:r w:rsidRPr="00EE25B5">
              <w:rPr>
                <w:rFonts w:ascii="Times New Roman" w:hAnsi="Times New Roman"/>
                <w:spacing w:val="-2"/>
              </w:rPr>
              <w:t xml:space="preserve"> </w:t>
            </w:r>
            <w:r w:rsidRPr="00EE25B5">
              <w:rPr>
                <w:rFonts w:ascii="Times New Roman" w:hAnsi="Times New Roman"/>
                <w:color w:val="FF0000"/>
                <w:spacing w:val="-2"/>
                <w:highlight w:val="yellow"/>
              </w:rPr>
              <w:t>31</w:t>
            </w:r>
            <w:r w:rsidR="00331390">
              <w:rPr>
                <w:rFonts w:ascii="Times New Roman" w:hAnsi="Times New Roman"/>
                <w:color w:val="FF0000"/>
                <w:spacing w:val="-2"/>
                <w:highlight w:val="yellow"/>
              </w:rPr>
              <w:t>/</w:t>
            </w:r>
            <w:r w:rsidRPr="00EE25B5">
              <w:rPr>
                <w:rFonts w:ascii="Times New Roman" w:hAnsi="Times New Roman"/>
                <w:color w:val="FF0000"/>
                <w:spacing w:val="-2"/>
                <w:highlight w:val="yellow"/>
              </w:rPr>
              <w:t>03</w:t>
            </w:r>
            <w:r w:rsidR="00331390">
              <w:rPr>
                <w:rFonts w:ascii="Times New Roman" w:hAnsi="Times New Roman"/>
                <w:color w:val="FF0000"/>
                <w:spacing w:val="-2"/>
                <w:highlight w:val="yellow"/>
              </w:rPr>
              <w:t>/</w:t>
            </w:r>
            <w:r w:rsidRPr="00EE25B5">
              <w:rPr>
                <w:rFonts w:ascii="Times New Roman" w:hAnsi="Times New Roman"/>
                <w:color w:val="FF0000"/>
                <w:spacing w:val="-2"/>
                <w:highlight w:val="yellow"/>
              </w:rPr>
              <w:t>2021.</w:t>
            </w:r>
          </w:p>
          <w:p w:rsidR="00F01BC8" w:rsidRPr="00EE25B5" w:rsidRDefault="00F01BC8" w:rsidP="00A97722">
            <w:pPr>
              <w:pStyle w:val="ListParagraph"/>
              <w:numPr>
                <w:ilvl w:val="0"/>
                <w:numId w:val="7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 xml:space="preserve">The PO which falls under the F/y 2021-22 i.e., upto Bid opening date will be considered valid </w:t>
            </w:r>
            <w:r>
              <w:rPr>
                <w:rFonts w:ascii="Times New Roman" w:hAnsi="Times New Roman"/>
                <w:color w:val="FF0000"/>
                <w:spacing w:val="-2"/>
              </w:rPr>
              <w:t>and the preceding five financial years will be counted from here.</w:t>
            </w:r>
          </w:p>
          <w:p w:rsidR="00F01BC8"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01BC8" w:rsidRPr="004902CF"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F01BC8" w:rsidRDefault="00F01BC8" w:rsidP="00F01BC8">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Pr="006A6A04">
              <w:rPr>
                <w:rFonts w:ascii="Times New Roman" w:hAnsi="Times New Roman" w:cs="Times New Roman"/>
                <w:spacing w:val="-2"/>
                <w:sz w:val="24"/>
                <w:szCs w:val="24"/>
              </w:rPr>
              <w:t xml:space="preserve"> firms who or his principal</w:t>
            </w:r>
            <w:r w:rsidRPr="00CA1077">
              <w:rPr>
                <w:rFonts w:ascii="Times New Roman" w:hAnsi="Times New Roman"/>
                <w:sz w:val="24"/>
                <w:szCs w:val="24"/>
              </w:rPr>
              <w:t xml:space="preserve"> 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upto Bid Opening date. </w:t>
            </w:r>
          </w:p>
          <w:p w:rsidR="00F01BC8" w:rsidRPr="001128A5" w:rsidRDefault="00F01BC8" w:rsidP="00F01BC8">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1128A5">
              <w:rPr>
                <w:rFonts w:ascii="Times New Roman" w:hAnsi="Times New Roman"/>
                <w:sz w:val="24"/>
                <w:szCs w:val="24"/>
              </w:rPr>
              <w:t>Bidders should have to submit Work Completion Certificates/ Satisfactory Performance Certificate from the concerned organizations (if asked). Non-submission of the same shall be considered as non-responsive technical bids.</w:t>
            </w:r>
          </w:p>
          <w:p w:rsidR="00F01BC8" w:rsidRPr="00D76830" w:rsidRDefault="00F01BC8" w:rsidP="00F01BC8">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F01BC8" w:rsidRPr="0051683B" w:rsidTr="00ED0B9E">
        <w:trPr>
          <w:trHeight w:val="3192"/>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44" w:type="dxa"/>
          </w:tcPr>
          <w:p w:rsidR="00F01BC8" w:rsidRPr="00BC196F"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38498E">
              <w:rPr>
                <w:rFonts w:ascii="Times New Roman" w:hAnsi="Times New Roman" w:cs="Times New Roman"/>
                <w:color w:val="FF0000"/>
                <w:spacing w:val="-2"/>
                <w:sz w:val="24"/>
                <w:szCs w:val="24"/>
                <w:highlight w:val="yellow"/>
              </w:rPr>
              <w:t>1</w:t>
            </w:r>
            <w:proofErr w:type="gramStart"/>
            <w:r w:rsidR="0038498E">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highlight w:val="yellow"/>
              </w:rPr>
              <w:t>50,000</w:t>
            </w:r>
            <w:proofErr w:type="gramEnd"/>
            <w:r>
              <w:rPr>
                <w:rFonts w:ascii="Times New Roman" w:hAnsi="Times New Roman" w:cs="Times New Roman"/>
                <w:color w:val="FF0000"/>
                <w:spacing w:val="-2"/>
                <w:sz w:val="24"/>
                <w:szCs w:val="24"/>
                <w:highlight w:val="yellow"/>
              </w:rPr>
              <w:t xml:space="preserve">/- (Rupees two lakhs fifty thousand 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F01BC8" w:rsidRPr="00950D3E"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01BC8" w:rsidRPr="00950D3E"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F01BC8" w:rsidRPr="00950D3E"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01BC8" w:rsidRPr="0051683B" w:rsidRDefault="00F01BC8" w:rsidP="0038498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38498E">
              <w:rPr>
                <w:rFonts w:ascii="Times New Roman" w:hAnsi="Times New Roman" w:cs="Times New Roman"/>
                <w:color w:val="FF0000"/>
                <w:spacing w:val="-2"/>
                <w:sz w:val="24"/>
                <w:szCs w:val="24"/>
                <w:highlight w:val="yellow"/>
              </w:rPr>
              <w:t>1</w:t>
            </w:r>
            <w:proofErr w:type="gramStart"/>
            <w:r w:rsidR="0038498E">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highlight w:val="yellow"/>
              </w:rPr>
              <w:t>20,000</w:t>
            </w:r>
            <w:proofErr w:type="gramEnd"/>
            <w:r w:rsidRPr="006D4090">
              <w:rPr>
                <w:rFonts w:ascii="Times New Roman" w:hAnsi="Times New Roman" w:cs="Times New Roman"/>
                <w:color w:val="FF0000"/>
                <w:spacing w:val="-2"/>
                <w:sz w:val="24"/>
                <w:szCs w:val="24"/>
                <w:highlight w:val="yellow"/>
              </w:rPr>
              <w:t>/-</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006F7D7F">
              <w:rPr>
                <w:rFonts w:ascii="Times New Roman" w:hAnsi="Times New Roman" w:cs="Times New Roman"/>
                <w:spacing w:val="-2"/>
                <w:sz w:val="24"/>
                <w:szCs w:val="24"/>
              </w:rPr>
              <w:t xml:space="preserve"> </w:t>
            </w:r>
            <w:r w:rsidRPr="00DF2EC4">
              <w:rPr>
                <w:rFonts w:ascii="Times New Roman" w:hAnsi="Times New Roman" w:cs="Times New Roman"/>
                <w:spacing w:val="-2"/>
                <w:sz w:val="24"/>
                <w:szCs w:val="24"/>
                <w:highlight w:val="yellow"/>
              </w:rPr>
              <w:t>Turnover is not applicable to registered suppliers with MSME/NSIC registered Units.</w:t>
            </w:r>
          </w:p>
        </w:tc>
        <w:tc>
          <w:tcPr>
            <w:tcW w:w="4844" w:type="dxa"/>
          </w:tcPr>
          <w:p w:rsidR="00F01BC8" w:rsidRDefault="00F01BC8" w:rsidP="00A97722">
            <w:pPr>
              <w:pStyle w:val="ListParagraph"/>
              <w:numPr>
                <w:ilvl w:val="0"/>
                <w:numId w:val="67"/>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rPr>
            </w:pPr>
            <w:r w:rsidRPr="0075509A">
              <w:rPr>
                <w:rFonts w:ascii="Times New Roman" w:hAnsi="Times New Roman"/>
                <w:spacing w:val="-2"/>
              </w:rPr>
              <w:t xml:space="preserve">Copies of Annual Accounts duly signed and attested by a Chartered accountant may be enclosed for </w:t>
            </w:r>
            <w:r>
              <w:rPr>
                <w:rFonts w:ascii="Times New Roman" w:hAnsi="Times New Roman"/>
                <w:spacing w:val="-2"/>
              </w:rPr>
              <w:t xml:space="preserve">the </w:t>
            </w:r>
            <w:r w:rsidRPr="0075509A">
              <w:rPr>
                <w:rFonts w:ascii="Times New Roman" w:hAnsi="Times New Roman"/>
                <w:color w:val="FF0000"/>
                <w:spacing w:val="-2"/>
                <w:highlight w:val="yellow"/>
              </w:rPr>
              <w:t>FY 2018</w:t>
            </w:r>
            <w:r>
              <w:rPr>
                <w:rFonts w:ascii="Times New Roman" w:hAnsi="Times New Roman"/>
                <w:color w:val="FF0000"/>
                <w:spacing w:val="-2"/>
                <w:highlight w:val="yellow"/>
              </w:rPr>
              <w:t>-19</w:t>
            </w:r>
            <w:r w:rsidRPr="0075509A">
              <w:rPr>
                <w:rFonts w:ascii="Times New Roman" w:hAnsi="Times New Roman"/>
                <w:color w:val="FF0000"/>
                <w:spacing w:val="-2"/>
                <w:highlight w:val="yellow"/>
              </w:rPr>
              <w:t>, FY 2019</w:t>
            </w:r>
            <w:r>
              <w:rPr>
                <w:rFonts w:ascii="Times New Roman" w:hAnsi="Times New Roman"/>
                <w:color w:val="FF0000"/>
                <w:spacing w:val="-2"/>
                <w:highlight w:val="yellow"/>
              </w:rPr>
              <w:t>-20</w:t>
            </w:r>
            <w:r w:rsidR="0046134B">
              <w:rPr>
                <w:rFonts w:ascii="Times New Roman" w:hAnsi="Times New Roman"/>
                <w:color w:val="FF0000"/>
                <w:spacing w:val="-2"/>
                <w:highlight w:val="yellow"/>
              </w:rPr>
              <w:t xml:space="preserve"> </w:t>
            </w:r>
            <w:r w:rsidRPr="0075509A">
              <w:rPr>
                <w:rFonts w:ascii="Times New Roman" w:hAnsi="Times New Roman"/>
                <w:color w:val="FF0000"/>
                <w:spacing w:val="-2"/>
                <w:highlight w:val="yellow"/>
              </w:rPr>
              <w:t>&amp; FY 2020</w:t>
            </w:r>
            <w:r>
              <w:rPr>
                <w:rFonts w:ascii="Times New Roman" w:hAnsi="Times New Roman"/>
                <w:color w:val="FF0000"/>
                <w:spacing w:val="-2"/>
                <w:highlight w:val="yellow"/>
              </w:rPr>
              <w:t>-21</w:t>
            </w:r>
            <w:r w:rsidRPr="0075509A">
              <w:rPr>
                <w:rFonts w:ascii="Times New Roman" w:hAnsi="Times New Roman"/>
                <w:color w:val="FF0000"/>
                <w:spacing w:val="-2"/>
                <w:highlight w:val="yellow"/>
              </w:rPr>
              <w:t>.</w:t>
            </w:r>
          </w:p>
          <w:p w:rsidR="00F01BC8" w:rsidRPr="0075509A" w:rsidRDefault="00F01BC8" w:rsidP="00A97722">
            <w:pPr>
              <w:pStyle w:val="ListParagraph"/>
              <w:numPr>
                <w:ilvl w:val="0"/>
                <w:numId w:val="67"/>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highlight w:val="yellow"/>
              </w:rPr>
            </w:pPr>
            <w:r w:rsidRPr="0075509A">
              <w:rPr>
                <w:rFonts w:ascii="Times New Roman" w:hAnsi="Times New Roman"/>
                <w:spacing w:val="-2"/>
                <w:highlight w:val="yellow"/>
              </w:rPr>
              <w:t xml:space="preserve">MSME/NSIC registered </w:t>
            </w:r>
            <w:r>
              <w:rPr>
                <w:rFonts w:ascii="Times New Roman" w:hAnsi="Times New Roman"/>
                <w:spacing w:val="-2"/>
                <w:highlight w:val="yellow"/>
              </w:rPr>
              <w:t>Certificate</w:t>
            </w:r>
          </w:p>
          <w:p w:rsidR="00F01BC8"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p>
          <w:p w:rsidR="00F01BC8" w:rsidRPr="00950D3E"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F01BC8" w:rsidRPr="0051683B" w:rsidTr="00ED0B9E">
        <w:trPr>
          <w:trHeight w:val="1005"/>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44" w:type="dxa"/>
          </w:tcPr>
          <w:p w:rsidR="00F01BC8" w:rsidRPr="0051683B"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assesse for a period of at least three years ended </w:t>
            </w:r>
            <w:r w:rsidRPr="00275732">
              <w:rPr>
                <w:rFonts w:ascii="Times New Roman" w:hAnsi="Times New Roman" w:cs="Times New Roman"/>
                <w:color w:val="FF0000"/>
                <w:szCs w:val="24"/>
                <w:highlight w:val="yellow"/>
                <w:lang w:bidi="ar-SA"/>
              </w:rPr>
              <w:t>31-03-2021.</w:t>
            </w:r>
          </w:p>
        </w:tc>
        <w:tc>
          <w:tcPr>
            <w:tcW w:w="4844" w:type="dxa"/>
          </w:tcPr>
          <w:p w:rsidR="00F01BC8" w:rsidRPr="00950D3E" w:rsidRDefault="00F01BC8" w:rsidP="00013A0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Pr>
                <w:rFonts w:ascii="Times New Roman" w:hAnsi="Times New Roman" w:cs="Times New Roman"/>
                <w:spacing w:val="-2"/>
                <w:sz w:val="24"/>
                <w:szCs w:val="24"/>
              </w:rPr>
              <w:t xml:space="preserve">the </w:t>
            </w:r>
            <w:r w:rsidRPr="00275732">
              <w:rPr>
                <w:rFonts w:ascii="Times New Roman" w:hAnsi="Times New Roman" w:cs="Times New Roman"/>
                <w:color w:val="FF0000"/>
                <w:spacing w:val="-2"/>
                <w:sz w:val="24"/>
                <w:szCs w:val="24"/>
                <w:highlight w:val="yellow"/>
              </w:rPr>
              <w:t>AY 2018</w:t>
            </w:r>
            <w:r w:rsidR="00013A00">
              <w:rPr>
                <w:rFonts w:ascii="Times New Roman" w:hAnsi="Times New Roman" w:cs="Times New Roman"/>
                <w:color w:val="FF0000"/>
                <w:spacing w:val="-2"/>
                <w:sz w:val="24"/>
                <w:szCs w:val="24"/>
                <w:highlight w:val="yellow"/>
              </w:rPr>
              <w:t>-19</w:t>
            </w:r>
            <w:r w:rsidRPr="00275732">
              <w:rPr>
                <w:rFonts w:ascii="Times New Roman" w:hAnsi="Times New Roman" w:cs="Times New Roman"/>
                <w:color w:val="FF0000"/>
                <w:spacing w:val="-2"/>
                <w:sz w:val="24"/>
                <w:szCs w:val="24"/>
                <w:highlight w:val="yellow"/>
              </w:rPr>
              <w:t>,</w:t>
            </w:r>
            <w:r w:rsidR="00013A00">
              <w:rPr>
                <w:rFonts w:ascii="Times New Roman" w:hAnsi="Times New Roman" w:cs="Times New Roman"/>
                <w:color w:val="FF0000"/>
                <w:spacing w:val="-2"/>
                <w:sz w:val="24"/>
                <w:szCs w:val="24"/>
                <w:highlight w:val="yellow"/>
              </w:rPr>
              <w:t xml:space="preserve"> </w:t>
            </w:r>
            <w:r w:rsidRPr="00275732">
              <w:rPr>
                <w:rFonts w:ascii="Times New Roman" w:hAnsi="Times New Roman" w:cs="Times New Roman"/>
                <w:color w:val="FF0000"/>
                <w:spacing w:val="-2"/>
                <w:sz w:val="24"/>
                <w:szCs w:val="24"/>
                <w:highlight w:val="yellow"/>
              </w:rPr>
              <w:t>AY 2019</w:t>
            </w:r>
            <w:r w:rsidR="00013A00">
              <w:rPr>
                <w:rFonts w:ascii="Times New Roman" w:hAnsi="Times New Roman" w:cs="Times New Roman"/>
                <w:color w:val="FF0000"/>
                <w:spacing w:val="-2"/>
                <w:sz w:val="24"/>
                <w:szCs w:val="24"/>
                <w:highlight w:val="yellow"/>
              </w:rPr>
              <w:t>-20</w:t>
            </w:r>
            <w:r w:rsidRPr="00275732">
              <w:rPr>
                <w:rFonts w:ascii="Times New Roman" w:hAnsi="Times New Roman" w:cs="Times New Roman"/>
                <w:color w:val="FF0000"/>
                <w:spacing w:val="-2"/>
                <w:sz w:val="24"/>
                <w:szCs w:val="24"/>
                <w:highlight w:val="yellow"/>
              </w:rPr>
              <w:t xml:space="preserve"> &amp; AY 2020</w:t>
            </w:r>
            <w:r w:rsidR="00013A00">
              <w:rPr>
                <w:rFonts w:ascii="Times New Roman" w:hAnsi="Times New Roman" w:cs="Times New Roman"/>
                <w:color w:val="FF0000"/>
                <w:spacing w:val="-2"/>
                <w:sz w:val="24"/>
                <w:szCs w:val="24"/>
              </w:rPr>
              <w:t>-</w:t>
            </w:r>
            <w:proofErr w:type="gramStart"/>
            <w:r w:rsidR="00013A00">
              <w:rPr>
                <w:rFonts w:ascii="Times New Roman" w:hAnsi="Times New Roman" w:cs="Times New Roman"/>
                <w:color w:val="FF0000"/>
                <w:spacing w:val="-2"/>
                <w:sz w:val="24"/>
                <w:szCs w:val="24"/>
              </w:rPr>
              <w:t>21</w:t>
            </w:r>
            <w:r>
              <w:rPr>
                <w:rFonts w:ascii="Times New Roman" w:hAnsi="Times New Roman" w:cs="Times New Roman"/>
                <w:color w:val="FF0000"/>
                <w:spacing w:val="-2"/>
                <w:sz w:val="24"/>
                <w:szCs w:val="24"/>
              </w:rPr>
              <w:t xml:space="preserve"> </w:t>
            </w:r>
            <w:r>
              <w:rPr>
                <w:rFonts w:ascii="Times New Roman" w:hAnsi="Times New Roman" w:cs="Times New Roman"/>
                <w:spacing w:val="-2"/>
                <w:sz w:val="24"/>
                <w:szCs w:val="24"/>
              </w:rPr>
              <w:t xml:space="preserve"> or</w:t>
            </w:r>
            <w:proofErr w:type="gramEnd"/>
            <w:r>
              <w:rPr>
                <w:rFonts w:ascii="Times New Roman" w:hAnsi="Times New Roman" w:cs="Times New Roman"/>
                <w:spacing w:val="-2"/>
                <w:sz w:val="24"/>
                <w:szCs w:val="24"/>
              </w:rPr>
              <w:t xml:space="preserve"> </w:t>
            </w:r>
            <w:r>
              <w:rPr>
                <w:rFonts w:ascii="Times New Roman" w:hAnsi="Times New Roman" w:cs="Times New Roman"/>
                <w:color w:val="FF0000"/>
                <w:spacing w:val="-2"/>
                <w:sz w:val="24"/>
                <w:szCs w:val="24"/>
              </w:rPr>
              <w:t>latest upto Bid Opening date.</w:t>
            </w:r>
          </w:p>
        </w:tc>
      </w:tr>
      <w:tr w:rsidR="00F01BC8" w:rsidRPr="0051683B" w:rsidTr="00ED0B9E">
        <w:trPr>
          <w:trHeight w:val="302"/>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44" w:type="dxa"/>
          </w:tcPr>
          <w:p w:rsidR="00F01BC8" w:rsidRPr="0051683B"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4844" w:type="dxa"/>
          </w:tcPr>
          <w:p w:rsidR="00F01BC8"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F01BC8" w:rsidRPr="0051683B" w:rsidTr="00ED0B9E">
        <w:trPr>
          <w:trHeight w:val="132"/>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5244" w:type="dxa"/>
          </w:tcPr>
          <w:p w:rsidR="00F01BC8" w:rsidRPr="0051683B" w:rsidRDefault="00F01BC8" w:rsidP="00F01BC8">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opy of the GST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Registration Certificate.</w:t>
            </w:r>
          </w:p>
        </w:tc>
      </w:tr>
      <w:tr w:rsidR="00F01BC8" w:rsidRPr="0051683B" w:rsidTr="00ED0B9E">
        <w:trPr>
          <w:trHeight w:val="440"/>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F01BC8" w:rsidRPr="0051683B"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F01BC8" w:rsidRPr="0051683B" w:rsidTr="00ED0B9E">
        <w:trPr>
          <w:trHeight w:val="50"/>
        </w:trPr>
        <w:tc>
          <w:tcPr>
            <w:tcW w:w="534" w:type="dxa"/>
          </w:tcPr>
          <w:p w:rsidR="00F01BC8" w:rsidRPr="0051683B"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F01BC8" w:rsidRPr="00134CA3"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rPr>
            </w:pPr>
            <w:r w:rsidRPr="00134CA3">
              <w:rPr>
                <w:rFonts w:ascii="Times New Roman" w:hAnsi="Times New Roman" w:cs="Times New Roman"/>
                <w:strike/>
                <w:szCs w:val="24"/>
                <w:highlight w:val="yellow"/>
              </w:rPr>
              <w:t>Earnest Money Deposit</w:t>
            </w:r>
          </w:p>
          <w:p w:rsidR="00F01BC8" w:rsidRPr="00296A19"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"Bid Security Decl</w:t>
            </w:r>
            <w:r>
              <w:rPr>
                <w:rFonts w:ascii="Times New Roman" w:hAnsi="Times New Roman" w:cs="Times New Roman"/>
                <w:szCs w:val="24"/>
                <w:highlight w:val="yellow"/>
              </w:rPr>
              <w:t>a</w:t>
            </w:r>
            <w:r w:rsidRPr="00296A19">
              <w:rPr>
                <w:rFonts w:ascii="Times New Roman" w:hAnsi="Times New Roman" w:cs="Times New Roman"/>
                <w:szCs w:val="24"/>
                <w:highlight w:val="yellow"/>
              </w:rPr>
              <w:t>ration"</w:t>
            </w:r>
          </w:p>
        </w:tc>
        <w:tc>
          <w:tcPr>
            <w:tcW w:w="4844" w:type="dxa"/>
          </w:tcPr>
          <w:p w:rsidR="00F01BC8" w:rsidRPr="00296A19"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 xml:space="preserve">Submit duly filled-in and signed bearing company seal </w:t>
            </w:r>
            <w:r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r w:rsidR="00F01BC8" w:rsidRPr="0051683B" w:rsidTr="00ED0B9E">
        <w:trPr>
          <w:trHeight w:val="50"/>
        </w:trPr>
        <w:tc>
          <w:tcPr>
            <w:tcW w:w="534" w:type="dxa"/>
          </w:tcPr>
          <w:p w:rsidR="00F01BC8" w:rsidRDefault="00F01BC8" w:rsidP="00F01BC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w:t>
            </w:r>
          </w:p>
        </w:tc>
        <w:tc>
          <w:tcPr>
            <w:tcW w:w="5244" w:type="dxa"/>
          </w:tcPr>
          <w:p w:rsidR="00F01BC8" w:rsidRPr="00E0481D"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E0481D">
              <w:rPr>
                <w:rFonts w:ascii="Times New Roman" w:hAnsi="Times New Roman" w:cs="Times New Roman"/>
                <w:szCs w:val="24"/>
                <w:lang w:bidi="ar-SA"/>
              </w:rPr>
              <w:t xml:space="preserve">Local Service Support in Hyderabad with contact details should be submitted along with your bid. Prompt after sales service should be available. </w:t>
            </w:r>
          </w:p>
        </w:tc>
        <w:tc>
          <w:tcPr>
            <w:tcW w:w="4844" w:type="dxa"/>
          </w:tcPr>
          <w:p w:rsidR="00F01BC8" w:rsidRDefault="00F01BC8" w:rsidP="00F01BC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Documentary proof to be submitted.</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p>
    <w:p w:rsidR="004D3A22"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A62FE5" w:rsidRPr="00AB2B36" w:rsidRDefault="00A62FE5" w:rsidP="00A62FE5">
      <w:pPr>
        <w:pStyle w:val="ListParagraph"/>
        <w:numPr>
          <w:ilvl w:val="0"/>
          <w:numId w:val="13"/>
        </w:numPr>
        <w:jc w:val="both"/>
        <w:rPr>
          <w:rFonts w:ascii="Times New Roman" w:hAnsi="Times New Roman"/>
          <w:bCs/>
          <w:iCs/>
          <w:color w:val="000000"/>
          <w:highlight w:val="yellow"/>
        </w:rPr>
      </w:pPr>
      <w:r w:rsidRPr="00AB2B36">
        <w:rPr>
          <w:rFonts w:ascii="Times New Roman" w:hAnsi="Times New Roman"/>
          <w:bCs/>
          <w:iCs/>
          <w:color w:val="000000"/>
          <w:highlight w:val="yellow"/>
        </w:rPr>
        <w:lastRenderedPageBreak/>
        <w:t xml:space="preserve">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 </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w:t>
      </w:r>
      <w:proofErr w:type="gramStart"/>
      <w:r w:rsidRPr="00A16FB7">
        <w:rPr>
          <w:rFonts w:ascii="Times New Roman" w:hAnsi="Times New Roman"/>
        </w:rPr>
        <w:t xml:space="preserve">That the </w:t>
      </w:r>
      <w:r w:rsidR="00C1645B" w:rsidRPr="00A16FB7">
        <w:rPr>
          <w:rFonts w:ascii="Times New Roman" w:hAnsi="Times New Roman"/>
        </w:rPr>
        <w:t>bidder meets</w:t>
      </w:r>
      <w:r w:rsidRPr="00A16FB7">
        <w:rPr>
          <w:rFonts w:ascii="Times New Roman" w:hAnsi="Times New Roman"/>
        </w:rPr>
        <w:t xml:space="preserve"> the qualification criteria as per Bid document.</w:t>
      </w:r>
      <w:proofErr w:type="gramEnd"/>
      <w:r w:rsidRPr="00A16FB7">
        <w:rPr>
          <w:rFonts w:ascii="Times New Roman" w:hAnsi="Times New Roman"/>
        </w:rPr>
        <w:t xml:space="preserve"> In case a bidder not doing business within the purchasers’ country, that the bidder is or will be represented by an agent in the country equipped and able to carry out the supply, maintenance, repair obligations etc. </w:t>
      </w:r>
    </w:p>
    <w:p w:rsidR="0088216C" w:rsidRDefault="0088216C" w:rsidP="00A16FB7">
      <w:pPr>
        <w:pStyle w:val="ListParagraph"/>
        <w:autoSpaceDE w:val="0"/>
        <w:autoSpaceDN w:val="0"/>
        <w:adjustRightInd w:val="0"/>
        <w:ind w:left="360"/>
        <w:jc w:val="both"/>
        <w:rPr>
          <w:rFonts w:ascii="Times New Roman" w:hAnsi="Times New Roman"/>
        </w:rPr>
      </w:pP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88216C" w:rsidRDefault="0088216C"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74022A">
        <w:rPr>
          <w:rFonts w:ascii="Times New Roman" w:hAnsi="Times New Roman"/>
          <w:strike/>
        </w:rPr>
        <w:t>EMD</w:t>
      </w:r>
      <w:r w:rsidR="005507BA">
        <w:rPr>
          <w:rFonts w:ascii="Times New Roman" w:hAnsi="Times New Roman"/>
          <w:strike/>
        </w:rPr>
        <w:t xml:space="preserve"> </w:t>
      </w:r>
      <w:r w:rsidR="0074022A" w:rsidRPr="0074022A">
        <w:rPr>
          <w:rFonts w:ascii="Times New Roman" w:hAnsi="Times New Roman"/>
          <w:highlight w:val="yellow"/>
        </w:rPr>
        <w:t>‘</w:t>
      </w:r>
      <w:r w:rsidR="00676780">
        <w:rPr>
          <w:rFonts w:ascii="Times New Roman" w:hAnsi="Times New Roman"/>
          <w:highlight w:val="yellow"/>
        </w:rPr>
        <w:t xml:space="preserve">duly filled-in and signed </w:t>
      </w:r>
      <w:r w:rsidR="0074022A" w:rsidRPr="0074022A">
        <w:rPr>
          <w:rFonts w:ascii="Times New Roman" w:hAnsi="Times New Roman"/>
          <w:highlight w:val="yellow"/>
        </w:rPr>
        <w:t>Bid Security Declaration’</w:t>
      </w:r>
      <w:r w:rsidR="005507BA">
        <w:rPr>
          <w:rFonts w:ascii="Times New Roman" w:hAnsi="Times New Roman"/>
        </w:rPr>
        <w:t xml:space="preserve"> </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88216C" w:rsidRDefault="0088216C"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w:t>
      </w:r>
      <w:r w:rsidR="0019081F">
        <w:rPr>
          <w:rFonts w:ascii="Times New Roman" w:hAnsi="Times New Roman"/>
        </w:rPr>
        <w:t>.</w:t>
      </w:r>
      <w:r w:rsidRPr="009C48C6">
        <w:rPr>
          <w:rFonts w:ascii="Times New Roman" w:hAnsi="Times New Roman"/>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88216C" w:rsidRDefault="0088216C"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D2732E">
        <w:rPr>
          <w:rFonts w:ascii="Times New Roman" w:hAnsi="Times New Roman"/>
          <w:highlight w:val="yellow"/>
        </w:rPr>
        <w:t xml:space="preserve">The firm should supply, install, commission and training of operation of </w:t>
      </w:r>
      <w:r w:rsidR="00F15BC8" w:rsidRPr="00F15BC8">
        <w:rPr>
          <w:rFonts w:ascii="Times New Roman" w:hAnsi="Times New Roman"/>
          <w:highlight w:val="yellow"/>
        </w:rPr>
        <w:t>the item</w:t>
      </w:r>
      <w:r w:rsidR="00AD119C">
        <w:rPr>
          <w:rFonts w:ascii="Times New Roman" w:hAnsi="Times New Roman"/>
          <w:highlight w:val="yellow"/>
        </w:rPr>
        <w:t xml:space="preserve"> </w:t>
      </w:r>
      <w:r w:rsidR="00C2662E">
        <w:rPr>
          <w:rFonts w:ascii="Times New Roman" w:hAnsi="Times New Roman"/>
          <w:b/>
          <w:color w:val="FF0000"/>
          <w:highlight w:val="yellow"/>
        </w:rPr>
        <w:t xml:space="preserve">within </w:t>
      </w:r>
      <w:r w:rsidR="00D2732E">
        <w:rPr>
          <w:rFonts w:ascii="Times New Roman" w:hAnsi="Times New Roman"/>
          <w:b/>
          <w:color w:val="FF0000"/>
          <w:highlight w:val="yellow"/>
        </w:rPr>
        <w:t>30</w:t>
      </w:r>
      <w:r w:rsidR="00C2662E">
        <w:rPr>
          <w:rFonts w:ascii="Times New Roman" w:hAnsi="Times New Roman"/>
          <w:b/>
          <w:color w:val="FF0000"/>
          <w:highlight w:val="yellow"/>
        </w:rPr>
        <w:t xml:space="preserve"> days</w:t>
      </w:r>
      <w:r w:rsidR="00583866" w:rsidRPr="00F15BC8">
        <w:rPr>
          <w:rFonts w:ascii="Times New Roman" w:hAnsi="Times New Roman"/>
          <w:highlight w:val="yellow"/>
        </w:rPr>
        <w:t xml:space="preserve"> from the date of purchase order.</w:t>
      </w:r>
    </w:p>
    <w:p w:rsidR="00BD52A7" w:rsidRPr="0088216C"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sidRPr="00C1645B">
        <w:rPr>
          <w:rFonts w:ascii="Times New Roman" w:hAnsi="Times New Roman"/>
          <w:color w:val="FF0000"/>
          <w:highlight w:val="yellow"/>
        </w:rPr>
        <w:t>180 days</w:t>
      </w:r>
      <w:r w:rsidR="00AD119C">
        <w:rPr>
          <w:rFonts w:ascii="Times New Roman" w:hAnsi="Times New Roman"/>
          <w:color w:val="FF0000"/>
        </w:rPr>
        <w:t xml:space="preserve"> </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w:t>
      </w:r>
      <w:r w:rsidRPr="00F35C39">
        <w:rPr>
          <w:rFonts w:ascii="Times New Roman" w:hAnsi="Times New Roman"/>
        </w:rPr>
        <w:lastRenderedPageBreak/>
        <w:t xml:space="preserve">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88216C" w:rsidRPr="0051683B" w:rsidRDefault="0088216C" w:rsidP="0088216C">
      <w:pPr>
        <w:pStyle w:val="ListParagraph"/>
        <w:ind w:left="900"/>
        <w:jc w:val="both"/>
        <w:rPr>
          <w:rFonts w:ascii="Times New Roman" w:hAnsi="Times New Roman"/>
          <w:color w:val="FF0000"/>
        </w:rPr>
      </w:pPr>
    </w:p>
    <w:p w:rsidR="00BD52A7" w:rsidRDefault="00BD52A7" w:rsidP="002B4F09">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751FA0" w:rsidRDefault="00751FA0" w:rsidP="00751FA0">
      <w:pPr>
        <w:pStyle w:val="ListParagraph"/>
        <w:ind w:left="117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BC53F2">
        <w:rPr>
          <w:rFonts w:ascii="Times New Roman" w:hAnsi="Times New Roman"/>
          <w:b/>
          <w:bCs/>
          <w:iCs/>
          <w:color w:val="FF0000"/>
          <w:highlight w:val="yellow"/>
          <w:lang w:val="en-US" w:eastAsia="en-US"/>
        </w:rPr>
        <w:t xml:space="preserve">deposit </w:t>
      </w:r>
      <w:r w:rsidR="00737A81" w:rsidRPr="00BC53F2">
        <w:rPr>
          <w:rFonts w:ascii="Times New Roman" w:hAnsi="Times New Roman"/>
          <w:b/>
          <w:bCs/>
          <w:iCs/>
          <w:color w:val="FF0000"/>
          <w:highlight w:val="yellow"/>
          <w:lang w:val="en-US" w:eastAsia="en-US"/>
        </w:rPr>
        <w:t>3</w:t>
      </w:r>
      <w:r w:rsidRPr="00BC53F2">
        <w:rPr>
          <w:rFonts w:ascii="Times New Roman" w:hAnsi="Times New Roman"/>
          <w:b/>
          <w:bCs/>
          <w:iCs/>
          <w:color w:val="FF0000"/>
          <w:highlight w:val="yellow"/>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52542" w:rsidRPr="00605CDC" w:rsidRDefault="00B52542" w:rsidP="00B52542">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52542" w:rsidRPr="00605CDC" w:rsidRDefault="00B52542" w:rsidP="00D6572C">
      <w:pPr>
        <w:spacing w:after="0" w:line="240" w:lineRule="auto"/>
        <w:rPr>
          <w:rFonts w:ascii="Times New Roman" w:hAnsi="Times New Roman" w:cs="Times New Roman"/>
          <w:b/>
          <w:sz w:val="24"/>
          <w:szCs w:val="24"/>
        </w:rPr>
      </w:pPr>
    </w:p>
    <w:tbl>
      <w:tblPr>
        <w:tblW w:w="8632"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6340"/>
        <w:gridCol w:w="1530"/>
      </w:tblGrid>
      <w:tr w:rsidR="00D6572C" w:rsidRPr="007C4AC2" w:rsidTr="00D6572C">
        <w:trPr>
          <w:trHeight w:val="384"/>
          <w:jc w:val="center"/>
        </w:trPr>
        <w:tc>
          <w:tcPr>
            <w:tcW w:w="762" w:type="dxa"/>
            <w:tcBorders>
              <w:top w:val="single" w:sz="4" w:space="0" w:color="000000"/>
              <w:left w:val="single" w:sz="4" w:space="0" w:color="000000"/>
              <w:right w:val="single" w:sz="4" w:space="0" w:color="000000"/>
            </w:tcBorders>
            <w:vAlign w:val="center"/>
            <w:hideMark/>
          </w:tcPr>
          <w:p w:rsidR="00D6572C" w:rsidRPr="007C4AC2" w:rsidRDefault="00D6572C" w:rsidP="00D6572C">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S. No.</w:t>
            </w:r>
          </w:p>
        </w:tc>
        <w:tc>
          <w:tcPr>
            <w:tcW w:w="6340" w:type="dxa"/>
            <w:tcBorders>
              <w:top w:val="single" w:sz="4" w:space="0" w:color="000000"/>
              <w:left w:val="single" w:sz="4" w:space="0" w:color="000000"/>
              <w:bottom w:val="single" w:sz="4" w:space="0" w:color="000000"/>
              <w:right w:val="single" w:sz="4" w:space="0" w:color="000000"/>
            </w:tcBorders>
            <w:vAlign w:val="center"/>
            <w:hideMark/>
          </w:tcPr>
          <w:p w:rsidR="00D6572C" w:rsidRPr="007C4AC2" w:rsidRDefault="00D6572C" w:rsidP="00D6572C">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Description</w:t>
            </w:r>
          </w:p>
        </w:tc>
        <w:tc>
          <w:tcPr>
            <w:tcW w:w="1530" w:type="dxa"/>
            <w:tcBorders>
              <w:top w:val="single" w:sz="4" w:space="0" w:color="000000"/>
              <w:left w:val="single" w:sz="4" w:space="0" w:color="000000"/>
              <w:right w:val="single" w:sz="4" w:space="0" w:color="000000"/>
            </w:tcBorders>
            <w:vAlign w:val="center"/>
          </w:tcPr>
          <w:p w:rsidR="00D6572C" w:rsidRPr="007C4AC2" w:rsidRDefault="00D6572C" w:rsidP="00D6572C">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Qty</w:t>
            </w:r>
            <w:r>
              <w:rPr>
                <w:rFonts w:ascii="Times New Roman" w:hAnsi="Times New Roman" w:cs="Times New Roman"/>
                <w:b/>
                <w:bCs/>
                <w:sz w:val="24"/>
                <w:szCs w:val="24"/>
                <w:lang w:val="en-GB" w:eastAsia="ar-SA" w:bidi="hi-IN"/>
              </w:rPr>
              <w:t>.</w:t>
            </w:r>
          </w:p>
        </w:tc>
      </w:tr>
      <w:tr w:rsidR="00D6572C" w:rsidRPr="007C4AC2" w:rsidTr="00D6572C">
        <w:trPr>
          <w:jc w:val="center"/>
        </w:trPr>
        <w:tc>
          <w:tcPr>
            <w:tcW w:w="762" w:type="dxa"/>
            <w:tcBorders>
              <w:top w:val="single" w:sz="4" w:space="0" w:color="000000"/>
              <w:left w:val="single" w:sz="4" w:space="0" w:color="000000"/>
              <w:bottom w:val="single" w:sz="4" w:space="0" w:color="000000"/>
              <w:right w:val="single" w:sz="4" w:space="0" w:color="000000"/>
            </w:tcBorders>
          </w:tcPr>
          <w:p w:rsidR="00D6572C" w:rsidRPr="007D175A" w:rsidRDefault="00D6572C" w:rsidP="00D6572C">
            <w:pPr>
              <w:spacing w:after="0" w:line="240" w:lineRule="auto"/>
              <w:jc w:val="center"/>
              <w:rPr>
                <w:rFonts w:ascii="Times New Roman" w:hAnsi="Times New Roman" w:cs="Times New Roman"/>
                <w:bCs/>
                <w:sz w:val="24"/>
                <w:szCs w:val="24"/>
                <w:lang w:val="en-GB" w:eastAsia="ar-SA" w:bidi="hi-IN"/>
              </w:rPr>
            </w:pPr>
            <w:r w:rsidRPr="007D175A">
              <w:rPr>
                <w:rFonts w:ascii="Times New Roman" w:hAnsi="Times New Roman" w:cs="Times New Roman"/>
                <w:bCs/>
                <w:sz w:val="24"/>
                <w:szCs w:val="24"/>
                <w:lang w:val="en-GB" w:eastAsia="ar-SA" w:bidi="hi-IN"/>
              </w:rPr>
              <w:t>1.</w:t>
            </w:r>
          </w:p>
        </w:tc>
        <w:tc>
          <w:tcPr>
            <w:tcW w:w="6340" w:type="dxa"/>
            <w:tcBorders>
              <w:top w:val="single" w:sz="4" w:space="0" w:color="000000"/>
              <w:left w:val="single" w:sz="4" w:space="0" w:color="000000"/>
              <w:bottom w:val="single" w:sz="4" w:space="0" w:color="000000"/>
              <w:right w:val="single" w:sz="4" w:space="0" w:color="000000"/>
            </w:tcBorders>
            <w:vAlign w:val="center"/>
          </w:tcPr>
          <w:p w:rsidR="00D6572C" w:rsidRPr="007D175A" w:rsidRDefault="001D5392" w:rsidP="007D175A">
            <w:pPr>
              <w:pStyle w:val="NoSpacing"/>
              <w:rPr>
                <w:rFonts w:ascii="Times New Roman" w:hAnsi="Times New Roman"/>
                <w:bCs/>
                <w:color w:val="000000"/>
                <w:lang w:eastAsia="en-IN" w:bidi="hi-IN"/>
              </w:rPr>
            </w:pPr>
            <w:r>
              <w:rPr>
                <w:rFonts w:ascii="Times New Roman" w:hAnsi="Times New Roman"/>
              </w:rPr>
              <w:t>Droplet Analyser With Spray Pattern Distribution Analysis Software</w:t>
            </w:r>
          </w:p>
        </w:tc>
        <w:tc>
          <w:tcPr>
            <w:tcW w:w="1530" w:type="dxa"/>
            <w:tcBorders>
              <w:top w:val="single" w:sz="4" w:space="0" w:color="000000"/>
              <w:left w:val="single" w:sz="4" w:space="0" w:color="000000"/>
              <w:bottom w:val="single" w:sz="4" w:space="0" w:color="000000"/>
              <w:right w:val="single" w:sz="4" w:space="0" w:color="000000"/>
            </w:tcBorders>
          </w:tcPr>
          <w:p w:rsidR="00D6572C" w:rsidRPr="007D175A" w:rsidRDefault="00D6572C" w:rsidP="00D6572C">
            <w:pPr>
              <w:spacing w:after="0" w:line="240" w:lineRule="auto"/>
              <w:jc w:val="center"/>
              <w:rPr>
                <w:rFonts w:ascii="Times New Roman" w:hAnsi="Times New Roman" w:cs="Times New Roman"/>
                <w:bCs/>
                <w:sz w:val="24"/>
                <w:szCs w:val="24"/>
                <w:lang w:val="en-GB" w:eastAsia="ar-SA" w:bidi="hi-IN"/>
              </w:rPr>
            </w:pPr>
            <w:r w:rsidRPr="007D175A">
              <w:rPr>
                <w:rFonts w:ascii="Times New Roman" w:hAnsi="Times New Roman" w:cs="Times New Roman"/>
                <w:bCs/>
                <w:sz w:val="24"/>
                <w:szCs w:val="24"/>
                <w:lang w:val="en-GB" w:eastAsia="ar-SA" w:bidi="hi-IN"/>
              </w:rPr>
              <w:t>01 No.</w:t>
            </w:r>
          </w:p>
        </w:tc>
      </w:tr>
    </w:tbl>
    <w:p w:rsidR="00B52542" w:rsidRPr="00F61742" w:rsidRDefault="00B52542" w:rsidP="00B52542">
      <w:pPr>
        <w:spacing w:after="0" w:line="240" w:lineRule="auto"/>
        <w:rPr>
          <w:rFonts w:ascii="Times New Roman" w:hAnsi="Times New Roman" w:cs="Times New Roman"/>
          <w:color w:val="FF0000"/>
          <w:sz w:val="24"/>
          <w:szCs w:val="24"/>
          <w:lang w:bidi="hi-IN"/>
        </w:rPr>
      </w:pPr>
      <w:r w:rsidRPr="00F61742">
        <w:rPr>
          <w:rFonts w:ascii="Times New Roman" w:hAnsi="Times New Roman" w:cs="Times New Roman"/>
          <w:color w:val="FF0000"/>
        </w:rPr>
        <w:br w:type="page"/>
      </w:r>
    </w:p>
    <w:p w:rsidR="005D4363" w:rsidRDefault="005D4363">
      <w:pPr>
        <w:spacing w:after="0" w:line="240" w:lineRule="auto"/>
        <w:rPr>
          <w:rFonts w:ascii="Times New Roman" w:hAnsi="Times New Roman" w:cs="Times New Roman"/>
          <w:b/>
          <w:color w:val="000000"/>
          <w:sz w:val="24"/>
          <w:szCs w:val="24"/>
          <w:u w:val="single"/>
        </w:rPr>
      </w:pPr>
    </w:p>
    <w:p w:rsidR="00B52542" w:rsidRPr="0051683B" w:rsidRDefault="00B52542" w:rsidP="00B52542">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t>SECTION-VI: TECHNICAL</w:t>
      </w:r>
      <w:r w:rsidRPr="0051683B">
        <w:rPr>
          <w:rFonts w:ascii="Times New Roman" w:hAnsi="Times New Roman" w:cs="Times New Roman"/>
          <w:b/>
          <w:color w:val="000000"/>
          <w:sz w:val="24"/>
          <w:szCs w:val="24"/>
          <w:u w:val="single"/>
          <w:lang w:bidi="hi-IN"/>
        </w:rPr>
        <w:t xml:space="preserve"> SPECIFICATIONS:</w:t>
      </w:r>
    </w:p>
    <w:tbl>
      <w:tblPr>
        <w:tblW w:w="9224" w:type="dxa"/>
        <w:jc w:val="center"/>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6946"/>
        <w:gridCol w:w="1156"/>
      </w:tblGrid>
      <w:tr w:rsidR="006A0E68" w:rsidRPr="007C4AC2" w:rsidTr="009C5207">
        <w:trPr>
          <w:trHeight w:val="384"/>
          <w:jc w:val="center"/>
        </w:trPr>
        <w:tc>
          <w:tcPr>
            <w:tcW w:w="1122" w:type="dxa"/>
            <w:tcBorders>
              <w:top w:val="single" w:sz="4" w:space="0" w:color="000000"/>
              <w:left w:val="single" w:sz="4" w:space="0" w:color="000000"/>
              <w:right w:val="single" w:sz="4" w:space="0" w:color="000000"/>
            </w:tcBorders>
            <w:vAlign w:val="center"/>
            <w:hideMark/>
          </w:tcPr>
          <w:p w:rsidR="006A0E68" w:rsidRPr="007C4AC2" w:rsidRDefault="006A0E68" w:rsidP="0022426A">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S. No.</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6A0E68" w:rsidRPr="007C4AC2" w:rsidRDefault="006A0E68" w:rsidP="0022426A">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Description</w:t>
            </w:r>
          </w:p>
        </w:tc>
        <w:tc>
          <w:tcPr>
            <w:tcW w:w="1156" w:type="dxa"/>
            <w:tcBorders>
              <w:top w:val="single" w:sz="4" w:space="0" w:color="000000"/>
              <w:left w:val="single" w:sz="4" w:space="0" w:color="000000"/>
              <w:right w:val="single" w:sz="4" w:space="0" w:color="000000"/>
            </w:tcBorders>
            <w:vAlign w:val="center"/>
          </w:tcPr>
          <w:p w:rsidR="006A0E68" w:rsidRPr="007C4AC2" w:rsidRDefault="006A0E68" w:rsidP="0022426A">
            <w:pPr>
              <w:spacing w:after="0"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Qty</w:t>
            </w:r>
            <w:r>
              <w:rPr>
                <w:rFonts w:ascii="Times New Roman" w:hAnsi="Times New Roman" w:cs="Times New Roman"/>
                <w:b/>
                <w:bCs/>
                <w:sz w:val="24"/>
                <w:szCs w:val="24"/>
                <w:lang w:val="en-GB" w:eastAsia="ar-SA" w:bidi="hi-IN"/>
              </w:rPr>
              <w:t>.</w:t>
            </w:r>
          </w:p>
        </w:tc>
      </w:tr>
      <w:tr w:rsidR="006A0E68" w:rsidRPr="007C4AC2" w:rsidTr="009C5207">
        <w:trPr>
          <w:jc w:val="center"/>
        </w:trPr>
        <w:tc>
          <w:tcPr>
            <w:tcW w:w="1122" w:type="dxa"/>
            <w:tcBorders>
              <w:top w:val="single" w:sz="4" w:space="0" w:color="000000"/>
              <w:left w:val="single" w:sz="4" w:space="0" w:color="000000"/>
              <w:bottom w:val="single" w:sz="4" w:space="0" w:color="000000"/>
              <w:right w:val="single" w:sz="4" w:space="0" w:color="000000"/>
            </w:tcBorders>
          </w:tcPr>
          <w:p w:rsidR="006A0E68" w:rsidRPr="00D6572C" w:rsidRDefault="006A0E68" w:rsidP="0022426A">
            <w:pPr>
              <w:spacing w:after="0" w:line="240" w:lineRule="auto"/>
              <w:jc w:val="center"/>
              <w:rPr>
                <w:rFonts w:ascii="Times New Roman" w:hAnsi="Times New Roman" w:cs="Times New Roman"/>
                <w:b/>
                <w:bCs/>
                <w:sz w:val="24"/>
                <w:szCs w:val="24"/>
                <w:lang w:val="en-GB" w:eastAsia="ar-SA" w:bidi="hi-IN"/>
              </w:rPr>
            </w:pPr>
            <w:r>
              <w:rPr>
                <w:rFonts w:ascii="Times New Roman" w:hAnsi="Times New Roman" w:cs="Times New Roman"/>
                <w:b/>
                <w:bCs/>
                <w:sz w:val="24"/>
                <w:szCs w:val="24"/>
                <w:lang w:val="en-GB" w:eastAsia="ar-SA" w:bidi="hi-IN"/>
              </w:rPr>
              <w:t>1.</w:t>
            </w:r>
          </w:p>
        </w:tc>
        <w:tc>
          <w:tcPr>
            <w:tcW w:w="6946" w:type="dxa"/>
            <w:tcBorders>
              <w:top w:val="single" w:sz="4" w:space="0" w:color="000000"/>
              <w:left w:val="single" w:sz="4" w:space="0" w:color="000000"/>
              <w:bottom w:val="single" w:sz="4" w:space="0" w:color="000000"/>
              <w:right w:val="single" w:sz="4" w:space="0" w:color="000000"/>
            </w:tcBorders>
            <w:vAlign w:val="center"/>
          </w:tcPr>
          <w:p w:rsidR="001D5392" w:rsidRDefault="001D5392" w:rsidP="001D5392">
            <w:pPr>
              <w:pStyle w:val="NoSpacing"/>
              <w:rPr>
                <w:rFonts w:ascii="Times New Roman" w:hAnsi="Times New Roman"/>
              </w:rPr>
            </w:pPr>
            <w:r>
              <w:rPr>
                <w:rFonts w:ascii="Times New Roman" w:hAnsi="Times New Roman"/>
              </w:rPr>
              <w:t xml:space="preserve">Droplet Analyser With Spray Pattern Distribution Analysis Software </w:t>
            </w:r>
          </w:p>
          <w:p w:rsidR="001D5392" w:rsidRDefault="001D5392" w:rsidP="001D5392">
            <w:pPr>
              <w:pStyle w:val="NoSpacing"/>
              <w:rPr>
                <w:rFonts w:ascii="Times New Roman" w:hAnsi="Times New Roman"/>
              </w:rPr>
            </w:pPr>
          </w:p>
          <w:p w:rsidR="006A0E68" w:rsidRPr="00D6572C" w:rsidRDefault="006A0E68" w:rsidP="001D5392">
            <w:pPr>
              <w:pStyle w:val="NoSpacing"/>
              <w:rPr>
                <w:rFonts w:ascii="Times New Roman" w:hAnsi="Times New Roman"/>
                <w:b/>
                <w:bCs/>
                <w:color w:val="000000"/>
                <w:lang w:eastAsia="en-IN" w:bidi="hi-IN"/>
              </w:rPr>
            </w:pPr>
            <w:r w:rsidRPr="00D6572C">
              <w:rPr>
                <w:rFonts w:ascii="Times New Roman" w:hAnsi="Times New Roman"/>
                <w:b/>
                <w:bCs/>
                <w:color w:val="000000"/>
                <w:lang w:eastAsia="en-IN" w:bidi="hi-IN"/>
              </w:rPr>
              <w:t>Software:</w:t>
            </w:r>
          </w:p>
          <w:p w:rsidR="006A0E68" w:rsidRDefault="006A0E68" w:rsidP="00A97722">
            <w:pPr>
              <w:pStyle w:val="NoSpacing"/>
              <w:numPr>
                <w:ilvl w:val="1"/>
                <w:numId w:val="71"/>
              </w:numPr>
              <w:ind w:left="1515" w:hanging="567"/>
              <w:rPr>
                <w:rFonts w:ascii="Times New Roman" w:hAnsi="Times New Roman"/>
                <w:color w:val="000000"/>
                <w:lang w:eastAsia="en-IN" w:bidi="hi-IN"/>
              </w:rPr>
            </w:pPr>
            <w:r>
              <w:rPr>
                <w:rFonts w:ascii="Times New Roman" w:hAnsi="Times New Roman"/>
                <w:color w:val="000000"/>
                <w:lang w:eastAsia="en-IN" w:bidi="hi-IN"/>
              </w:rPr>
              <w:t>Automated counting</w:t>
            </w:r>
          </w:p>
          <w:p w:rsidR="006A0E68" w:rsidRDefault="006A0E68" w:rsidP="00A97722">
            <w:pPr>
              <w:pStyle w:val="NoSpacing"/>
              <w:numPr>
                <w:ilvl w:val="1"/>
                <w:numId w:val="71"/>
              </w:numPr>
              <w:ind w:left="1515" w:hanging="567"/>
              <w:rPr>
                <w:rFonts w:ascii="Times New Roman" w:hAnsi="Times New Roman"/>
                <w:color w:val="000000"/>
                <w:lang w:eastAsia="en-IN" w:bidi="hi-IN"/>
              </w:rPr>
            </w:pPr>
            <w:r>
              <w:rPr>
                <w:rFonts w:ascii="Times New Roman" w:hAnsi="Times New Roman"/>
                <w:color w:val="000000"/>
                <w:lang w:eastAsia="en-IN" w:bidi="hi-IN"/>
              </w:rPr>
              <w:t>Automatically derives for size, shape &amp; colour</w:t>
            </w:r>
          </w:p>
          <w:p w:rsidR="006A0E68" w:rsidRDefault="006A0E68" w:rsidP="00A97722">
            <w:pPr>
              <w:pStyle w:val="NoSpacing"/>
              <w:numPr>
                <w:ilvl w:val="1"/>
                <w:numId w:val="71"/>
              </w:numPr>
              <w:ind w:left="1515" w:hanging="567"/>
              <w:rPr>
                <w:rFonts w:ascii="Times New Roman" w:hAnsi="Times New Roman"/>
                <w:color w:val="000000"/>
                <w:lang w:eastAsia="en-IN" w:bidi="hi-IN"/>
              </w:rPr>
            </w:pPr>
            <w:r>
              <w:rPr>
                <w:rFonts w:ascii="Times New Roman" w:hAnsi="Times New Roman"/>
                <w:color w:val="000000"/>
                <w:lang w:eastAsia="en-IN" w:bidi="hi-IN"/>
              </w:rPr>
              <w:t>Consolidated report of the batch</w:t>
            </w:r>
          </w:p>
          <w:p w:rsidR="006A0E68" w:rsidRDefault="006A0E68" w:rsidP="00A97722">
            <w:pPr>
              <w:pStyle w:val="NoSpacing"/>
              <w:numPr>
                <w:ilvl w:val="1"/>
                <w:numId w:val="71"/>
              </w:numPr>
              <w:ind w:left="1515" w:hanging="567"/>
              <w:rPr>
                <w:rFonts w:ascii="Times New Roman" w:hAnsi="Times New Roman"/>
                <w:color w:val="000000"/>
                <w:lang w:eastAsia="en-IN" w:bidi="hi-IN"/>
              </w:rPr>
            </w:pPr>
            <w:r>
              <w:rPr>
                <w:rFonts w:ascii="Times New Roman" w:hAnsi="Times New Roman"/>
                <w:color w:val="000000"/>
                <w:lang w:eastAsia="en-IN" w:bidi="hi-IN"/>
              </w:rPr>
              <w:t>Individual droplet size</w:t>
            </w:r>
          </w:p>
          <w:p w:rsidR="006A0E68" w:rsidRPr="00D6572C" w:rsidRDefault="006A0E68" w:rsidP="0022426A">
            <w:pPr>
              <w:pStyle w:val="NoSpacing"/>
              <w:numPr>
                <w:ilvl w:val="1"/>
                <w:numId w:val="56"/>
              </w:numPr>
              <w:ind w:left="665" w:hanging="284"/>
              <w:rPr>
                <w:rFonts w:ascii="Times New Roman" w:hAnsi="Times New Roman"/>
                <w:b/>
                <w:bCs/>
                <w:color w:val="000000"/>
                <w:lang w:eastAsia="en-IN" w:bidi="hi-IN"/>
              </w:rPr>
            </w:pPr>
            <w:r w:rsidRPr="00D6572C">
              <w:rPr>
                <w:rFonts w:ascii="Times New Roman" w:hAnsi="Times New Roman"/>
                <w:b/>
                <w:bCs/>
                <w:color w:val="000000"/>
                <w:lang w:eastAsia="en-IN" w:bidi="hi-IN"/>
              </w:rPr>
              <w:t>Microscope – 1 (Biological)</w:t>
            </w:r>
          </w:p>
          <w:p w:rsidR="006A0E68" w:rsidRDefault="006A0E68" w:rsidP="00A97722">
            <w:pPr>
              <w:pStyle w:val="NoSpacing"/>
              <w:numPr>
                <w:ilvl w:val="1"/>
                <w:numId w:val="72"/>
              </w:numPr>
              <w:ind w:left="1515" w:hanging="567"/>
              <w:rPr>
                <w:rFonts w:ascii="Times New Roman" w:hAnsi="Times New Roman"/>
                <w:color w:val="000000"/>
                <w:lang w:eastAsia="en-IN" w:bidi="hi-IN"/>
              </w:rPr>
            </w:pPr>
            <w:r>
              <w:rPr>
                <w:rFonts w:ascii="Times New Roman" w:hAnsi="Times New Roman"/>
                <w:color w:val="000000"/>
                <w:lang w:eastAsia="en-IN" w:bidi="hi-IN"/>
              </w:rPr>
              <w:t>Microbial count, liquid powder count, size</w:t>
            </w:r>
          </w:p>
          <w:p w:rsidR="006A0E68" w:rsidRDefault="006A0E68" w:rsidP="00A97722">
            <w:pPr>
              <w:pStyle w:val="NoSpacing"/>
              <w:numPr>
                <w:ilvl w:val="1"/>
                <w:numId w:val="72"/>
              </w:numPr>
              <w:ind w:left="1515" w:hanging="567"/>
              <w:rPr>
                <w:rFonts w:ascii="Times New Roman" w:hAnsi="Times New Roman"/>
                <w:color w:val="000000"/>
                <w:lang w:eastAsia="en-IN" w:bidi="hi-IN"/>
              </w:rPr>
            </w:pPr>
            <w:r>
              <w:rPr>
                <w:rFonts w:ascii="Times New Roman" w:hAnsi="Times New Roman"/>
                <w:color w:val="000000"/>
                <w:lang w:eastAsia="en-IN" w:bidi="hi-IN"/>
              </w:rPr>
              <w:t>Moving range – 76 x 52 mm</w:t>
            </w:r>
          </w:p>
          <w:p w:rsidR="006A0E68" w:rsidRDefault="006A0E68" w:rsidP="00A97722">
            <w:pPr>
              <w:pStyle w:val="NoSpacing"/>
              <w:numPr>
                <w:ilvl w:val="1"/>
                <w:numId w:val="72"/>
              </w:numPr>
              <w:ind w:left="1515" w:hanging="567"/>
              <w:rPr>
                <w:rFonts w:ascii="Times New Roman" w:hAnsi="Times New Roman"/>
                <w:color w:val="000000"/>
                <w:lang w:eastAsia="en-IN" w:bidi="hi-IN"/>
              </w:rPr>
            </w:pPr>
            <w:r>
              <w:rPr>
                <w:rFonts w:ascii="Times New Roman" w:hAnsi="Times New Roman"/>
                <w:color w:val="000000"/>
                <w:lang w:eastAsia="en-IN" w:bidi="hi-IN"/>
              </w:rPr>
              <w:t>Pixel resolution – 2048 x 1536 pixel</w:t>
            </w:r>
          </w:p>
          <w:p w:rsidR="006A0E68" w:rsidRDefault="006A0E68" w:rsidP="00A97722">
            <w:pPr>
              <w:pStyle w:val="NoSpacing"/>
              <w:numPr>
                <w:ilvl w:val="1"/>
                <w:numId w:val="72"/>
              </w:numPr>
              <w:ind w:left="1515" w:hanging="567"/>
              <w:rPr>
                <w:rFonts w:ascii="Times New Roman" w:hAnsi="Times New Roman"/>
                <w:color w:val="000000"/>
                <w:lang w:eastAsia="en-IN" w:bidi="hi-IN"/>
              </w:rPr>
            </w:pPr>
            <w:r>
              <w:rPr>
                <w:rFonts w:ascii="Times New Roman" w:hAnsi="Times New Roman"/>
                <w:color w:val="000000"/>
                <w:lang w:eastAsia="en-IN" w:bidi="hi-IN"/>
              </w:rPr>
              <w:t>Illumination – 6v/20w</w:t>
            </w:r>
          </w:p>
          <w:p w:rsidR="006A0E68" w:rsidRPr="00D6572C" w:rsidRDefault="006A0E68" w:rsidP="0022426A">
            <w:pPr>
              <w:pStyle w:val="NoSpacing"/>
              <w:numPr>
                <w:ilvl w:val="1"/>
                <w:numId w:val="56"/>
              </w:numPr>
              <w:ind w:left="665" w:hanging="284"/>
              <w:rPr>
                <w:rFonts w:ascii="Times New Roman" w:hAnsi="Times New Roman"/>
                <w:b/>
                <w:bCs/>
                <w:color w:val="000000"/>
                <w:lang w:eastAsia="en-IN" w:bidi="hi-IN"/>
              </w:rPr>
            </w:pPr>
            <w:r w:rsidRPr="00D6572C">
              <w:rPr>
                <w:rFonts w:ascii="Times New Roman" w:hAnsi="Times New Roman"/>
                <w:b/>
                <w:bCs/>
                <w:color w:val="000000"/>
                <w:lang w:eastAsia="en-IN" w:bidi="hi-IN"/>
              </w:rPr>
              <w:t>Microscope – 2 (Stereo – External camera)</w:t>
            </w:r>
          </w:p>
          <w:p w:rsidR="006A0E68" w:rsidRDefault="006A0E68" w:rsidP="00A97722">
            <w:pPr>
              <w:pStyle w:val="NoSpacing"/>
              <w:numPr>
                <w:ilvl w:val="1"/>
                <w:numId w:val="73"/>
              </w:numPr>
              <w:ind w:left="1515" w:hanging="567"/>
              <w:rPr>
                <w:rFonts w:ascii="Times New Roman" w:hAnsi="Times New Roman"/>
                <w:color w:val="000000"/>
                <w:lang w:eastAsia="en-IN" w:bidi="hi-IN"/>
              </w:rPr>
            </w:pPr>
            <w:r>
              <w:rPr>
                <w:rFonts w:ascii="Times New Roman" w:hAnsi="Times New Roman"/>
                <w:color w:val="000000"/>
                <w:lang w:eastAsia="en-IN" w:bidi="hi-IN"/>
              </w:rPr>
              <w:t>Greenough optical system</w:t>
            </w:r>
          </w:p>
          <w:p w:rsidR="006A0E68" w:rsidRDefault="006A0E68" w:rsidP="00A97722">
            <w:pPr>
              <w:pStyle w:val="NoSpacing"/>
              <w:numPr>
                <w:ilvl w:val="1"/>
                <w:numId w:val="73"/>
              </w:numPr>
              <w:ind w:left="1515" w:hanging="567"/>
              <w:rPr>
                <w:rFonts w:ascii="Times New Roman" w:hAnsi="Times New Roman"/>
                <w:color w:val="000000"/>
                <w:lang w:eastAsia="en-IN" w:bidi="hi-IN"/>
              </w:rPr>
            </w:pPr>
            <w:proofErr w:type="spellStart"/>
            <w:r>
              <w:rPr>
                <w:rFonts w:ascii="Times New Roman" w:hAnsi="Times New Roman"/>
                <w:color w:val="000000"/>
                <w:lang w:eastAsia="en-IN" w:bidi="hi-IN"/>
              </w:rPr>
              <w:t>Trinocular</w:t>
            </w:r>
            <w:proofErr w:type="spellEnd"/>
            <w:r>
              <w:rPr>
                <w:rFonts w:ascii="Times New Roman" w:hAnsi="Times New Roman"/>
                <w:color w:val="000000"/>
                <w:lang w:eastAsia="en-IN" w:bidi="hi-IN"/>
              </w:rPr>
              <w:t xml:space="preserve"> 45</w:t>
            </w:r>
            <w:r w:rsidRPr="00D6572C">
              <w:rPr>
                <w:rFonts w:ascii="Times New Roman" w:hAnsi="Times New Roman"/>
                <w:color w:val="000000"/>
                <w:vertAlign w:val="superscript"/>
                <w:lang w:eastAsia="en-IN" w:bidi="hi-IN"/>
              </w:rPr>
              <w:t>o</w:t>
            </w:r>
            <w:r>
              <w:rPr>
                <w:rFonts w:ascii="Times New Roman" w:hAnsi="Times New Roman"/>
                <w:color w:val="000000"/>
                <w:lang w:eastAsia="en-IN" w:bidi="hi-IN"/>
              </w:rPr>
              <w:t xml:space="preserve"> head observation</w:t>
            </w:r>
          </w:p>
          <w:p w:rsidR="006A0E68" w:rsidRPr="00D6572C" w:rsidRDefault="006A0E68" w:rsidP="00A97722">
            <w:pPr>
              <w:pStyle w:val="NoSpacing"/>
              <w:numPr>
                <w:ilvl w:val="1"/>
                <w:numId w:val="73"/>
              </w:numPr>
              <w:ind w:left="1515" w:hanging="567"/>
              <w:rPr>
                <w:rFonts w:ascii="Times New Roman" w:hAnsi="Times New Roman"/>
                <w:color w:val="FF0000"/>
                <w:lang w:eastAsia="en-IN" w:bidi="hi-IN"/>
              </w:rPr>
            </w:pPr>
            <w:r w:rsidRPr="00D6572C">
              <w:rPr>
                <w:rFonts w:ascii="Times New Roman" w:hAnsi="Times New Roman"/>
                <w:color w:val="FF0000"/>
                <w:lang w:eastAsia="en-IN" w:bidi="hi-IN"/>
              </w:rPr>
              <w:t>Zoom ration – 1:6.4</w:t>
            </w:r>
          </w:p>
          <w:p w:rsidR="006A0E68" w:rsidRPr="00D6572C" w:rsidRDefault="006A0E68" w:rsidP="00A97722">
            <w:pPr>
              <w:pStyle w:val="NoSpacing"/>
              <w:numPr>
                <w:ilvl w:val="1"/>
                <w:numId w:val="73"/>
              </w:numPr>
              <w:ind w:left="1515" w:hanging="567"/>
              <w:rPr>
                <w:rFonts w:ascii="Times New Roman" w:hAnsi="Times New Roman"/>
                <w:color w:val="FF0000"/>
                <w:lang w:eastAsia="en-IN" w:bidi="hi-IN"/>
              </w:rPr>
            </w:pPr>
            <w:r w:rsidRPr="00D6572C">
              <w:rPr>
                <w:rFonts w:ascii="Times New Roman" w:hAnsi="Times New Roman"/>
                <w:color w:val="FF0000"/>
                <w:lang w:eastAsia="en-IN" w:bidi="hi-IN"/>
              </w:rPr>
              <w:t xml:space="preserve">Magnification range – 0.7 x 4.5 x </w:t>
            </w:r>
          </w:p>
          <w:p w:rsidR="006A0E68" w:rsidRPr="00D6572C" w:rsidRDefault="006A0E68" w:rsidP="0022426A">
            <w:pPr>
              <w:pStyle w:val="NoSpacing"/>
              <w:numPr>
                <w:ilvl w:val="1"/>
                <w:numId w:val="56"/>
              </w:numPr>
              <w:ind w:left="665" w:hanging="284"/>
              <w:rPr>
                <w:rFonts w:ascii="Times New Roman" w:hAnsi="Times New Roman"/>
                <w:b/>
                <w:bCs/>
                <w:color w:val="000000"/>
                <w:lang w:eastAsia="en-IN" w:bidi="hi-IN"/>
              </w:rPr>
            </w:pPr>
            <w:r w:rsidRPr="00D6572C">
              <w:rPr>
                <w:rFonts w:ascii="Times New Roman" w:hAnsi="Times New Roman"/>
                <w:b/>
                <w:bCs/>
                <w:color w:val="000000"/>
                <w:lang w:eastAsia="en-IN" w:bidi="hi-IN"/>
              </w:rPr>
              <w:t>Camera:</w:t>
            </w:r>
          </w:p>
          <w:p w:rsidR="006A0E68" w:rsidRDefault="006A0E68" w:rsidP="00A97722">
            <w:pPr>
              <w:pStyle w:val="NoSpacing"/>
              <w:numPr>
                <w:ilvl w:val="1"/>
                <w:numId w:val="74"/>
              </w:numPr>
              <w:ind w:left="1515" w:hanging="567"/>
              <w:rPr>
                <w:rFonts w:ascii="Times New Roman" w:hAnsi="Times New Roman"/>
                <w:color w:val="000000"/>
                <w:lang w:eastAsia="en-IN" w:bidi="hi-IN"/>
              </w:rPr>
            </w:pPr>
            <w:r>
              <w:rPr>
                <w:rFonts w:ascii="Times New Roman" w:hAnsi="Times New Roman"/>
                <w:color w:val="000000"/>
                <w:lang w:eastAsia="en-IN" w:bidi="hi-IN"/>
              </w:rPr>
              <w:t>Sensor size: 1/2.8 inch</w:t>
            </w:r>
          </w:p>
          <w:p w:rsidR="006A0E68" w:rsidRDefault="006A0E68" w:rsidP="00A97722">
            <w:pPr>
              <w:pStyle w:val="NoSpacing"/>
              <w:numPr>
                <w:ilvl w:val="1"/>
                <w:numId w:val="74"/>
              </w:numPr>
              <w:ind w:left="1515" w:hanging="567"/>
              <w:rPr>
                <w:rFonts w:ascii="Times New Roman" w:hAnsi="Times New Roman"/>
                <w:color w:val="000000"/>
                <w:lang w:eastAsia="en-IN" w:bidi="hi-IN"/>
              </w:rPr>
            </w:pPr>
            <w:r>
              <w:rPr>
                <w:rFonts w:ascii="Times New Roman" w:hAnsi="Times New Roman"/>
                <w:color w:val="000000"/>
                <w:lang w:eastAsia="en-IN" w:bidi="hi-IN"/>
              </w:rPr>
              <w:t>Pixel – 2.0 micron x 2.0 micron</w:t>
            </w:r>
          </w:p>
          <w:p w:rsidR="006A0E68" w:rsidRDefault="006A0E68" w:rsidP="00A97722">
            <w:pPr>
              <w:pStyle w:val="NoSpacing"/>
              <w:numPr>
                <w:ilvl w:val="1"/>
                <w:numId w:val="74"/>
              </w:numPr>
              <w:ind w:left="1515" w:hanging="567"/>
              <w:rPr>
                <w:rFonts w:ascii="Times New Roman" w:hAnsi="Times New Roman"/>
                <w:color w:val="000000"/>
                <w:lang w:eastAsia="en-IN" w:bidi="hi-IN"/>
              </w:rPr>
            </w:pPr>
            <w:r>
              <w:rPr>
                <w:rFonts w:ascii="Times New Roman" w:hAnsi="Times New Roman"/>
                <w:color w:val="000000"/>
                <w:lang w:eastAsia="en-IN" w:bidi="hi-IN"/>
              </w:rPr>
              <w:t>Resolution – 2560 x 1920 v</w:t>
            </w:r>
          </w:p>
          <w:p w:rsidR="006A0E68" w:rsidRPr="00544966" w:rsidRDefault="006A0E68" w:rsidP="00A97722">
            <w:pPr>
              <w:pStyle w:val="NoSpacing"/>
              <w:numPr>
                <w:ilvl w:val="1"/>
                <w:numId w:val="74"/>
              </w:numPr>
              <w:ind w:left="1515" w:hanging="567"/>
              <w:rPr>
                <w:rFonts w:ascii="Times New Roman" w:hAnsi="Times New Roman"/>
                <w:color w:val="000000"/>
                <w:lang w:eastAsia="en-IN" w:bidi="hi-IN"/>
              </w:rPr>
            </w:pPr>
            <w:r>
              <w:rPr>
                <w:rFonts w:ascii="Times New Roman" w:hAnsi="Times New Roman"/>
                <w:color w:val="000000"/>
                <w:lang w:eastAsia="en-IN" w:bidi="hi-IN"/>
              </w:rPr>
              <w:t>RGB – 8 bit with USB data interface</w:t>
            </w:r>
          </w:p>
        </w:tc>
        <w:tc>
          <w:tcPr>
            <w:tcW w:w="1156" w:type="dxa"/>
            <w:tcBorders>
              <w:top w:val="single" w:sz="4" w:space="0" w:color="000000"/>
              <w:left w:val="single" w:sz="4" w:space="0" w:color="000000"/>
              <w:bottom w:val="single" w:sz="4" w:space="0" w:color="000000"/>
              <w:right w:val="single" w:sz="4" w:space="0" w:color="000000"/>
            </w:tcBorders>
          </w:tcPr>
          <w:p w:rsidR="006A0E68" w:rsidRPr="00D6572C" w:rsidRDefault="006A0E68" w:rsidP="0022426A">
            <w:pPr>
              <w:spacing w:after="0" w:line="240" w:lineRule="auto"/>
              <w:jc w:val="center"/>
              <w:rPr>
                <w:rFonts w:ascii="Times New Roman" w:hAnsi="Times New Roman" w:cs="Times New Roman"/>
                <w:b/>
                <w:bCs/>
                <w:sz w:val="24"/>
                <w:szCs w:val="24"/>
                <w:lang w:val="en-GB" w:eastAsia="ar-SA" w:bidi="hi-IN"/>
              </w:rPr>
            </w:pPr>
            <w:r w:rsidRPr="00D6572C">
              <w:rPr>
                <w:rFonts w:ascii="Times New Roman" w:hAnsi="Times New Roman" w:cs="Times New Roman"/>
                <w:b/>
                <w:bCs/>
                <w:sz w:val="24"/>
                <w:szCs w:val="24"/>
                <w:lang w:val="en-GB" w:eastAsia="ar-SA" w:bidi="hi-IN"/>
              </w:rPr>
              <w:t>01 No.</w:t>
            </w:r>
          </w:p>
        </w:tc>
      </w:tr>
    </w:tbl>
    <w:p w:rsidR="00B52542" w:rsidRDefault="00B52542" w:rsidP="00B52542">
      <w:pPr>
        <w:spacing w:after="0" w:line="240" w:lineRule="auto"/>
        <w:rPr>
          <w:rFonts w:ascii="Times New Roman" w:hAnsi="Times New Roman" w:cs="Times New Roman"/>
          <w:color w:val="FF0000"/>
        </w:rPr>
      </w:pPr>
    </w:p>
    <w:p w:rsidR="00135123" w:rsidRPr="00E778B5" w:rsidRDefault="00135123" w:rsidP="00A97722">
      <w:pPr>
        <w:pStyle w:val="ListParagraph"/>
        <w:numPr>
          <w:ilvl w:val="0"/>
          <w:numId w:val="76"/>
        </w:numPr>
        <w:contextualSpacing/>
        <w:jc w:val="both"/>
        <w:rPr>
          <w:rFonts w:ascii="Times New Roman" w:hAnsi="Times New Roman"/>
          <w:bCs/>
          <w:iCs/>
        </w:rPr>
      </w:pPr>
      <w:r w:rsidRPr="006D7C73">
        <w:rPr>
          <w:rFonts w:ascii="Times New Roman" w:hAnsi="Times New Roman"/>
          <w:bCs/>
          <w:iCs/>
          <w:color w:val="FF0000"/>
          <w:highlight w:val="yellow"/>
        </w:rPr>
        <w:t>All the required accessories</w:t>
      </w:r>
      <w:r w:rsidRPr="00E778B5">
        <w:rPr>
          <w:rFonts w:ascii="Times New Roman" w:hAnsi="Times New Roman"/>
          <w:bCs/>
          <w:iCs/>
        </w:rPr>
        <w:t xml:space="preserve"> should be supplied along with the instruments for its optimum performance. </w:t>
      </w:r>
    </w:p>
    <w:p w:rsidR="00135123" w:rsidRPr="00D33EDF" w:rsidRDefault="00135123" w:rsidP="00A97722">
      <w:pPr>
        <w:pStyle w:val="ListParagraph"/>
        <w:numPr>
          <w:ilvl w:val="0"/>
          <w:numId w:val="76"/>
        </w:numPr>
        <w:contextualSpacing/>
        <w:jc w:val="both"/>
        <w:rPr>
          <w:rFonts w:ascii="Times New Roman" w:hAnsi="Times New Roman"/>
          <w:bCs/>
          <w:iCs/>
          <w:color w:val="FF0000"/>
        </w:rPr>
      </w:pPr>
      <w:r w:rsidRPr="00D33EDF">
        <w:rPr>
          <w:rFonts w:ascii="Times New Roman" w:hAnsi="Times New Roman"/>
          <w:bCs/>
          <w:iCs/>
          <w:color w:val="FF0000"/>
          <w:highlight w:val="yellow"/>
        </w:rPr>
        <w:t>The manufacturer/supplier should arrange the training program in India for at least two analysts in operation of the instrument, its simple maintenance as well as thoroughness in application of software either at our laboratories or their manufacturing site or any of their centralized laboratory/application centre/learning school.</w:t>
      </w:r>
    </w:p>
    <w:p w:rsidR="00135123" w:rsidRDefault="00135123" w:rsidP="00A97722">
      <w:pPr>
        <w:pStyle w:val="ListParagraph"/>
        <w:numPr>
          <w:ilvl w:val="0"/>
          <w:numId w:val="76"/>
        </w:numPr>
        <w:contextualSpacing/>
        <w:jc w:val="both"/>
        <w:rPr>
          <w:rFonts w:ascii="Times New Roman" w:hAnsi="Times New Roman"/>
          <w:color w:val="FF0000"/>
          <w:spacing w:val="-2"/>
        </w:rPr>
      </w:pPr>
      <w:r w:rsidRPr="00D43779">
        <w:rPr>
          <w:rFonts w:ascii="Times New Roman" w:hAnsi="Times New Roman"/>
          <w:color w:val="FF0000"/>
          <w:spacing w:val="-2"/>
        </w:rPr>
        <w:t>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p w:rsidR="00525094" w:rsidRDefault="00525094" w:rsidP="00525094">
      <w:pPr>
        <w:spacing w:after="0" w:line="240" w:lineRule="auto"/>
        <w:rPr>
          <w:rFonts w:ascii="Times New Roman" w:hAnsi="Times New Roman" w:cs="Times New Roman"/>
          <w:color w:val="FF0000"/>
        </w:rPr>
      </w:pPr>
    </w:p>
    <w:p w:rsidR="00BD52A7" w:rsidRPr="00605CDC" w:rsidRDefault="00135123" w:rsidP="00135123">
      <w:pPr>
        <w:pStyle w:val="BodyText2"/>
        <w:tabs>
          <w:tab w:val="left" w:pos="3150"/>
        </w:tabs>
        <w:spacing w:after="0" w:line="240" w:lineRule="auto"/>
        <w:jc w:val="both"/>
        <w:rPr>
          <w:rFonts w:ascii="Times New Roman" w:hAnsi="Times New Roman" w:cs="Times New Roman"/>
          <w:lang w:val="en-US" w:eastAsia="en-US"/>
        </w:rPr>
      </w:pPr>
      <w:r w:rsidRPr="00DD614E">
        <w:rPr>
          <w:rFonts w:ascii="Times New Roman" w:hAnsi="Times New Roman" w:cs="Times New Roman"/>
          <w:bCs/>
          <w:color w:val="000000"/>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NIPHM (if required at the time of technical evaluation). If bid participating firm fails to arrange for demo, it will result in rejection of the bid. In case of demo is to be arranged at different place other than NIPHM,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of NIPHM.</w:t>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OTE/GTE</w:t>
      </w:r>
      <w:r w:rsidR="006A0E68">
        <w:rPr>
          <w:rFonts w:ascii="Times New Roman" w:hAnsi="Times New Roman"/>
        </w:rPr>
        <w:t xml:space="preserve"> </w:t>
      </w:r>
      <w:r w:rsidRPr="001E4D5D">
        <w:rPr>
          <w:rFonts w:ascii="Times New Roman" w:hAnsi="Times New Roman"/>
        </w:rPr>
        <w:t>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6A0E68" w:rsidP="009E6682">
            <w:pPr>
              <w:pStyle w:val="NoSpacing"/>
              <w:autoSpaceDE w:val="0"/>
              <w:autoSpaceDN w:val="0"/>
              <w:adjustRightInd w:val="0"/>
              <w:jc w:val="both"/>
              <w:rPr>
                <w:rFonts w:ascii="Times New Roman" w:hAnsi="Times New Roman"/>
              </w:rPr>
            </w:pPr>
            <w:r>
              <w:rPr>
                <w:rFonts w:ascii="Times New Roman" w:hAnsi="Times New Roman"/>
              </w:rPr>
              <w:t>‘</w:t>
            </w:r>
            <w:r w:rsidR="00B07215" w:rsidRPr="004D43DF">
              <w:rPr>
                <w:rFonts w:ascii="Times New Roman" w:hAnsi="Times New Roman"/>
              </w:rPr>
              <w:t>Public Procurement (Preferenc</w:t>
            </w:r>
            <w:r>
              <w:rPr>
                <w:rFonts w:ascii="Times New Roman" w:hAnsi="Times New Roman"/>
              </w:rPr>
              <w:t>e to Make in India), Order 2017’</w:t>
            </w:r>
            <w:r w:rsidR="00B07215" w:rsidRPr="004D43DF">
              <w:rPr>
                <w:rFonts w:ascii="Times New Roman" w:hAnsi="Times New Roman"/>
              </w:rPr>
              <w:t xml:space="preserve">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6A0E68" w:rsidP="009E6682">
            <w:pPr>
              <w:pStyle w:val="NoSpacing"/>
              <w:rPr>
                <w:rFonts w:ascii="Times New Roman" w:hAnsi="Times New Roman"/>
              </w:rPr>
            </w:pPr>
            <w:r>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006A0E68">
        <w:rPr>
          <w:rFonts w:ascii="Times New Roman" w:hAnsi="Times New Roman"/>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lastRenderedPageBreak/>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w:t>
      </w:r>
      <w:r w:rsidR="006A0E68">
        <w:rPr>
          <w:rFonts w:ascii="Times New Roman" w:hAnsi="Times New Roman"/>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r w:rsidR="00F5055B">
        <w:rPr>
          <w:rFonts w:ascii="Times New Roman" w:hAnsi="Times New Roman"/>
        </w:rPr>
        <w:t>non-c</w:t>
      </w:r>
      <w:r w:rsidR="00F5055B" w:rsidRPr="009370DB">
        <w:rPr>
          <w:rFonts w:ascii="Times New Roman" w:hAnsi="Times New Roman"/>
        </w:rPr>
        <w:t>ompliance</w:t>
      </w:r>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Where the Supplier is required under the Contract to deliver the Goods CIF or CIP, transport of the Goods to the port of destination or such other named place of destination in the Purchaser’s </w:t>
      </w:r>
      <w:r w:rsidRPr="009370DB">
        <w:rPr>
          <w:rFonts w:ascii="Times New Roman" w:hAnsi="Times New Roman"/>
        </w:rPr>
        <w:lastRenderedPageBreak/>
        <w:t>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65594A"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65594A">
        <w:rPr>
          <w:rFonts w:ascii="Times New Roman" w:hAnsi="Times New Roman"/>
          <w:b/>
        </w:rPr>
        <w:t>Warranty</w:t>
      </w: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 xml:space="preserve">Unless otherwise specified in the SCC, the warranty shall remain valid for </w:t>
      </w:r>
      <w:r w:rsidR="00BE6EE7" w:rsidRPr="0065594A">
        <w:rPr>
          <w:rFonts w:ascii="Times New Roman" w:hAnsi="Times New Roman"/>
        </w:rPr>
        <w:t xml:space="preserve">Minimum </w:t>
      </w:r>
      <w:r w:rsidR="009C5207" w:rsidRPr="0065594A">
        <w:rPr>
          <w:rFonts w:ascii="Times New Roman" w:hAnsi="Times New Roman"/>
        </w:rPr>
        <w:t>1 year</w:t>
      </w:r>
      <w:r w:rsidRPr="0065594A">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The Purchaser shall give notice to the Supplier stating the nature of any such defects together with all available evidence thereof, promptly following the discovery thereof.</w:t>
      </w: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The Purchaser shall afford all reasonable opportunity for the Supplier to inspect such defects.</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 xml:space="preserve">If having been notified, the Supplier fails to remedy the defect within a reasonable period of time; the Purchaser may proceed to take within a reasonable period such remedial action as </w:t>
      </w:r>
      <w:r w:rsidRPr="0065594A">
        <w:rPr>
          <w:rFonts w:ascii="Times New Roman" w:hAnsi="Times New Roman"/>
        </w:rPr>
        <w:lastRenderedPageBreak/>
        <w:t>may be necessary, at the Supplier’s risk and expense and without prejudice to any other rights which the Purchaser may have against the Supplier under the Contract.</w:t>
      </w:r>
    </w:p>
    <w:p w:rsidR="00B07215" w:rsidRPr="0065594A" w:rsidRDefault="00B07215" w:rsidP="00B07215">
      <w:pPr>
        <w:pStyle w:val="NoSpacing"/>
        <w:autoSpaceDE w:val="0"/>
        <w:autoSpaceDN w:val="0"/>
        <w:adjustRightInd w:val="0"/>
        <w:ind w:left="360"/>
        <w:jc w:val="both"/>
        <w:rPr>
          <w:rFonts w:ascii="Times New Roman" w:hAnsi="Times New Roman"/>
        </w:rPr>
      </w:pPr>
    </w:p>
    <w:p w:rsidR="00B07215" w:rsidRPr="0065594A" w:rsidRDefault="00B07215" w:rsidP="00B07215">
      <w:pPr>
        <w:pStyle w:val="NoSpacing"/>
        <w:autoSpaceDE w:val="0"/>
        <w:autoSpaceDN w:val="0"/>
        <w:adjustRightInd w:val="0"/>
        <w:ind w:left="360"/>
        <w:jc w:val="both"/>
        <w:rPr>
          <w:rFonts w:ascii="Times New Roman" w:hAnsi="Times New Roman"/>
        </w:rPr>
      </w:pPr>
      <w:r w:rsidRPr="0065594A">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w:t>
      </w:r>
      <w:r w:rsidRPr="009370DB">
        <w:rPr>
          <w:rFonts w:ascii="Times New Roman" w:hAnsi="Times New Roman"/>
        </w:rPr>
        <w:lastRenderedPageBreak/>
        <w:t xml:space="preserve">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w:t>
      </w:r>
      <w:r w:rsidR="00A95E67">
        <w:rPr>
          <w:rFonts w:ascii="Times New Roman" w:hAnsi="Times New Roman"/>
        </w:rPr>
        <w:t>l</w:t>
      </w:r>
      <w:r w:rsidRPr="009370DB">
        <w:rPr>
          <w:rFonts w:ascii="Times New Roman" w:hAnsi="Times New Roman"/>
        </w:rPr>
        <w:t>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case of a dispute between the purchaser and a Foreign Supplier, the dispute shall be settled by arbitration in accordance with provision of sub-clause (a) above. But if this is not </w:t>
      </w:r>
      <w:r w:rsidRPr="009370DB">
        <w:rPr>
          <w:rFonts w:ascii="Times New Roman" w:hAnsi="Times New Roman"/>
        </w:rPr>
        <w:lastRenderedPageBreak/>
        <w:t>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22426A" w:rsidP="00B07215">
      <w:pPr>
        <w:pStyle w:val="NoSpacing"/>
        <w:autoSpaceDE w:val="0"/>
        <w:autoSpaceDN w:val="0"/>
        <w:adjustRightInd w:val="0"/>
        <w:ind w:left="360"/>
        <w:jc w:val="both"/>
        <w:rPr>
          <w:rFonts w:ascii="Times New Roman" w:hAnsi="Times New Roman"/>
        </w:rPr>
      </w:pPr>
      <w:r>
        <w:rPr>
          <w:rFonts w:ascii="Times New Roman" w:hAnsi="Times New Roman"/>
        </w:rPr>
        <w:t>(b) T</w:t>
      </w:r>
      <w:r w:rsidR="00B07215" w:rsidRPr="009370DB">
        <w:rPr>
          <w:rFonts w:ascii="Times New Roman" w:hAnsi="Times New Roman"/>
        </w:rPr>
        <w: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sidR="0022426A">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 Women owned </w:t>
      </w:r>
      <w:proofErr w:type="gramStart"/>
      <w:r w:rsidRPr="009370DB">
        <w:rPr>
          <w:rFonts w:ascii="Times New Roman" w:hAnsi="Times New Roman"/>
          <w:color w:val="000000"/>
        </w:rPr>
        <w:t>MSEs</w:t>
      </w:r>
      <w:proofErr w:type="gramEnd"/>
      <w:r w:rsidRPr="009370DB">
        <w:rPr>
          <w:rFonts w:ascii="Times New Roman" w:hAnsi="Times New Roman"/>
          <w:color w:val="000000"/>
        </w:rPr>
        <w:t xml:space="preserve">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Magistrate/Sub</w:t>
      </w:r>
      <w:r w:rsidR="0022426A">
        <w:rPr>
          <w:rFonts w:ascii="Times New Roman" w:hAnsi="Times New Roman"/>
        </w:rPr>
        <w:t>-</w:t>
      </w:r>
      <w:r w:rsidRPr="009370DB">
        <w:rPr>
          <w:rFonts w:ascii="Times New Roman" w:hAnsi="Times New Roman"/>
        </w:rPr>
        <w:t xml:space="preserve">divisional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6557E5">
        <w:rPr>
          <w:rFonts w:ascii="Times New Roman" w:hAnsi="Times New Roman" w:cs="Times New Roman"/>
          <w:bCs/>
          <w:color w:val="000000"/>
          <w:spacing w:val="-5"/>
          <w:sz w:val="24"/>
          <w:szCs w:val="24"/>
        </w:rPr>
        <w:t>at</w:t>
      </w:r>
      <w:r w:rsidRPr="009370DB">
        <w:rPr>
          <w:rFonts w:ascii="Times New Roman" w:hAnsi="Times New Roman" w:cs="Times New Roman"/>
          <w:b/>
          <w:color w:val="000000"/>
          <w:spacing w:val="-5"/>
          <w:sz w:val="24"/>
          <w:szCs w:val="24"/>
        </w:rPr>
        <w:t xml:space="preserve">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006557E5">
        <w:rPr>
          <w:rFonts w:ascii="Times New Roman" w:hAnsi="Times New Roman" w:cs="Times New Roman"/>
          <w:color w:val="000000"/>
          <w:spacing w:val="-8"/>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4" w:history="1">
        <w:r w:rsidRPr="009370DB">
          <w:rPr>
            <w:rStyle w:val="Hyperlink"/>
            <w:rFonts w:ascii="Times New Roman" w:hAnsi="Times New Roman"/>
          </w:rPr>
          <w:t>http://niphm.gov.in</w:t>
        </w:r>
      </w:hyperlink>
      <w:r w:rsidR="006557E5" w:rsidRPr="006557E5">
        <w:rPr>
          <w:rStyle w:val="Hyperlink"/>
          <w:rFonts w:ascii="Times New Roman" w:hAnsi="Times New Roman"/>
          <w:u w:val="none"/>
        </w:rPr>
        <w:t xml:space="preserve"> </w:t>
      </w:r>
      <w:r w:rsidRPr="009370DB">
        <w:rPr>
          <w:rFonts w:ascii="Times New Roman" w:hAnsi="Times New Roman" w:cs="Times New Roman"/>
        </w:rPr>
        <w:t xml:space="preserve">and e-procurement portal </w:t>
      </w:r>
      <w:hyperlink r:id="rId25"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6"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8"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9"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w:t>
      </w:r>
      <w:r w:rsidRPr="009370DB">
        <w:rPr>
          <w:rFonts w:ascii="Times New Roman" w:hAnsi="Times New Roman"/>
          <w:color w:val="000000"/>
        </w:rPr>
        <w:lastRenderedPageBreak/>
        <w:t>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The Purchaser may waive any minor informality, non</w:t>
      </w:r>
      <w:r w:rsidR="00A179E6">
        <w:rPr>
          <w:rFonts w:ascii="Times New Roman" w:hAnsi="Times New Roman"/>
          <w:color w:val="000000"/>
          <w:highlight w:val="yellow"/>
        </w:rPr>
        <w:t>-</w:t>
      </w:r>
      <w:r w:rsidRPr="005E23FA">
        <w:rPr>
          <w:rFonts w:ascii="Times New Roman" w:hAnsi="Times New Roman"/>
          <w:color w:val="000000"/>
          <w:highlight w:val="yellow"/>
        </w:rPr>
        <w:t xml:space="preserve">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A179E6" w:rsidRPr="009370DB" w:rsidRDefault="00A179E6" w:rsidP="00A179E6">
      <w:pPr>
        <w:pStyle w:val="NoSpacing"/>
        <w:autoSpaceDE w:val="0"/>
        <w:autoSpaceDN w:val="0"/>
        <w:adjustRightInd w:val="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0022426A">
        <w:rPr>
          <w:rFonts w:ascii="Times New Roman" w:hAnsi="Times New Roman"/>
          <w:b/>
          <w:bCs/>
          <w:color w:val="000000"/>
        </w:rPr>
        <w:t xml:space="preserve"> </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0022426A">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A179E6">
        <w:rPr>
          <w:rFonts w:ascii="Times New Roman" w:hAnsi="Times New Roman"/>
          <w:color w:val="FF0000"/>
          <w:highlight w:val="yellow"/>
        </w:rPr>
        <w:t xml:space="preserve">The </w:t>
      </w:r>
      <w:r w:rsidR="00A675BA" w:rsidRPr="00A179E6">
        <w:rPr>
          <w:rFonts w:ascii="Times New Roman" w:hAnsi="Times New Roman"/>
          <w:color w:val="FF0000"/>
          <w:highlight w:val="yellow"/>
        </w:rPr>
        <w:t>Tender Acceptance Letter</w:t>
      </w:r>
      <w:r w:rsidR="0022426A">
        <w:rPr>
          <w:rFonts w:ascii="Times New Roman" w:hAnsi="Times New Roman"/>
          <w:color w:val="FF0000"/>
        </w:rPr>
        <w:t xml:space="preserve">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w:t>
      </w:r>
      <w:r w:rsidR="00A179E6">
        <w:rPr>
          <w:rFonts w:ascii="Times New Roman" w:hAnsi="Times New Roman"/>
          <w:iCs/>
          <w:color w:val="000000"/>
        </w:rPr>
        <w:t>aforesaid letter</w:t>
      </w:r>
      <w:r w:rsidRPr="009370DB">
        <w:rPr>
          <w:rFonts w:ascii="Times New Roman" w:hAnsi="Times New Roman"/>
          <w:iCs/>
          <w:color w:val="000000"/>
        </w:rPr>
        <w:t xml:space="preserve">.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w:t>
      </w:r>
      <w:r w:rsidRPr="009370DB">
        <w:rPr>
          <w:rFonts w:ascii="Times New Roman" w:hAnsi="Times New Roman"/>
        </w:rPr>
        <w:lastRenderedPageBreak/>
        <w:t>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w:t>
      </w:r>
      <w:r w:rsidR="002F7573">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2F7573" w:rsidRDefault="00296A19" w:rsidP="00296A19">
      <w:pPr>
        <w:autoSpaceDE w:val="0"/>
        <w:autoSpaceDN w:val="0"/>
        <w:adjustRightInd w:val="0"/>
        <w:jc w:val="center"/>
        <w:rPr>
          <w:rFonts w:ascii="Times New Roman" w:hAnsi="Times New Roman" w:cs="Times New Roman"/>
          <w:b/>
          <w:sz w:val="24"/>
          <w:szCs w:val="24"/>
          <w:u w:val="single"/>
        </w:rPr>
      </w:pPr>
      <w:r w:rsidRPr="002F7573">
        <w:rPr>
          <w:rFonts w:ascii="Times New Roman" w:hAnsi="Times New Roman" w:cs="Times New Roman"/>
          <w:b/>
          <w:sz w:val="24"/>
          <w:szCs w:val="24"/>
          <w:u w:val="single"/>
        </w:rPr>
        <w:t>BID SECURITY DECLARATION FORM</w:t>
      </w:r>
    </w:p>
    <w:p w:rsidR="00296A19" w:rsidRPr="002F7573" w:rsidRDefault="00296A19" w:rsidP="00296A19">
      <w:pPr>
        <w:autoSpaceDE w:val="0"/>
        <w:autoSpaceDN w:val="0"/>
        <w:adjustRightInd w:val="0"/>
        <w:jc w:val="right"/>
        <w:rPr>
          <w:rFonts w:ascii="Times New Roman" w:hAnsi="Times New Roman" w:cs="Times New Roman"/>
          <w:sz w:val="24"/>
          <w:szCs w:val="24"/>
        </w:rPr>
      </w:pPr>
      <w:r w:rsidRPr="002F7573">
        <w:rPr>
          <w:rFonts w:ascii="Times New Roman" w:hAnsi="Times New Roman" w:cs="Times New Roman"/>
          <w:sz w:val="24"/>
          <w:szCs w:val="24"/>
        </w:rPr>
        <w:t>Date</w:t>
      </w:r>
      <w:proofErr w:type="gramStart"/>
      <w:r w:rsidRPr="002F7573">
        <w:rPr>
          <w:rFonts w:ascii="Times New Roman" w:hAnsi="Times New Roman" w:cs="Times New Roman"/>
          <w:sz w:val="24"/>
          <w:szCs w:val="24"/>
        </w:rPr>
        <w:t>:_</w:t>
      </w:r>
      <w:proofErr w:type="gramEnd"/>
      <w:r w:rsidRPr="002F7573">
        <w:rPr>
          <w:rFonts w:ascii="Times New Roman" w:hAnsi="Times New Roman" w:cs="Times New Roman"/>
          <w:sz w:val="24"/>
          <w:szCs w:val="24"/>
        </w:rPr>
        <w:t xml:space="preserve">__________________ </w:t>
      </w:r>
    </w:p>
    <w:p w:rsidR="00296A19" w:rsidRPr="002F7573" w:rsidRDefault="00296A19" w:rsidP="00296A19">
      <w:pPr>
        <w:autoSpaceDE w:val="0"/>
        <w:autoSpaceDN w:val="0"/>
        <w:adjustRightInd w:val="0"/>
        <w:jc w:val="right"/>
        <w:rPr>
          <w:rFonts w:ascii="Times New Roman" w:hAnsi="Times New Roman" w:cs="Times New Roman"/>
          <w:sz w:val="24"/>
          <w:szCs w:val="24"/>
        </w:rPr>
      </w:pPr>
      <w:r w:rsidRPr="002F7573">
        <w:rPr>
          <w:rFonts w:ascii="Times New Roman" w:hAnsi="Times New Roman" w:cs="Times New Roman"/>
          <w:sz w:val="24"/>
          <w:szCs w:val="24"/>
        </w:rPr>
        <w:t xml:space="preserve">Tender No. _________________ </w:t>
      </w:r>
    </w:p>
    <w:p w:rsidR="00296A19" w:rsidRPr="002F7573" w:rsidRDefault="00296A19" w:rsidP="00296A19">
      <w:pPr>
        <w:autoSpaceDE w:val="0"/>
        <w:autoSpaceDN w:val="0"/>
        <w:adjustRightInd w:val="0"/>
        <w:rPr>
          <w:rFonts w:ascii="Times New Roman" w:hAnsi="Times New Roman" w:cs="Times New Roman"/>
          <w:sz w:val="24"/>
          <w:szCs w:val="24"/>
        </w:rPr>
      </w:pPr>
      <w:r w:rsidRPr="002F7573">
        <w:rPr>
          <w:rFonts w:ascii="Times New Roman" w:hAnsi="Times New Roman" w:cs="Times New Roman"/>
          <w:sz w:val="24"/>
          <w:szCs w:val="24"/>
        </w:rPr>
        <w:t xml:space="preserve">To (insert complete name and address of the purchaser) </w:t>
      </w:r>
    </w:p>
    <w:p w:rsidR="00296A19" w:rsidRPr="002F7573" w:rsidRDefault="00296A19" w:rsidP="00296A19">
      <w:pPr>
        <w:autoSpaceDE w:val="0"/>
        <w:autoSpaceDN w:val="0"/>
        <w:adjustRightInd w:val="0"/>
        <w:rPr>
          <w:rFonts w:ascii="Times New Roman" w:hAnsi="Times New Roman" w:cs="Times New Roman"/>
          <w:sz w:val="24"/>
          <w:szCs w:val="24"/>
        </w:rPr>
      </w:pPr>
    </w:p>
    <w:p w:rsidR="00296A19" w:rsidRPr="002F7573" w:rsidRDefault="00296A19" w:rsidP="00296A19">
      <w:pPr>
        <w:autoSpaceDE w:val="0"/>
        <w:autoSpaceDN w:val="0"/>
        <w:adjustRightInd w:val="0"/>
        <w:rPr>
          <w:rFonts w:ascii="Times New Roman" w:hAnsi="Times New Roman" w:cs="Times New Roman"/>
          <w:sz w:val="24"/>
          <w:szCs w:val="24"/>
        </w:rPr>
      </w:pPr>
      <w:proofErr w:type="gramStart"/>
      <w:r w:rsidRPr="002F7573">
        <w:rPr>
          <w:rFonts w:ascii="Times New Roman" w:hAnsi="Times New Roman" w:cs="Times New Roman"/>
          <w:sz w:val="24"/>
          <w:szCs w:val="24"/>
        </w:rPr>
        <w:t>I/We.</w:t>
      </w:r>
      <w:proofErr w:type="gramEnd"/>
      <w:r w:rsidRPr="002F7573">
        <w:rPr>
          <w:rFonts w:ascii="Times New Roman" w:hAnsi="Times New Roman" w:cs="Times New Roman"/>
          <w:sz w:val="24"/>
          <w:szCs w:val="24"/>
        </w:rPr>
        <w:t xml:space="preserve"> The undersigned, declare that: </w:t>
      </w: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I/We understand that, according to your conditions, bids must be supported by a Bid Securing Declaration. </w:t>
      </w: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I/We accept that I/We may be disqualified from bidding for any contract with you for a period of </w:t>
      </w:r>
      <w:r w:rsidRPr="002F7573">
        <w:rPr>
          <w:rFonts w:ascii="Times New Roman" w:hAnsi="Times New Roman" w:cs="Times New Roman"/>
          <w:b/>
          <w:sz w:val="24"/>
          <w:szCs w:val="24"/>
        </w:rPr>
        <w:t>TWO years</w:t>
      </w:r>
      <w:r w:rsidRPr="002F7573">
        <w:rPr>
          <w:rFonts w:ascii="Times New Roman" w:hAnsi="Times New Roman" w:cs="Times New Roman"/>
          <w:sz w:val="24"/>
          <w:szCs w:val="24"/>
        </w:rPr>
        <w:t xml:space="preserve"> from the date of notification if I am /We are in a breach of any obligation under the bid conditions, because I/We </w:t>
      </w:r>
    </w:p>
    <w:p w:rsidR="00296A19" w:rsidRPr="002F7573" w:rsidRDefault="00296A19" w:rsidP="002B4F09">
      <w:pPr>
        <w:pStyle w:val="ListParagraph"/>
        <w:numPr>
          <w:ilvl w:val="1"/>
          <w:numId w:val="60"/>
        </w:numPr>
        <w:ind w:left="720"/>
        <w:jc w:val="both"/>
        <w:rPr>
          <w:rFonts w:ascii="Times New Roman" w:hAnsi="Times New Roman"/>
        </w:rPr>
      </w:pPr>
      <w:r w:rsidRPr="002F7573">
        <w:rPr>
          <w:rFonts w:ascii="Times New Roman" w:hAnsi="Times New Roman"/>
        </w:rPr>
        <w:t xml:space="preserve">have withdrawn/modified/amended, impairs or derogates from the tender, my/our Bid during the period of bid validity specified in the form of Bid; or </w:t>
      </w:r>
    </w:p>
    <w:p w:rsidR="00296A19" w:rsidRPr="002F7573" w:rsidRDefault="00296A19" w:rsidP="002B4F09">
      <w:pPr>
        <w:pStyle w:val="ListParagraph"/>
        <w:numPr>
          <w:ilvl w:val="1"/>
          <w:numId w:val="60"/>
        </w:numPr>
        <w:ind w:left="720"/>
        <w:jc w:val="both"/>
        <w:rPr>
          <w:rFonts w:ascii="Times New Roman" w:hAnsi="Times New Roman"/>
        </w:rPr>
      </w:pPr>
      <w:proofErr w:type="gramStart"/>
      <w:r w:rsidRPr="002F7573">
        <w:rPr>
          <w:rFonts w:ascii="Times New Roman" w:hAnsi="Times New Roman"/>
        </w:rPr>
        <w:t>having</w:t>
      </w:r>
      <w:proofErr w:type="gramEnd"/>
      <w:r w:rsidRPr="002F7573">
        <w:rPr>
          <w:rFonts w:ascii="Times New Roman" w:hAnsi="Times New Roman"/>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Pr="002F7573" w:rsidRDefault="00296A19" w:rsidP="00296A19">
      <w:pPr>
        <w:autoSpaceDE w:val="0"/>
        <w:autoSpaceDN w:val="0"/>
        <w:adjustRightInd w:val="0"/>
        <w:jc w:val="both"/>
        <w:rPr>
          <w:rFonts w:ascii="Times New Roman" w:hAnsi="Times New Roman" w:cs="Times New Roman"/>
          <w:sz w:val="24"/>
          <w:szCs w:val="24"/>
        </w:rPr>
      </w:pP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2F7573" w:rsidRDefault="00296A19" w:rsidP="00296A19">
      <w:pPr>
        <w:autoSpaceDE w:val="0"/>
        <w:autoSpaceDN w:val="0"/>
        <w:adjustRightInd w:val="0"/>
        <w:jc w:val="both"/>
        <w:rPr>
          <w:rFonts w:ascii="Times New Roman" w:hAnsi="Times New Roman" w:cs="Times New Roman"/>
          <w:sz w:val="24"/>
          <w:szCs w:val="24"/>
        </w:rPr>
      </w:pP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Signed: </w:t>
      </w:r>
      <w:r w:rsidRPr="002F7573">
        <w:rPr>
          <w:rFonts w:ascii="Times New Roman" w:hAnsi="Times New Roman" w:cs="Times New Roman"/>
          <w:sz w:val="24"/>
          <w:szCs w:val="24"/>
        </w:rPr>
        <w:tab/>
      </w:r>
      <w:r w:rsidRPr="002F7573">
        <w:rPr>
          <w:rFonts w:ascii="Times New Roman" w:hAnsi="Times New Roman" w:cs="Times New Roman"/>
          <w:sz w:val="24"/>
          <w:szCs w:val="24"/>
        </w:rPr>
        <w:tab/>
        <w:t xml:space="preserve">(insert signature of person whose name and capacity are shown) </w:t>
      </w:r>
    </w:p>
    <w:p w:rsidR="00296A19" w:rsidRPr="002F7573" w:rsidRDefault="00296A19" w:rsidP="00296A19">
      <w:pPr>
        <w:autoSpaceDE w:val="0"/>
        <w:autoSpaceDN w:val="0"/>
        <w:adjustRightInd w:val="0"/>
        <w:jc w:val="both"/>
        <w:rPr>
          <w:rFonts w:ascii="Times New Roman" w:hAnsi="Times New Roman" w:cs="Times New Roman"/>
          <w:sz w:val="24"/>
          <w:szCs w:val="24"/>
        </w:rPr>
      </w:pPr>
      <w:proofErr w:type="gramStart"/>
      <w:r w:rsidRPr="002F7573">
        <w:rPr>
          <w:rFonts w:ascii="Times New Roman" w:hAnsi="Times New Roman" w:cs="Times New Roman"/>
          <w:sz w:val="24"/>
          <w:szCs w:val="24"/>
        </w:rPr>
        <w:t>in</w:t>
      </w:r>
      <w:proofErr w:type="gramEnd"/>
      <w:r w:rsidRPr="002F7573">
        <w:rPr>
          <w:rFonts w:ascii="Times New Roman" w:hAnsi="Times New Roman" w:cs="Times New Roman"/>
          <w:sz w:val="24"/>
          <w:szCs w:val="24"/>
        </w:rPr>
        <w:t xml:space="preserve"> the capacity of </w:t>
      </w:r>
      <w:r w:rsidRPr="002F7573">
        <w:rPr>
          <w:rFonts w:ascii="Times New Roman" w:hAnsi="Times New Roman" w:cs="Times New Roman"/>
          <w:sz w:val="24"/>
          <w:szCs w:val="24"/>
        </w:rPr>
        <w:tab/>
        <w:t xml:space="preserve">(insert legal capacity of person signing the Bid Securing Declaration) </w:t>
      </w:r>
    </w:p>
    <w:p w:rsidR="00296A19" w:rsidRPr="002F7573" w:rsidRDefault="00296A19" w:rsidP="00296A19">
      <w:pPr>
        <w:autoSpaceDE w:val="0"/>
        <w:autoSpaceDN w:val="0"/>
        <w:adjustRightInd w:val="0"/>
        <w:jc w:val="both"/>
        <w:rPr>
          <w:rFonts w:ascii="Times New Roman" w:hAnsi="Times New Roman" w:cs="Times New Roman"/>
          <w:sz w:val="24"/>
          <w:szCs w:val="24"/>
        </w:rPr>
      </w:pP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Name: </w:t>
      </w:r>
      <w:r w:rsidRPr="002F7573">
        <w:rPr>
          <w:rFonts w:ascii="Times New Roman" w:hAnsi="Times New Roman" w:cs="Times New Roman"/>
          <w:sz w:val="24"/>
          <w:szCs w:val="24"/>
        </w:rPr>
        <w:tab/>
      </w:r>
      <w:r w:rsidRPr="002F7573">
        <w:rPr>
          <w:rFonts w:ascii="Times New Roman" w:hAnsi="Times New Roman" w:cs="Times New Roman"/>
          <w:sz w:val="24"/>
          <w:szCs w:val="24"/>
        </w:rPr>
        <w:tab/>
      </w:r>
      <w:r w:rsidRPr="002F7573">
        <w:rPr>
          <w:rFonts w:ascii="Times New Roman" w:hAnsi="Times New Roman" w:cs="Times New Roman"/>
          <w:sz w:val="24"/>
          <w:szCs w:val="24"/>
        </w:rPr>
        <w:tab/>
        <w:t xml:space="preserve">(insert complete name of person signing he Bid Securing Declaration) </w:t>
      </w:r>
    </w:p>
    <w:p w:rsidR="00296A19" w:rsidRPr="002F7573" w:rsidRDefault="00296A19" w:rsidP="00296A19">
      <w:pPr>
        <w:autoSpaceDE w:val="0"/>
        <w:autoSpaceDN w:val="0"/>
        <w:adjustRightInd w:val="0"/>
        <w:jc w:val="both"/>
        <w:rPr>
          <w:rFonts w:ascii="Times New Roman" w:hAnsi="Times New Roman" w:cs="Times New Roman"/>
          <w:sz w:val="24"/>
          <w:szCs w:val="24"/>
        </w:rPr>
      </w:pP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Duly authorized to sign the bid for an on behalf of (insert complete name of Bidder) </w:t>
      </w: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Dated on _____________ day of ___________________ (insert date of signing) </w:t>
      </w:r>
    </w:p>
    <w:p w:rsidR="00296A19" w:rsidRPr="002F7573" w:rsidRDefault="00296A19" w:rsidP="00296A19">
      <w:pPr>
        <w:autoSpaceDE w:val="0"/>
        <w:autoSpaceDN w:val="0"/>
        <w:adjustRightInd w:val="0"/>
        <w:jc w:val="both"/>
        <w:rPr>
          <w:rFonts w:ascii="Times New Roman" w:hAnsi="Times New Roman" w:cs="Times New Roman"/>
          <w:sz w:val="24"/>
          <w:szCs w:val="24"/>
        </w:rPr>
      </w:pPr>
      <w:r w:rsidRPr="002F7573">
        <w:rPr>
          <w:rFonts w:ascii="Times New Roman" w:hAnsi="Times New Roman" w:cs="Times New Roman"/>
          <w:sz w:val="24"/>
          <w:szCs w:val="24"/>
        </w:rPr>
        <w:t xml:space="preserve">Corporate Seal (where appropriate) </w:t>
      </w:r>
    </w:p>
    <w:p w:rsidR="00296A19" w:rsidRPr="002F7573" w:rsidRDefault="00296A19" w:rsidP="00296A19">
      <w:pPr>
        <w:autoSpaceDE w:val="0"/>
        <w:autoSpaceDN w:val="0"/>
        <w:adjustRightInd w:val="0"/>
        <w:jc w:val="both"/>
        <w:rPr>
          <w:rFonts w:ascii="Times New Roman" w:hAnsi="Times New Roman" w:cs="Times New Roman"/>
          <w:bCs/>
          <w:sz w:val="24"/>
          <w:szCs w:val="24"/>
        </w:rPr>
      </w:pPr>
      <w:r w:rsidRPr="002F7573">
        <w:rPr>
          <w:rFonts w:ascii="Times New Roman" w:hAnsi="Times New Roman" w:cs="Times New Roman"/>
          <w:sz w:val="24"/>
          <w:szCs w:val="24"/>
        </w:rPr>
        <w:t>(Note: In case of a Joint Venture, the Bid Securing Declaration must be in the name of all partners to the Joint Venture that submits the bid)</w:t>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Pr="00536574">
        <w:rPr>
          <w:rFonts w:ascii="Times New Roman" w:hAnsi="Times New Roman"/>
          <w:highlight w:val="yellow"/>
        </w:rPr>
        <w:t xml:space="preserve">The warranty period shall be </w:t>
      </w:r>
      <w:r w:rsidR="00E05CF9" w:rsidRPr="00536574">
        <w:rPr>
          <w:rFonts w:ascii="Times New Roman" w:hAnsi="Times New Roman"/>
          <w:highlight w:val="yellow"/>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1C74C7">
        <w:rPr>
          <w:rFonts w:ascii="Times New Roman" w:hAnsi="Times New Roman"/>
          <w:bCs/>
          <w:color w:val="FF0000"/>
        </w:rPr>
        <w:t xml:space="preserve"> PHE-PROC0WQPT/1/2018-ASO/</w:t>
      </w:r>
      <w:r w:rsidR="00124B18">
        <w:rPr>
          <w:rFonts w:ascii="Times New Roman" w:hAnsi="Times New Roman"/>
          <w:bCs/>
          <w:color w:val="FF0000"/>
        </w:rPr>
        <w:t>13</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 xml:space="preserve">‘Tender for procurement of </w:t>
      </w:r>
      <w:r w:rsidR="0088216C" w:rsidRPr="0088216C">
        <w:rPr>
          <w:rFonts w:ascii="Times New Roman" w:hAnsi="Times New Roman"/>
          <w:color w:val="FF0000"/>
        </w:rPr>
        <w:t>DROPLET ANALYZER WITH SPRAY PATTERN DISTRIBUTION ANALYSIS SOFTWARE</w:t>
      </w:r>
      <w:r w:rsidR="0088216C">
        <w:rPr>
          <w:rFonts w:ascii="Times New Roman" w:hAnsi="Times New Roman"/>
          <w:color w:val="FF0000"/>
        </w:rPr>
        <w:t>’</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hyperlink r:id="rId30" w:history="1">
        <w:r w:rsidRPr="001D5260">
          <w:rPr>
            <w:rStyle w:val="Hyperlink"/>
            <w:rFonts w:ascii="Times New Roman" w:hAnsi="Times New Roman"/>
          </w:rPr>
          <w:t>https://eprocure.gov.in/eprocure/app</w:t>
        </w:r>
      </w:hyperlink>
    </w:p>
    <w:p w:rsidR="000F6824" w:rsidRDefault="000F6824" w:rsidP="000F6824">
      <w:pPr>
        <w:pStyle w:val="NoSpacing"/>
        <w:rPr>
          <w:rFonts w:ascii="Times New Roman" w:hAnsi="Times New Roman"/>
        </w:rPr>
      </w:pPr>
      <w:r>
        <w:rPr>
          <w:rFonts w:ascii="Times New Roman" w:hAnsi="Times New Roman"/>
        </w:rPr>
        <w:t xml:space="preserve">(b) </w:t>
      </w:r>
      <w:hyperlink r:id="rId31" w:history="1">
        <w:r w:rsidR="009A25A7" w:rsidRPr="009A25A7">
          <w:t xml:space="preserve"> </w:t>
        </w:r>
        <w:r w:rsidR="009A25A7" w:rsidRPr="009A25A7">
          <w:rPr>
            <w:rStyle w:val="Hyperlink"/>
            <w:rFonts w:ascii="Times New Roman" w:hAnsi="Times New Roman"/>
          </w:rPr>
          <w:t>https://</w:t>
        </w:r>
        <w:r w:rsidRPr="001D5260">
          <w:rPr>
            <w:rStyle w:val="Hyperlink"/>
            <w:rFonts w:ascii="Times New Roman" w:hAnsi="Times New Roman"/>
          </w:rPr>
          <w:t>niphm.gov.in</w:t>
        </w:r>
      </w:hyperlink>
    </w:p>
    <w:p w:rsidR="000F6824" w:rsidRDefault="000F6824" w:rsidP="000F6824">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82161C" w:rsidRPr="00E6219C">
        <w:rPr>
          <w:rFonts w:ascii="Times New Roman" w:hAnsi="Times New Roman"/>
          <w:color w:val="FF0000"/>
          <w:highlight w:val="yellow"/>
        </w:rPr>
        <w:t>5</w:t>
      </w:r>
      <w:r w:rsidR="0088216C">
        <w:rPr>
          <w:rFonts w:ascii="Times New Roman" w:hAnsi="Times New Roman"/>
          <w:color w:val="FF0000"/>
        </w:rPr>
        <w:t xml:space="preserve">7 </w:t>
      </w:r>
      <w:r w:rsidRPr="001B6B66">
        <w:rPr>
          <w:rFonts w:ascii="Times New Roman" w:hAnsi="Times New Roman"/>
        </w:rPr>
        <w:t xml:space="preserve">(including all documents like annexure(s), schedule(s), </w:t>
      </w:r>
      <w:r>
        <w:rPr>
          <w:rFonts w:ascii="Times New Roman" w:hAnsi="Times New Roman"/>
        </w:rPr>
        <w:t xml:space="preserve">Section(s), </w:t>
      </w:r>
      <w:proofErr w:type="spellStart"/>
      <w:proofErr w:type="gramStart"/>
      <w:r w:rsidRPr="001B6B66">
        <w:rPr>
          <w:rFonts w:ascii="Times New Roman" w:hAnsi="Times New Roman"/>
        </w:rPr>
        <w:t>etc</w:t>
      </w:r>
      <w:proofErr w:type="spellEnd"/>
      <w:r w:rsidRPr="001B6B66">
        <w:rPr>
          <w:rFonts w:ascii="Times New Roman" w:hAnsi="Times New Roman"/>
        </w:rPr>
        <w:t xml:space="preserve"> .</w:t>
      </w:r>
      <w:proofErr w:type="gramEnd"/>
      <w:r w:rsidRPr="001B6B66">
        <w:rPr>
          <w:rFonts w:ascii="Times New Roman" w:hAnsi="Times New Roman"/>
        </w:rPr>
        <w:t xml:space="preserve">,),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45255" w:rsidRPr="0051683B" w:rsidRDefault="00345255" w:rsidP="00345255">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Pr>
          <w:rFonts w:ascii="Times New Roman" w:hAnsi="Times New Roman" w:cs="Times New Roman"/>
          <w:sz w:val="24"/>
          <w:szCs w:val="24"/>
        </w:rPr>
        <w:t>X</w:t>
      </w:r>
    </w:p>
    <w:p w:rsidR="00345255" w:rsidRDefault="00345255" w:rsidP="00345255">
      <w:pPr>
        <w:pStyle w:val="StyleHeading2NotBoldBlackUnderlineCentered"/>
        <w:numPr>
          <w:ilvl w:val="0"/>
          <w:numId w:val="0"/>
        </w:numPr>
        <w:jc w:val="left"/>
        <w:rPr>
          <w:rFonts w:ascii="Times New Roman" w:hAnsi="Times New Roman" w:cs="Times New Roman"/>
          <w:b w:val="0"/>
          <w:sz w:val="24"/>
          <w:szCs w:val="24"/>
        </w:rPr>
      </w:pPr>
    </w:p>
    <w:p w:rsidR="00345255" w:rsidRPr="0051683B" w:rsidRDefault="00345255" w:rsidP="00345255">
      <w:pPr>
        <w:pStyle w:val="StyleHeading2NotBoldBlackUnderlineCentered"/>
        <w:numPr>
          <w:ilvl w:val="0"/>
          <w:numId w:val="0"/>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345255" w:rsidRPr="0051683B" w:rsidRDefault="00345255" w:rsidP="00345255">
      <w:pPr>
        <w:pStyle w:val="StyleHeading2NotBoldBlackUnderlineCentered"/>
        <w:rPr>
          <w:rFonts w:ascii="Times New Roman" w:hAnsi="Times New Roman" w:cs="Times New Roman"/>
          <w:b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4394"/>
      </w:tblGrid>
      <w:tr w:rsidR="00345255" w:rsidRPr="0051683B" w:rsidTr="002A0D46">
        <w:tc>
          <w:tcPr>
            <w:tcW w:w="456" w:type="dxa"/>
            <w:vMerge w:val="restart"/>
          </w:tcPr>
          <w:p w:rsidR="00345255" w:rsidRPr="0051683B" w:rsidRDefault="00345255" w:rsidP="007D175A">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345255" w:rsidRDefault="00345255" w:rsidP="007D175A">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p>
          <w:p w:rsidR="00345255" w:rsidRPr="0051683B"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394" w:type="dxa"/>
          </w:tcPr>
          <w:p w:rsidR="00345255" w:rsidRPr="0051683B" w:rsidRDefault="00345255" w:rsidP="007D175A">
            <w:pPr>
              <w:pStyle w:val="StyleHeading2NotBoldBlackUnderlineCentered"/>
              <w:jc w:val="left"/>
              <w:rPr>
                <w:rFonts w:ascii="Times New Roman" w:hAnsi="Times New Roman" w:cs="Times New Roman"/>
                <w:b w:val="0"/>
                <w:sz w:val="24"/>
                <w:szCs w:val="24"/>
                <w:lang w:bidi="ar-SA"/>
              </w:rPr>
            </w:pPr>
          </w:p>
        </w:tc>
      </w:tr>
      <w:tr w:rsidR="00345255" w:rsidRPr="0051683B" w:rsidTr="002A0D46">
        <w:tc>
          <w:tcPr>
            <w:tcW w:w="456" w:type="dxa"/>
            <w:vMerge/>
          </w:tcPr>
          <w:p w:rsidR="00345255" w:rsidRPr="0051683B" w:rsidRDefault="00345255" w:rsidP="007D175A">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345255" w:rsidRDefault="00345255" w:rsidP="007D175A">
            <w:pPr>
              <w:pStyle w:val="StyleHeading2NotBoldBlackUnderlineCentered"/>
              <w:numPr>
                <w:ilvl w:val="0"/>
                <w:numId w:val="0"/>
              </w:numPr>
              <w:jc w:val="left"/>
              <w:rPr>
                <w:rFonts w:ascii="Times New Roman" w:hAnsi="Times New Roman" w:cs="Times New Roman"/>
                <w:sz w:val="24"/>
                <w:szCs w:val="24"/>
                <w:u w:val="none"/>
                <w:lang w:bidi="ar-SA"/>
              </w:rPr>
            </w:pPr>
          </w:p>
          <w:p w:rsidR="00345255" w:rsidRDefault="00345255" w:rsidP="007D175A">
            <w:pPr>
              <w:pStyle w:val="StyleHeading2NotBoldBlackUnderlineCentered"/>
              <w:numPr>
                <w:ilvl w:val="0"/>
                <w:numId w:val="0"/>
              </w:numPr>
              <w:jc w:val="left"/>
              <w:rPr>
                <w:rFonts w:ascii="Times New Roman" w:hAnsi="Times New Roman" w:cs="Times New Roman"/>
                <w:sz w:val="24"/>
                <w:szCs w:val="24"/>
                <w:u w:val="none"/>
                <w:lang w:bidi="ar-SA"/>
              </w:rPr>
            </w:pPr>
          </w:p>
          <w:p w:rsidR="00345255" w:rsidRPr="0051683B" w:rsidRDefault="00345255" w:rsidP="007D175A">
            <w:pPr>
              <w:pStyle w:val="StyleHeading2NotBoldBlackUnderlineCentered"/>
              <w:numPr>
                <w:ilvl w:val="0"/>
                <w:numId w:val="0"/>
              </w:numPr>
              <w:jc w:val="left"/>
              <w:rPr>
                <w:rFonts w:ascii="Times New Roman" w:hAnsi="Times New Roman" w:cs="Times New Roman"/>
                <w:sz w:val="24"/>
                <w:szCs w:val="24"/>
                <w:u w:val="none"/>
                <w:lang w:bidi="ar-SA"/>
              </w:rPr>
            </w:pPr>
          </w:p>
        </w:tc>
        <w:tc>
          <w:tcPr>
            <w:tcW w:w="4394" w:type="dxa"/>
          </w:tcPr>
          <w:p w:rsidR="00345255" w:rsidRPr="0051683B" w:rsidRDefault="00345255" w:rsidP="007D175A">
            <w:pPr>
              <w:pStyle w:val="StyleHeading2NotBoldBlackUnderlineCentered"/>
              <w:jc w:val="left"/>
              <w:rPr>
                <w:rFonts w:ascii="Times New Roman" w:hAnsi="Times New Roman" w:cs="Times New Roman"/>
                <w:b w:val="0"/>
                <w:sz w:val="24"/>
                <w:szCs w:val="24"/>
                <w:lang w:bidi="ar-SA"/>
              </w:rPr>
            </w:pPr>
          </w:p>
        </w:tc>
      </w:tr>
      <w:tr w:rsidR="00345255" w:rsidRPr="0051683B" w:rsidTr="002A0D46">
        <w:tc>
          <w:tcPr>
            <w:tcW w:w="456" w:type="dxa"/>
            <w:vMerge/>
          </w:tcPr>
          <w:p w:rsidR="00345255" w:rsidRPr="0051683B" w:rsidRDefault="00345255" w:rsidP="007D175A">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p>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p>
          <w:p w:rsidR="00345255" w:rsidRDefault="00345255" w:rsidP="007D175A">
            <w:pPr>
              <w:pStyle w:val="StyleHeading2NotBoldBlackUnderlineCentered"/>
              <w:numPr>
                <w:ilvl w:val="0"/>
                <w:numId w:val="0"/>
              </w:numPr>
              <w:jc w:val="left"/>
              <w:rPr>
                <w:rFonts w:ascii="Times New Roman" w:hAnsi="Times New Roman" w:cs="Times New Roman"/>
                <w:b w:val="0"/>
                <w:sz w:val="24"/>
                <w:szCs w:val="24"/>
                <w:u w:val="none"/>
                <w:lang w:bidi="ar-SA"/>
              </w:rPr>
            </w:pPr>
          </w:p>
          <w:p w:rsidR="00345255" w:rsidRPr="0051683B" w:rsidRDefault="00345255" w:rsidP="007D175A">
            <w:pPr>
              <w:pStyle w:val="StyleHeading2NotBoldBlackUnderlineCentered"/>
              <w:numPr>
                <w:ilvl w:val="0"/>
                <w:numId w:val="0"/>
              </w:numPr>
              <w:jc w:val="left"/>
              <w:rPr>
                <w:rFonts w:ascii="Times New Roman" w:hAnsi="Times New Roman" w:cs="Times New Roman"/>
                <w:sz w:val="24"/>
                <w:szCs w:val="24"/>
                <w:u w:val="none"/>
                <w:lang w:bidi="ar-SA"/>
              </w:rPr>
            </w:pPr>
          </w:p>
        </w:tc>
        <w:tc>
          <w:tcPr>
            <w:tcW w:w="4394" w:type="dxa"/>
          </w:tcPr>
          <w:p w:rsidR="00345255" w:rsidRPr="0051683B" w:rsidRDefault="00345255" w:rsidP="007D175A">
            <w:pPr>
              <w:pStyle w:val="StyleHeading2NotBoldBlackUnderlineCentered"/>
              <w:jc w:val="left"/>
              <w:rPr>
                <w:rFonts w:ascii="Times New Roman" w:hAnsi="Times New Roman" w:cs="Times New Roman"/>
                <w:b w:val="0"/>
                <w:sz w:val="24"/>
                <w:szCs w:val="24"/>
                <w:lang w:bidi="ar-SA"/>
              </w:rPr>
            </w:pPr>
          </w:p>
        </w:tc>
      </w:tr>
      <w:tr w:rsidR="00345255" w:rsidRPr="0051683B" w:rsidTr="002A0D46">
        <w:tc>
          <w:tcPr>
            <w:tcW w:w="456" w:type="dxa"/>
            <w:vMerge/>
          </w:tcPr>
          <w:p w:rsidR="00345255" w:rsidRPr="0051683B" w:rsidRDefault="00345255" w:rsidP="007D175A">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45255" w:rsidRPr="0051683B" w:rsidRDefault="00345255" w:rsidP="007D175A">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345255" w:rsidRPr="0051683B" w:rsidRDefault="00345255" w:rsidP="007D175A">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345255" w:rsidRPr="0051683B" w:rsidRDefault="00345255" w:rsidP="007D175A">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345255" w:rsidRDefault="00345255" w:rsidP="007D175A">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345255" w:rsidRPr="00FA780D" w:rsidRDefault="00345255" w:rsidP="007D175A">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394" w:type="dxa"/>
          </w:tcPr>
          <w:p w:rsidR="00345255" w:rsidRPr="0051683B" w:rsidRDefault="00345255" w:rsidP="007D175A">
            <w:pPr>
              <w:pStyle w:val="StyleHeading2NotBoldBlackUnderlineCentered"/>
              <w:jc w:val="left"/>
              <w:rPr>
                <w:rFonts w:ascii="Times New Roman" w:hAnsi="Times New Roman" w:cs="Times New Roman"/>
                <w:b w:val="0"/>
                <w:sz w:val="24"/>
                <w:szCs w:val="24"/>
                <w:lang w:bidi="ar-SA"/>
              </w:rPr>
            </w:pPr>
          </w:p>
        </w:tc>
      </w:tr>
    </w:tbl>
    <w:p w:rsidR="00345255" w:rsidRPr="0051683B" w:rsidRDefault="00345255" w:rsidP="00345255">
      <w:pPr>
        <w:pStyle w:val="StyleHeading2NotBoldBlackUnderlineCentered"/>
        <w:ind w:left="720" w:right="-313" w:hanging="360"/>
        <w:jc w:val="both"/>
        <w:rPr>
          <w:rFonts w:ascii="Times New Roman" w:hAnsi="Times New Roman" w:cs="Times New Roman"/>
          <w:b w:val="0"/>
          <w:i/>
          <w:iCs/>
          <w:sz w:val="24"/>
          <w:szCs w:val="24"/>
          <w:u w:val="none"/>
        </w:rPr>
      </w:pPr>
    </w:p>
    <w:p w:rsidR="00345255" w:rsidRDefault="00345255" w:rsidP="00345255">
      <w:pPr>
        <w:pStyle w:val="StyleHeading2NotBoldBlackUnderlineCentered"/>
        <w:jc w:val="right"/>
        <w:rPr>
          <w:rFonts w:ascii="Times New Roman" w:hAnsi="Times New Roman" w:cs="Times New Roman"/>
          <w:b w:val="0"/>
          <w:sz w:val="24"/>
          <w:szCs w:val="24"/>
          <w:u w:val="none"/>
        </w:rPr>
      </w:pPr>
    </w:p>
    <w:p w:rsidR="00345255" w:rsidRDefault="00345255" w:rsidP="00345255">
      <w:pPr>
        <w:pStyle w:val="StyleHeading2NotBoldBlackUnderlineCentered"/>
        <w:jc w:val="right"/>
        <w:rPr>
          <w:rFonts w:ascii="Times New Roman" w:hAnsi="Times New Roman" w:cs="Times New Roman"/>
          <w:b w:val="0"/>
          <w:sz w:val="24"/>
          <w:szCs w:val="24"/>
          <w:u w:val="none"/>
        </w:rPr>
      </w:pPr>
    </w:p>
    <w:p w:rsidR="00345255" w:rsidRDefault="00345255" w:rsidP="00345255">
      <w:pPr>
        <w:pStyle w:val="StyleHeading2NotBoldBlackUnderlineCentered"/>
        <w:jc w:val="right"/>
        <w:rPr>
          <w:rFonts w:ascii="Times New Roman" w:hAnsi="Times New Roman" w:cs="Times New Roman"/>
          <w:b w:val="0"/>
          <w:sz w:val="24"/>
          <w:szCs w:val="24"/>
          <w:u w:val="none"/>
        </w:rPr>
      </w:pPr>
    </w:p>
    <w:p w:rsidR="00345255" w:rsidRPr="0051683B" w:rsidRDefault="00345255" w:rsidP="00345255">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345255" w:rsidRPr="0051683B" w:rsidRDefault="00345255" w:rsidP="00345255">
      <w:pPr>
        <w:pStyle w:val="StyleHeading2NotBoldBlackUnderlineCentered"/>
        <w:jc w:val="right"/>
        <w:rPr>
          <w:rFonts w:ascii="Times New Roman" w:hAnsi="Times New Roman" w:cs="Times New Roman"/>
          <w:b w:val="0"/>
          <w:sz w:val="24"/>
          <w:szCs w:val="24"/>
          <w:u w:val="none"/>
        </w:rPr>
      </w:pPr>
    </w:p>
    <w:p w:rsidR="00345255" w:rsidRPr="0051683B" w:rsidRDefault="00345255" w:rsidP="00345255">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345255" w:rsidRPr="0051683B" w:rsidRDefault="00345255" w:rsidP="00345255">
      <w:pPr>
        <w:pStyle w:val="StyleHeading2NotBoldBlackUnderlineCentered"/>
        <w:jc w:val="right"/>
        <w:rPr>
          <w:rFonts w:ascii="Times New Roman" w:hAnsi="Times New Roman" w:cs="Times New Roman"/>
          <w:b w:val="0"/>
          <w:sz w:val="24"/>
          <w:szCs w:val="24"/>
          <w:u w:val="none"/>
        </w:rPr>
      </w:pPr>
    </w:p>
    <w:p w:rsidR="00345255" w:rsidRPr="0051683B" w:rsidRDefault="00345255" w:rsidP="00345255">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345255" w:rsidRDefault="00345255" w:rsidP="00345255">
      <w:pPr>
        <w:pStyle w:val="StyleHeading2NotBoldBlackUnderlineCentered"/>
        <w:ind w:left="6480"/>
        <w:jc w:val="left"/>
        <w:rPr>
          <w:rFonts w:ascii="Times New Roman" w:hAnsi="Times New Roman" w:cs="Times New Roman"/>
          <w:b w:val="0"/>
          <w:sz w:val="24"/>
          <w:szCs w:val="24"/>
          <w:u w:val="none"/>
        </w:rPr>
      </w:pPr>
    </w:p>
    <w:p w:rsidR="00345255" w:rsidRPr="0051683B" w:rsidRDefault="00345255" w:rsidP="00345255">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345255" w:rsidRDefault="00345255" w:rsidP="00BD52A7">
      <w:pPr>
        <w:spacing w:after="0" w:line="240" w:lineRule="auto"/>
        <w:jc w:val="center"/>
        <w:rPr>
          <w:rFonts w:ascii="Times New Roman" w:hAnsi="Times New Roman" w:cs="Times New Roman"/>
          <w:b/>
          <w:bCs/>
          <w:sz w:val="24"/>
          <w:szCs w:val="24"/>
          <w:u w:val="single"/>
        </w:rPr>
      </w:pPr>
    </w:p>
    <w:p w:rsidR="00345255" w:rsidRDefault="0034525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2F7573"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w:t>
      </w:r>
      <w:r w:rsidR="00AB2B36">
        <w:rPr>
          <w:rFonts w:ascii="Times New Roman" w:hAnsi="Times New Roman" w:cs="Times New Roman"/>
          <w:b/>
          <w:bCs/>
          <w:sz w:val="24"/>
          <w:szCs w:val="24"/>
          <w:u w:val="single"/>
        </w:rPr>
        <w:t>I</w:t>
      </w:r>
      <w:r w:rsidR="00D04F5D">
        <w:rPr>
          <w:rFonts w:ascii="Times New Roman" w:hAnsi="Times New Roman" w:cs="Times New Roman"/>
          <w:b/>
          <w:bCs/>
          <w:sz w:val="24"/>
          <w:szCs w:val="24"/>
          <w:u w:val="single"/>
        </w:rPr>
        <w:t>X</w:t>
      </w:r>
      <w:r>
        <w:rPr>
          <w:rFonts w:ascii="Times New Roman" w:hAnsi="Times New Roman" w:cs="Times New Roman"/>
          <w:b/>
          <w:bCs/>
          <w:sz w:val="24"/>
          <w:szCs w:val="24"/>
          <w:u w:val="single"/>
        </w:rPr>
        <w:t xml:space="preserve">: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CD4C98" w:rsidRDefault="00CD4C98" w:rsidP="00CD4C98">
      <w:pPr>
        <w:spacing w:after="0" w:line="240" w:lineRule="auto"/>
        <w:jc w:val="right"/>
        <w:rPr>
          <w:rFonts w:ascii="Times New Roman" w:hAnsi="Times New Roman"/>
          <w:bCs/>
        </w:rPr>
      </w:pPr>
    </w:p>
    <w:p w:rsidR="00B04813" w:rsidRDefault="00B04813">
      <w:pPr>
        <w:spacing w:after="0" w:line="240" w:lineRule="auto"/>
        <w:rPr>
          <w:rFonts w:ascii="Times New Roman" w:hAnsi="Times New Roman"/>
          <w:bCs/>
        </w:rPr>
      </w:pPr>
      <w:r>
        <w:rPr>
          <w:rFonts w:ascii="Times New Roman" w:hAnsi="Times New Roman"/>
          <w:bCs/>
        </w:rPr>
        <w:br w:type="page"/>
      </w:r>
    </w:p>
    <w:p w:rsidR="00B04813" w:rsidRPr="009501F2" w:rsidRDefault="002F7573" w:rsidP="009501F2">
      <w:pPr>
        <w:spacing w:after="0" w:line="240" w:lineRule="auto"/>
        <w:jc w:val="center"/>
        <w:rPr>
          <w:rFonts w:ascii="Times New Roman" w:hAnsi="Times New Roman" w:cs="Times New Roman"/>
          <w:b/>
          <w:bCs/>
          <w:sz w:val="24"/>
          <w:szCs w:val="24"/>
          <w:u w:val="single"/>
        </w:rPr>
      </w:pPr>
      <w:r w:rsidRPr="009501F2">
        <w:rPr>
          <w:rFonts w:ascii="Times New Roman" w:hAnsi="Times New Roman" w:cs="Times New Roman"/>
          <w:b/>
          <w:bCs/>
          <w:sz w:val="24"/>
          <w:szCs w:val="24"/>
          <w:u w:val="single"/>
        </w:rPr>
        <w:lastRenderedPageBreak/>
        <w:t>SECTION-</w:t>
      </w:r>
      <w:r w:rsidR="00B04813" w:rsidRPr="009501F2">
        <w:rPr>
          <w:rFonts w:ascii="Times New Roman" w:hAnsi="Times New Roman" w:cs="Times New Roman"/>
          <w:b/>
          <w:bCs/>
          <w:sz w:val="24"/>
          <w:szCs w:val="24"/>
          <w:u w:val="single"/>
        </w:rPr>
        <w:t xml:space="preserve">X: CHECKLIST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firstRow="1" w:lastRow="0" w:firstColumn="1" w:lastColumn="0" w:noHBand="0" w:noVBand="1"/>
      </w:tblPr>
      <w:tblGrid>
        <w:gridCol w:w="851"/>
        <w:gridCol w:w="8647"/>
        <w:gridCol w:w="1418"/>
      </w:tblGrid>
      <w:tr w:rsidR="00B04813" w:rsidRPr="0031412B" w:rsidTr="00E2035D">
        <w:tc>
          <w:tcPr>
            <w:tcW w:w="851" w:type="dxa"/>
            <w:vAlign w:val="center"/>
          </w:tcPr>
          <w:p w:rsidR="00B04813" w:rsidRPr="0031412B" w:rsidRDefault="00B04813" w:rsidP="000B4358">
            <w:pPr>
              <w:autoSpaceDE w:val="0"/>
              <w:autoSpaceDN w:val="0"/>
              <w:adjustRightInd w:val="0"/>
              <w:spacing w:after="0" w:line="240" w:lineRule="auto"/>
              <w:jc w:val="center"/>
              <w:rPr>
                <w:rFonts w:ascii="Times New Roman" w:hAnsi="Times New Roman"/>
                <w:bCs/>
                <w:color w:val="000000"/>
                <w:lang w:val="en-IN"/>
              </w:rPr>
            </w:pPr>
            <w:r w:rsidRPr="0031412B">
              <w:rPr>
                <w:rFonts w:ascii="Times New Roman" w:hAnsi="Times New Roman"/>
                <w:bCs/>
                <w:color w:val="000000"/>
                <w:lang w:val="en-IN"/>
              </w:rPr>
              <w:t>Sl. No.</w:t>
            </w:r>
          </w:p>
        </w:tc>
        <w:tc>
          <w:tcPr>
            <w:tcW w:w="8647" w:type="dxa"/>
            <w:vAlign w:val="center"/>
          </w:tcPr>
          <w:p w:rsidR="00B04813" w:rsidRPr="0031412B" w:rsidRDefault="00B04813" w:rsidP="000B4358">
            <w:pPr>
              <w:autoSpaceDE w:val="0"/>
              <w:autoSpaceDN w:val="0"/>
              <w:adjustRightInd w:val="0"/>
              <w:spacing w:after="0" w:line="240" w:lineRule="auto"/>
              <w:jc w:val="center"/>
              <w:rPr>
                <w:rFonts w:ascii="Times New Roman" w:hAnsi="Times New Roman"/>
                <w:bCs/>
                <w:color w:val="000000"/>
                <w:lang w:val="en-IN"/>
              </w:rPr>
            </w:pPr>
            <w:r w:rsidRPr="0031412B">
              <w:rPr>
                <w:rFonts w:ascii="Times New Roman" w:hAnsi="Times New Roman"/>
                <w:bCs/>
                <w:color w:val="000000"/>
                <w:lang w:val="en-IN"/>
              </w:rPr>
              <w:t>Description of Documents</w:t>
            </w:r>
          </w:p>
        </w:tc>
        <w:tc>
          <w:tcPr>
            <w:tcW w:w="1418" w:type="dxa"/>
            <w:vAlign w:val="center"/>
          </w:tcPr>
          <w:p w:rsidR="00B04813" w:rsidRPr="0031412B" w:rsidRDefault="00B04813" w:rsidP="000B4358">
            <w:pPr>
              <w:autoSpaceDE w:val="0"/>
              <w:autoSpaceDN w:val="0"/>
              <w:adjustRightInd w:val="0"/>
              <w:spacing w:after="0" w:line="240" w:lineRule="auto"/>
              <w:jc w:val="center"/>
              <w:rPr>
                <w:rFonts w:ascii="Times New Roman" w:hAnsi="Times New Roman"/>
                <w:b/>
                <w:bCs/>
                <w:color w:val="000000"/>
                <w:u w:val="single"/>
                <w:lang w:val="en-IN"/>
              </w:rPr>
            </w:pPr>
            <w:r w:rsidRPr="0031412B">
              <w:rPr>
                <w:rFonts w:ascii="Times New Roman" w:hAnsi="Times New Roman"/>
                <w:bCs/>
                <w:color w:val="000000"/>
                <w:lang w:val="en-IN"/>
              </w:rPr>
              <w:t>Tick in the box below after enclosing the document</w:t>
            </w:r>
          </w:p>
        </w:tc>
      </w:tr>
      <w:tr w:rsidR="00B04813" w:rsidRPr="0031412B" w:rsidTr="00E2035D">
        <w:tc>
          <w:tcPr>
            <w:tcW w:w="851" w:type="dxa"/>
          </w:tcPr>
          <w:p w:rsidR="00B04813" w:rsidRPr="0031412B" w:rsidRDefault="00B04813"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A54EBC" w:rsidRPr="0031412B" w:rsidRDefault="002D0BEF" w:rsidP="0078696C">
            <w:pPr>
              <w:autoSpaceDE w:val="0"/>
              <w:autoSpaceDN w:val="0"/>
              <w:adjustRightInd w:val="0"/>
              <w:spacing w:after="0" w:line="240" w:lineRule="auto"/>
              <w:jc w:val="both"/>
              <w:rPr>
                <w:rFonts w:ascii="Times New Roman" w:hAnsi="Times New Roman"/>
                <w:bCs/>
                <w:color w:val="000000"/>
                <w:lang w:val="en-IN"/>
              </w:rPr>
            </w:pPr>
            <w:r w:rsidRPr="0031412B">
              <w:rPr>
                <w:rFonts w:ascii="Times New Roman" w:hAnsi="Times New Roman"/>
                <w:bCs/>
                <w:color w:val="000000"/>
                <w:lang w:val="en-IN"/>
              </w:rPr>
              <w:t xml:space="preserve">Registration Certificate of the </w:t>
            </w:r>
            <w:r w:rsidR="00C84EC5" w:rsidRPr="0031412B">
              <w:rPr>
                <w:rFonts w:ascii="Times New Roman" w:hAnsi="Times New Roman"/>
                <w:bCs/>
                <w:color w:val="000000"/>
                <w:lang w:val="en-IN"/>
              </w:rPr>
              <w:t xml:space="preserve">firm </w:t>
            </w:r>
            <w:r w:rsidR="00C84EC5" w:rsidRPr="0031412B">
              <w:rPr>
                <w:rFonts w:ascii="Times New Roman" w:hAnsi="Times New Roman"/>
                <w:bCs/>
                <w:color w:val="FF0000"/>
                <w:highlight w:val="yellow"/>
                <w:lang w:val="en-IN"/>
              </w:rPr>
              <w:t>(</w:t>
            </w:r>
            <w:r w:rsidR="00F73D5B" w:rsidRPr="0031412B">
              <w:rPr>
                <w:rFonts w:ascii="Times New Roman" w:hAnsi="Times New Roman"/>
                <w:bCs/>
                <w:color w:val="FF0000"/>
                <w:highlight w:val="yellow"/>
                <w:lang w:val="en-IN"/>
              </w:rPr>
              <w:t>Enclose any one of the following a</w:t>
            </w:r>
            <w:r w:rsidR="00C84EC5" w:rsidRPr="0031412B">
              <w:rPr>
                <w:rFonts w:ascii="Times New Roman" w:hAnsi="Times New Roman"/>
                <w:bCs/>
                <w:color w:val="FF0000"/>
                <w:highlight w:val="yellow"/>
                <w:lang w:val="en-IN"/>
              </w:rPr>
              <w:t>s applicable)</w:t>
            </w:r>
            <w:r w:rsidR="00F32AD1" w:rsidRPr="0031412B">
              <w:rPr>
                <w:rFonts w:ascii="Times New Roman" w:hAnsi="Times New Roman"/>
                <w:bCs/>
                <w:color w:val="FF0000"/>
                <w:highlight w:val="yellow"/>
                <w:lang w:val="en-IN"/>
              </w:rPr>
              <w:t>:-</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Memorandum of Association Certificate</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Articles of Association Certificate</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Certificate of Incorporation</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Registration Certificate issued under Shops &amp; Establishments Act, 1988</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u w:val="none"/>
                <w:lang w:bidi="ar-SA"/>
              </w:rPr>
            </w:pPr>
            <w:r w:rsidRPr="0031412B">
              <w:rPr>
                <w:rFonts w:ascii="Times New Roman" w:hAnsi="Times New Roman"/>
                <w:b w:val="0"/>
                <w:sz w:val="22"/>
                <w:szCs w:val="22"/>
                <w:u w:val="none"/>
                <w:lang w:bidi="ar-SA"/>
              </w:rPr>
              <w:t>Partnership Deed</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Any other equivalent document showing date and place of incorporation, as applicable.</w:t>
            </w:r>
          </w:p>
          <w:p w:rsidR="00F47896" w:rsidRPr="0031412B" w:rsidRDefault="00F47896" w:rsidP="00A97722">
            <w:pPr>
              <w:pStyle w:val="StyleHeading2NotBoldBlackUnderlineCentered"/>
              <w:numPr>
                <w:ilvl w:val="0"/>
                <w:numId w:val="68"/>
              </w:numPr>
              <w:jc w:val="both"/>
              <w:rPr>
                <w:rFonts w:ascii="Times New Roman" w:hAnsi="Times New Roman"/>
                <w:b w:val="0"/>
                <w:sz w:val="22"/>
                <w:szCs w:val="22"/>
                <w:lang w:bidi="ar-SA"/>
              </w:rPr>
            </w:pPr>
            <w:r w:rsidRPr="0031412B">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418"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035D">
        <w:tc>
          <w:tcPr>
            <w:tcW w:w="851" w:type="dxa"/>
          </w:tcPr>
          <w:p w:rsidR="00B04813" w:rsidRPr="0031412B" w:rsidRDefault="00B04813"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F96FC6" w:rsidRPr="0031412B" w:rsidRDefault="00F96FC6" w:rsidP="00F96FC6">
            <w:pPr>
              <w:pStyle w:val="NoSpacing"/>
              <w:rPr>
                <w:rFonts w:ascii="Times New Roman" w:hAnsi="Times New Roman"/>
                <w:sz w:val="22"/>
                <w:szCs w:val="22"/>
                <w:lang w:bidi="hi-IN"/>
              </w:rPr>
            </w:pPr>
            <w:r w:rsidRPr="0031412B">
              <w:rPr>
                <w:rFonts w:ascii="Times New Roman" w:hAnsi="Times New Roman"/>
                <w:sz w:val="22"/>
                <w:szCs w:val="22"/>
              </w:rPr>
              <w:t>Original Equipment Manufacturer Certificate</w:t>
            </w:r>
          </w:p>
          <w:p w:rsidR="00F96FC6" w:rsidRPr="0031412B" w:rsidRDefault="00F96FC6" w:rsidP="00F96FC6">
            <w:pPr>
              <w:pStyle w:val="NoSpacing"/>
              <w:rPr>
                <w:rFonts w:ascii="Times New Roman" w:hAnsi="Times New Roman"/>
                <w:sz w:val="22"/>
                <w:szCs w:val="22"/>
                <w:lang w:bidi="hi-IN"/>
              </w:rPr>
            </w:pPr>
            <w:r w:rsidRPr="0031412B">
              <w:rPr>
                <w:rFonts w:ascii="Times New Roman" w:hAnsi="Times New Roman"/>
                <w:sz w:val="22"/>
                <w:szCs w:val="22"/>
              </w:rPr>
              <w:t>[OR]</w:t>
            </w:r>
          </w:p>
          <w:p w:rsidR="000B0F28" w:rsidRPr="0031412B" w:rsidRDefault="00F96FC6" w:rsidP="007F02CB">
            <w:pPr>
              <w:pStyle w:val="NoSpacing"/>
              <w:jc w:val="both"/>
              <w:rPr>
                <w:rFonts w:ascii="Times New Roman" w:hAnsi="Times New Roman"/>
                <w:sz w:val="22"/>
                <w:szCs w:val="22"/>
                <w:lang w:bidi="hi-IN"/>
              </w:rPr>
            </w:pPr>
            <w:r w:rsidRPr="0031412B">
              <w:rPr>
                <w:rFonts w:ascii="Times New Roman" w:hAnsi="Times New Roman"/>
                <w:sz w:val="22"/>
                <w:szCs w:val="22"/>
                <w:lang w:bidi="hi-IN"/>
              </w:rPr>
              <w:t xml:space="preserve">Manufactures Authorization Certificate/Dealer/Agent/Distributor Certificate etc. issued by </w:t>
            </w:r>
            <w:r w:rsidR="000B0F28" w:rsidRPr="0031412B">
              <w:rPr>
                <w:rFonts w:ascii="Times New Roman" w:hAnsi="Times New Roman"/>
                <w:sz w:val="22"/>
                <w:szCs w:val="22"/>
                <w:lang w:bidi="hi-IN"/>
              </w:rPr>
              <w:t xml:space="preserve">OEM </w:t>
            </w:r>
            <w:r w:rsidR="000B0F28" w:rsidRPr="0031412B">
              <w:rPr>
                <w:rFonts w:ascii="Times New Roman" w:hAnsi="Times New Roman"/>
                <w:color w:val="FF0000"/>
                <w:sz w:val="22"/>
                <w:szCs w:val="22"/>
                <w:highlight w:val="yellow"/>
                <w:lang w:bidi="hi-IN"/>
              </w:rPr>
              <w:t>(Format Enclosed at Annexure-VI)</w:t>
            </w:r>
          </w:p>
        </w:tc>
        <w:tc>
          <w:tcPr>
            <w:tcW w:w="1418"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035D">
        <w:tc>
          <w:tcPr>
            <w:tcW w:w="851" w:type="dxa"/>
          </w:tcPr>
          <w:p w:rsidR="00B04813" w:rsidRPr="0031412B" w:rsidRDefault="00B04813"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B04813" w:rsidRPr="0031412B" w:rsidRDefault="00B23F34" w:rsidP="00B23F34">
            <w:pPr>
              <w:pStyle w:val="NoSpacing"/>
              <w:jc w:val="both"/>
              <w:rPr>
                <w:rFonts w:ascii="Times New Roman" w:hAnsi="Times New Roman"/>
                <w:bCs/>
                <w:color w:val="000000"/>
                <w:sz w:val="22"/>
                <w:szCs w:val="22"/>
                <w:lang w:val="en-IN"/>
              </w:rPr>
            </w:pPr>
            <w:r w:rsidRPr="0031412B">
              <w:rPr>
                <w:rFonts w:ascii="Times New Roman" w:hAnsi="Times New Roman"/>
                <w:sz w:val="22"/>
                <w:szCs w:val="22"/>
              </w:rPr>
              <w:t xml:space="preserve">All necessary catalogues/technical literature, data as are considered essential for full and correct evaluation of offers </w:t>
            </w:r>
            <w:r w:rsidRPr="0031412B">
              <w:rPr>
                <w:rFonts w:ascii="Times New Roman" w:hAnsi="Times New Roman"/>
                <w:sz w:val="22"/>
                <w:szCs w:val="22"/>
                <w:highlight w:val="yellow"/>
              </w:rPr>
              <w:t>(ref. Clause-1 of Section-II)</w:t>
            </w:r>
          </w:p>
        </w:tc>
        <w:tc>
          <w:tcPr>
            <w:tcW w:w="1418"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035D">
        <w:trPr>
          <w:trHeight w:val="50"/>
        </w:trPr>
        <w:tc>
          <w:tcPr>
            <w:tcW w:w="851" w:type="dxa"/>
          </w:tcPr>
          <w:p w:rsidR="00B04813" w:rsidRPr="0031412B" w:rsidRDefault="00B04813"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B04813" w:rsidRPr="0031412B" w:rsidRDefault="006277CA" w:rsidP="0046134B">
            <w:pPr>
              <w:autoSpaceDE w:val="0"/>
              <w:autoSpaceDN w:val="0"/>
              <w:adjustRightInd w:val="0"/>
              <w:spacing w:after="0" w:line="240" w:lineRule="auto"/>
              <w:jc w:val="both"/>
              <w:rPr>
                <w:rFonts w:ascii="Times New Roman" w:hAnsi="Times New Roman"/>
                <w:bCs/>
                <w:color w:val="000000"/>
                <w:lang w:val="en-IN"/>
              </w:rPr>
            </w:pPr>
            <w:r w:rsidRPr="0031412B">
              <w:rPr>
                <w:rFonts w:ascii="Times New Roman" w:hAnsi="Times New Roman"/>
              </w:rPr>
              <w:t xml:space="preserve">Documents (work orders) to prove that the company / firm have performed in their business for 3 years during the last five (5) financial years as on </w:t>
            </w:r>
            <w:r w:rsidRPr="0031412B">
              <w:rPr>
                <w:rFonts w:ascii="Times New Roman" w:hAnsi="Times New Roman"/>
                <w:color w:val="FF0000"/>
                <w:highlight w:val="yellow"/>
              </w:rPr>
              <w:t>31/03/2021</w:t>
            </w:r>
            <w:r w:rsidRPr="0031412B">
              <w:rPr>
                <w:rFonts w:ascii="Times New Roman" w:hAnsi="Times New Roman"/>
              </w:rPr>
              <w:t>.</w:t>
            </w:r>
          </w:p>
        </w:tc>
        <w:tc>
          <w:tcPr>
            <w:tcW w:w="1418"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035D">
        <w:tc>
          <w:tcPr>
            <w:tcW w:w="851" w:type="dxa"/>
          </w:tcPr>
          <w:p w:rsidR="00B04813" w:rsidRPr="0031412B" w:rsidRDefault="00B04813"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B04813" w:rsidRPr="0031412B" w:rsidRDefault="006277CA" w:rsidP="0046134B">
            <w:pPr>
              <w:pStyle w:val="NoSpacing"/>
              <w:jc w:val="both"/>
              <w:rPr>
                <w:rFonts w:ascii="Times New Roman" w:hAnsi="Times New Roman"/>
                <w:color w:val="FF0000"/>
                <w:spacing w:val="-2"/>
                <w:sz w:val="22"/>
                <w:szCs w:val="22"/>
              </w:rPr>
            </w:pPr>
            <w:r w:rsidRPr="0031412B">
              <w:rPr>
                <w:rFonts w:ascii="Times New Roman" w:hAnsi="Times New Roman"/>
                <w:sz w:val="22"/>
                <w:szCs w:val="22"/>
              </w:rPr>
              <w:t xml:space="preserve">Copies of Annual Accounts duly signed and attested by a Chartered accountant may be enclosed for the </w:t>
            </w:r>
            <w:r w:rsidRPr="0031412B">
              <w:rPr>
                <w:rFonts w:ascii="Times New Roman" w:hAnsi="Times New Roman"/>
                <w:sz w:val="22"/>
                <w:szCs w:val="22"/>
                <w:highlight w:val="yellow"/>
              </w:rPr>
              <w:t>FY 2018-19, FY 2019-20 &amp; FY 2020-21</w:t>
            </w:r>
          </w:p>
        </w:tc>
        <w:tc>
          <w:tcPr>
            <w:tcW w:w="1418"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6277CA" w:rsidRPr="0031412B" w:rsidTr="00E2035D">
        <w:tc>
          <w:tcPr>
            <w:tcW w:w="851" w:type="dxa"/>
          </w:tcPr>
          <w:p w:rsidR="006277CA" w:rsidRPr="0031412B" w:rsidRDefault="006277CA"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6277CA" w:rsidRPr="0031412B" w:rsidRDefault="006277CA"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 xml:space="preserve">Copies of the acknowledgments of Income tax returns for the </w:t>
            </w:r>
            <w:r w:rsidRPr="00E2035D">
              <w:rPr>
                <w:rFonts w:ascii="Times New Roman" w:hAnsi="Times New Roman"/>
                <w:highlight w:val="yellow"/>
              </w:rPr>
              <w:t>AY 2018</w:t>
            </w:r>
            <w:r w:rsidR="0046134B" w:rsidRPr="00E2035D">
              <w:rPr>
                <w:rFonts w:ascii="Times New Roman" w:hAnsi="Times New Roman"/>
                <w:highlight w:val="yellow"/>
              </w:rPr>
              <w:t>-19</w:t>
            </w:r>
            <w:r w:rsidRPr="00E2035D">
              <w:rPr>
                <w:rFonts w:ascii="Times New Roman" w:hAnsi="Times New Roman"/>
                <w:highlight w:val="yellow"/>
              </w:rPr>
              <w:t>, AY 2019</w:t>
            </w:r>
            <w:r w:rsidR="0046134B" w:rsidRPr="00E2035D">
              <w:rPr>
                <w:rFonts w:ascii="Times New Roman" w:hAnsi="Times New Roman"/>
                <w:highlight w:val="yellow"/>
              </w:rPr>
              <w:t>-20</w:t>
            </w:r>
            <w:r w:rsidRPr="00E2035D">
              <w:rPr>
                <w:rFonts w:ascii="Times New Roman" w:hAnsi="Times New Roman"/>
                <w:highlight w:val="yellow"/>
              </w:rPr>
              <w:t xml:space="preserve"> &amp; AY 2020</w:t>
            </w:r>
            <w:r w:rsidR="0046134B" w:rsidRPr="00E2035D">
              <w:rPr>
                <w:rFonts w:ascii="Times New Roman" w:hAnsi="Times New Roman"/>
                <w:highlight w:val="yellow"/>
              </w:rPr>
              <w:t>-21</w:t>
            </w:r>
            <w:r w:rsidR="00E2035D" w:rsidRPr="00E2035D">
              <w:rPr>
                <w:rFonts w:ascii="Times New Roman" w:hAnsi="Times New Roman"/>
                <w:highlight w:val="yellow"/>
              </w:rPr>
              <w:t>.</w:t>
            </w:r>
          </w:p>
        </w:tc>
        <w:tc>
          <w:tcPr>
            <w:tcW w:w="1418" w:type="dxa"/>
          </w:tcPr>
          <w:p w:rsidR="006277CA" w:rsidRPr="009501F2" w:rsidRDefault="006277CA" w:rsidP="009501F2">
            <w:pPr>
              <w:autoSpaceDE w:val="0"/>
              <w:autoSpaceDN w:val="0"/>
              <w:adjustRightInd w:val="0"/>
              <w:spacing w:after="0" w:line="240" w:lineRule="auto"/>
              <w:rPr>
                <w:rFonts w:ascii="Times New Roman" w:hAnsi="Times New Roman"/>
              </w:rPr>
            </w:pPr>
          </w:p>
        </w:tc>
      </w:tr>
      <w:tr w:rsidR="006277CA" w:rsidRPr="0031412B" w:rsidTr="00E2035D">
        <w:trPr>
          <w:trHeight w:val="445"/>
        </w:trPr>
        <w:tc>
          <w:tcPr>
            <w:tcW w:w="851" w:type="dxa"/>
          </w:tcPr>
          <w:p w:rsidR="006277CA" w:rsidRPr="0031412B" w:rsidRDefault="006277CA"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6277CA" w:rsidRPr="009501F2" w:rsidRDefault="00C97C57" w:rsidP="0046134B">
            <w:pPr>
              <w:autoSpaceDE w:val="0"/>
              <w:autoSpaceDN w:val="0"/>
              <w:adjustRightInd w:val="0"/>
              <w:spacing w:after="0" w:line="240" w:lineRule="auto"/>
              <w:jc w:val="both"/>
              <w:rPr>
                <w:rFonts w:ascii="Times New Roman" w:hAnsi="Times New Roman"/>
              </w:rPr>
            </w:pPr>
            <w:r w:rsidRPr="0031412B">
              <w:rPr>
                <w:rFonts w:ascii="Times New Roman" w:hAnsi="Times New Roman"/>
              </w:rPr>
              <w:t xml:space="preserve">Only with respect to those </w:t>
            </w:r>
            <w:r w:rsidR="00C2246E" w:rsidRPr="0031412B">
              <w:rPr>
                <w:rFonts w:ascii="Times New Roman" w:hAnsi="Times New Roman"/>
              </w:rPr>
              <w:t xml:space="preserve">Bidders </w:t>
            </w:r>
            <w:r w:rsidRPr="0031412B">
              <w:rPr>
                <w:rFonts w:ascii="Times New Roman" w:hAnsi="Times New Roman"/>
              </w:rPr>
              <w:t xml:space="preserve">who are </w:t>
            </w:r>
            <w:r w:rsidR="00C2246E" w:rsidRPr="0031412B">
              <w:rPr>
                <w:rFonts w:ascii="Times New Roman" w:hAnsi="Times New Roman"/>
              </w:rPr>
              <w:t xml:space="preserve">possessing NSIC/DIPP/MSEs </w:t>
            </w:r>
            <w:r w:rsidRPr="0031412B">
              <w:rPr>
                <w:rFonts w:ascii="Times New Roman" w:hAnsi="Times New Roman"/>
              </w:rPr>
              <w:t xml:space="preserve">registration </w:t>
            </w:r>
            <w:r w:rsidR="00C2246E" w:rsidRPr="0031412B">
              <w:rPr>
                <w:rFonts w:ascii="Times New Roman" w:hAnsi="Times New Roman"/>
              </w:rPr>
              <w:t>certificate</w:t>
            </w:r>
            <w:r w:rsidRPr="0031412B">
              <w:rPr>
                <w:rFonts w:ascii="Times New Roman" w:hAnsi="Times New Roman"/>
              </w:rPr>
              <w:t>s</w:t>
            </w:r>
            <w:r w:rsidR="00FB7AAD" w:rsidRPr="0031412B">
              <w:rPr>
                <w:rFonts w:ascii="Times New Roman" w:hAnsi="Times New Roman"/>
              </w:rPr>
              <w:t xml:space="preserve"> should submit copies </w:t>
            </w:r>
          </w:p>
        </w:tc>
        <w:tc>
          <w:tcPr>
            <w:tcW w:w="1418" w:type="dxa"/>
          </w:tcPr>
          <w:p w:rsidR="006277CA" w:rsidRPr="009501F2" w:rsidRDefault="006277CA" w:rsidP="009501F2">
            <w:pPr>
              <w:autoSpaceDE w:val="0"/>
              <w:autoSpaceDN w:val="0"/>
              <w:adjustRightInd w:val="0"/>
              <w:spacing w:after="0" w:line="240" w:lineRule="auto"/>
              <w:rPr>
                <w:rFonts w:ascii="Times New Roman" w:hAnsi="Times New Roman"/>
              </w:rPr>
            </w:pPr>
          </w:p>
        </w:tc>
      </w:tr>
      <w:tr w:rsidR="00FB7AAD" w:rsidRPr="0031412B" w:rsidTr="00E2035D">
        <w:tc>
          <w:tcPr>
            <w:tcW w:w="851" w:type="dxa"/>
          </w:tcPr>
          <w:p w:rsidR="00FB7AAD" w:rsidRPr="0031412B" w:rsidRDefault="00FB7AAD" w:rsidP="00A97722">
            <w:pPr>
              <w:pStyle w:val="ListParagraph"/>
              <w:numPr>
                <w:ilvl w:val="0"/>
                <w:numId w:val="62"/>
              </w:numPr>
              <w:autoSpaceDE w:val="0"/>
              <w:autoSpaceDN w:val="0"/>
              <w:adjustRightInd w:val="0"/>
              <w:rPr>
                <w:sz w:val="22"/>
                <w:szCs w:val="22"/>
              </w:rPr>
            </w:pPr>
          </w:p>
        </w:tc>
        <w:tc>
          <w:tcPr>
            <w:tcW w:w="8647" w:type="dxa"/>
          </w:tcPr>
          <w:p w:rsidR="00FB7AAD" w:rsidRPr="009501F2" w:rsidRDefault="00FB7AAD" w:rsidP="0046134B">
            <w:pPr>
              <w:autoSpaceDE w:val="0"/>
              <w:autoSpaceDN w:val="0"/>
              <w:adjustRightInd w:val="0"/>
              <w:spacing w:after="0" w:line="240" w:lineRule="auto"/>
              <w:jc w:val="both"/>
              <w:rPr>
                <w:rFonts w:ascii="Times New Roman" w:hAnsi="Times New Roman"/>
              </w:rPr>
            </w:pPr>
            <w:r w:rsidRPr="0031412B">
              <w:rPr>
                <w:rFonts w:ascii="Times New Roman" w:hAnsi="Times New Roman"/>
              </w:rPr>
              <w:t>Copy of PAN Card of the Firm</w:t>
            </w:r>
          </w:p>
        </w:tc>
        <w:tc>
          <w:tcPr>
            <w:tcW w:w="1418" w:type="dxa"/>
          </w:tcPr>
          <w:p w:rsidR="00FB7AAD" w:rsidRPr="009501F2" w:rsidRDefault="00FB7AAD" w:rsidP="009501F2">
            <w:pPr>
              <w:autoSpaceDE w:val="0"/>
              <w:autoSpaceDN w:val="0"/>
              <w:adjustRightInd w:val="0"/>
              <w:spacing w:after="0" w:line="240" w:lineRule="auto"/>
              <w:jc w:val="both"/>
              <w:rPr>
                <w:rFonts w:ascii="Times New Roman" w:hAnsi="Times New Roman"/>
              </w:rPr>
            </w:pPr>
          </w:p>
        </w:tc>
      </w:tr>
      <w:tr w:rsidR="00FB7AAD" w:rsidRPr="0031412B" w:rsidTr="00E2035D">
        <w:tc>
          <w:tcPr>
            <w:tcW w:w="851" w:type="dxa"/>
          </w:tcPr>
          <w:p w:rsidR="00FB7AAD" w:rsidRPr="0031412B" w:rsidRDefault="00FB7AAD"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FB7AAD" w:rsidRPr="0031412B" w:rsidRDefault="00FB7AAD" w:rsidP="0046134B">
            <w:pPr>
              <w:autoSpaceDE w:val="0"/>
              <w:autoSpaceDN w:val="0"/>
              <w:adjustRightInd w:val="0"/>
              <w:spacing w:after="0" w:line="240" w:lineRule="auto"/>
              <w:jc w:val="both"/>
              <w:rPr>
                <w:rFonts w:ascii="Times New Roman" w:hAnsi="Times New Roman"/>
              </w:rPr>
            </w:pPr>
            <w:r w:rsidRPr="0031412B">
              <w:rPr>
                <w:rFonts w:ascii="Times New Roman" w:hAnsi="Times New Roman"/>
              </w:rPr>
              <w:t>Copy of GST Registration Certificate</w:t>
            </w:r>
          </w:p>
        </w:tc>
        <w:tc>
          <w:tcPr>
            <w:tcW w:w="1418" w:type="dxa"/>
          </w:tcPr>
          <w:p w:rsidR="00FB7AAD" w:rsidRPr="009501F2" w:rsidRDefault="00FB7AAD" w:rsidP="009501F2">
            <w:pPr>
              <w:autoSpaceDE w:val="0"/>
              <w:autoSpaceDN w:val="0"/>
              <w:adjustRightInd w:val="0"/>
              <w:spacing w:after="0" w:line="240" w:lineRule="auto"/>
              <w:rPr>
                <w:rFonts w:ascii="Times New Roman" w:hAnsi="Times New Roman"/>
              </w:rPr>
            </w:pPr>
          </w:p>
        </w:tc>
      </w:tr>
      <w:tr w:rsidR="00FB7AAD" w:rsidRPr="0031412B" w:rsidTr="00E2035D">
        <w:tc>
          <w:tcPr>
            <w:tcW w:w="851" w:type="dxa"/>
          </w:tcPr>
          <w:p w:rsidR="00FB7AAD" w:rsidRPr="0031412B" w:rsidRDefault="00FB7AAD"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FB7AAD" w:rsidRPr="0031412B" w:rsidRDefault="00FB7AAD"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Dealership / Agent Certificate from each manufacturer only in case of bidder bids on behalf of more than one Manufacturer</w:t>
            </w:r>
            <w:r w:rsidRPr="0031412B">
              <w:rPr>
                <w:rFonts w:ascii="Times New Roman" w:hAnsi="Times New Roman"/>
              </w:rPr>
              <w:t>, he should be an Authorized Dealer/Agent for those manufacturers.</w:t>
            </w:r>
          </w:p>
        </w:tc>
        <w:tc>
          <w:tcPr>
            <w:tcW w:w="1418" w:type="dxa"/>
          </w:tcPr>
          <w:p w:rsidR="00FB7AAD" w:rsidRPr="009501F2" w:rsidRDefault="00FB7AAD" w:rsidP="009501F2">
            <w:pPr>
              <w:autoSpaceDE w:val="0"/>
              <w:autoSpaceDN w:val="0"/>
              <w:adjustRightInd w:val="0"/>
              <w:spacing w:after="0" w:line="240" w:lineRule="auto"/>
              <w:rPr>
                <w:rFonts w:ascii="Times New Roman" w:hAnsi="Times New Roman"/>
              </w:rPr>
            </w:pPr>
          </w:p>
        </w:tc>
      </w:tr>
      <w:tr w:rsidR="002F1D8F" w:rsidRPr="0031412B" w:rsidTr="00E2035D">
        <w:tc>
          <w:tcPr>
            <w:tcW w:w="851" w:type="dxa"/>
          </w:tcPr>
          <w:p w:rsidR="002F1D8F" w:rsidRPr="0031412B" w:rsidRDefault="002F1D8F"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2F1D8F" w:rsidRPr="009501F2" w:rsidRDefault="005052B5"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 xml:space="preserve">Integrity Pact – </w:t>
            </w:r>
            <w:r w:rsidRPr="00E2035D">
              <w:rPr>
                <w:rFonts w:ascii="Times New Roman" w:hAnsi="Times New Roman"/>
                <w:b/>
              </w:rPr>
              <w:t>Annexure-I</w:t>
            </w:r>
          </w:p>
        </w:tc>
        <w:tc>
          <w:tcPr>
            <w:tcW w:w="1418" w:type="dxa"/>
          </w:tcPr>
          <w:p w:rsidR="002F1D8F" w:rsidRPr="009501F2" w:rsidRDefault="002F1D8F" w:rsidP="009501F2">
            <w:pPr>
              <w:autoSpaceDE w:val="0"/>
              <w:autoSpaceDN w:val="0"/>
              <w:adjustRightInd w:val="0"/>
              <w:spacing w:after="0" w:line="240" w:lineRule="auto"/>
              <w:rPr>
                <w:rFonts w:ascii="Times New Roman" w:hAnsi="Times New Roman"/>
              </w:rPr>
            </w:pPr>
          </w:p>
        </w:tc>
      </w:tr>
      <w:tr w:rsidR="005052B5" w:rsidRPr="0031412B" w:rsidTr="00E2035D">
        <w:tc>
          <w:tcPr>
            <w:tcW w:w="851" w:type="dxa"/>
          </w:tcPr>
          <w:p w:rsidR="005052B5" w:rsidRPr="0031412B" w:rsidRDefault="005052B5"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5052B5" w:rsidRPr="009501F2" w:rsidRDefault="00192505"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‘Bid Security Declaration’ (</w:t>
            </w:r>
            <w:r w:rsidR="00A52817" w:rsidRPr="009501F2">
              <w:rPr>
                <w:rFonts w:ascii="Times New Roman" w:hAnsi="Times New Roman"/>
              </w:rPr>
              <w:t xml:space="preserve">Duly filled-in and signed </w:t>
            </w:r>
            <w:r w:rsidRPr="009501F2">
              <w:rPr>
                <w:rFonts w:ascii="Times New Roman" w:hAnsi="Times New Roman"/>
              </w:rPr>
              <w:t xml:space="preserve">bearing company seal) </w:t>
            </w:r>
            <w:r w:rsidR="005052B5" w:rsidRPr="009501F2">
              <w:rPr>
                <w:rFonts w:ascii="Times New Roman" w:hAnsi="Times New Roman"/>
              </w:rPr>
              <w:t xml:space="preserve"> – </w:t>
            </w:r>
            <w:r w:rsidR="005052B5" w:rsidRPr="00E2035D">
              <w:rPr>
                <w:rFonts w:ascii="Times New Roman" w:hAnsi="Times New Roman"/>
                <w:b/>
              </w:rPr>
              <w:t>Annexure – II</w:t>
            </w:r>
            <w:r w:rsidR="005052B5" w:rsidRPr="009501F2">
              <w:rPr>
                <w:rFonts w:ascii="Times New Roman" w:hAnsi="Times New Roman"/>
              </w:rPr>
              <w:t xml:space="preserve"> </w:t>
            </w:r>
          </w:p>
        </w:tc>
        <w:tc>
          <w:tcPr>
            <w:tcW w:w="1418" w:type="dxa"/>
          </w:tcPr>
          <w:p w:rsidR="005052B5" w:rsidRPr="009501F2" w:rsidRDefault="005052B5" w:rsidP="009501F2">
            <w:pPr>
              <w:autoSpaceDE w:val="0"/>
              <w:autoSpaceDN w:val="0"/>
              <w:adjustRightInd w:val="0"/>
              <w:spacing w:after="0" w:line="240" w:lineRule="auto"/>
              <w:rPr>
                <w:rFonts w:ascii="Times New Roman" w:hAnsi="Times New Roman"/>
              </w:rPr>
            </w:pPr>
          </w:p>
        </w:tc>
      </w:tr>
      <w:tr w:rsidR="005052B5" w:rsidRPr="0031412B" w:rsidTr="00E2035D">
        <w:tc>
          <w:tcPr>
            <w:tcW w:w="851" w:type="dxa"/>
          </w:tcPr>
          <w:p w:rsidR="005052B5" w:rsidRPr="0031412B" w:rsidRDefault="005052B5"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5052B5" w:rsidRPr="009501F2" w:rsidRDefault="005052B5"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 xml:space="preserve">Declaration on behalf of Manufacturer (on Letterhead) – </w:t>
            </w:r>
            <w:r w:rsidRPr="00E2035D">
              <w:rPr>
                <w:rFonts w:ascii="Times New Roman" w:hAnsi="Times New Roman"/>
                <w:b/>
              </w:rPr>
              <w:t>Annexure – V</w:t>
            </w:r>
            <w:r w:rsidRPr="009501F2">
              <w:rPr>
                <w:rFonts w:ascii="Times New Roman" w:hAnsi="Times New Roman"/>
              </w:rPr>
              <w:t xml:space="preserve"> </w:t>
            </w:r>
          </w:p>
        </w:tc>
        <w:tc>
          <w:tcPr>
            <w:tcW w:w="1418" w:type="dxa"/>
          </w:tcPr>
          <w:p w:rsidR="005052B5" w:rsidRPr="009501F2" w:rsidRDefault="005052B5" w:rsidP="009501F2">
            <w:pPr>
              <w:autoSpaceDE w:val="0"/>
              <w:autoSpaceDN w:val="0"/>
              <w:adjustRightInd w:val="0"/>
              <w:spacing w:after="0" w:line="240" w:lineRule="auto"/>
              <w:rPr>
                <w:rFonts w:ascii="Times New Roman" w:hAnsi="Times New Roman"/>
              </w:rPr>
            </w:pPr>
          </w:p>
        </w:tc>
      </w:tr>
      <w:tr w:rsidR="005052B5" w:rsidRPr="0031412B" w:rsidTr="00E2035D">
        <w:tc>
          <w:tcPr>
            <w:tcW w:w="851" w:type="dxa"/>
          </w:tcPr>
          <w:p w:rsidR="005052B5" w:rsidRPr="0031412B" w:rsidRDefault="005052B5"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5052B5" w:rsidRPr="009501F2" w:rsidRDefault="005052B5"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 xml:space="preserve">Tender Acceptance Letter – </w:t>
            </w:r>
            <w:r w:rsidRPr="00E2035D">
              <w:rPr>
                <w:rFonts w:ascii="Times New Roman" w:hAnsi="Times New Roman"/>
                <w:b/>
              </w:rPr>
              <w:t>Annexure – VII</w:t>
            </w:r>
          </w:p>
        </w:tc>
        <w:tc>
          <w:tcPr>
            <w:tcW w:w="1418" w:type="dxa"/>
          </w:tcPr>
          <w:p w:rsidR="005052B5" w:rsidRPr="009501F2" w:rsidRDefault="005052B5" w:rsidP="009501F2">
            <w:pPr>
              <w:autoSpaceDE w:val="0"/>
              <w:autoSpaceDN w:val="0"/>
              <w:adjustRightInd w:val="0"/>
              <w:spacing w:after="0" w:line="240" w:lineRule="auto"/>
              <w:rPr>
                <w:rFonts w:ascii="Times New Roman" w:hAnsi="Times New Roman"/>
              </w:rPr>
            </w:pPr>
          </w:p>
        </w:tc>
      </w:tr>
      <w:tr w:rsidR="0011690C" w:rsidRPr="0031412B" w:rsidTr="00E2035D">
        <w:tc>
          <w:tcPr>
            <w:tcW w:w="851" w:type="dxa"/>
          </w:tcPr>
          <w:p w:rsidR="0011690C" w:rsidRPr="0031412B" w:rsidRDefault="0011690C"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11690C" w:rsidRPr="009501F2" w:rsidRDefault="0011690C" w:rsidP="0046134B">
            <w:pPr>
              <w:autoSpaceDE w:val="0"/>
              <w:autoSpaceDN w:val="0"/>
              <w:adjustRightInd w:val="0"/>
              <w:spacing w:after="0" w:line="240" w:lineRule="auto"/>
              <w:jc w:val="both"/>
              <w:rPr>
                <w:rFonts w:ascii="Times New Roman" w:hAnsi="Times New Roman"/>
              </w:rPr>
            </w:pPr>
            <w:r w:rsidRPr="009501F2">
              <w:rPr>
                <w:rFonts w:ascii="Times New Roman" w:hAnsi="Times New Roman"/>
              </w:rPr>
              <w:t xml:space="preserve">Format for Undertaking </w:t>
            </w:r>
            <w:r w:rsidR="00AC3D30" w:rsidRPr="009501F2">
              <w:rPr>
                <w:rFonts w:ascii="Times New Roman" w:hAnsi="Times New Roman"/>
              </w:rPr>
              <w:t xml:space="preserve">– </w:t>
            </w:r>
            <w:r w:rsidR="00AC3D30" w:rsidRPr="00E2035D">
              <w:rPr>
                <w:rFonts w:ascii="Times New Roman" w:hAnsi="Times New Roman"/>
                <w:b/>
              </w:rPr>
              <w:t xml:space="preserve">Annexure </w:t>
            </w:r>
            <w:r w:rsidRPr="00E2035D">
              <w:rPr>
                <w:rFonts w:ascii="Times New Roman" w:hAnsi="Times New Roman"/>
                <w:b/>
              </w:rPr>
              <w:t>– VIII</w:t>
            </w:r>
          </w:p>
        </w:tc>
        <w:tc>
          <w:tcPr>
            <w:tcW w:w="1418" w:type="dxa"/>
          </w:tcPr>
          <w:p w:rsidR="0011690C" w:rsidRPr="009501F2" w:rsidRDefault="0011690C" w:rsidP="009501F2">
            <w:pPr>
              <w:autoSpaceDE w:val="0"/>
              <w:autoSpaceDN w:val="0"/>
              <w:adjustRightInd w:val="0"/>
              <w:spacing w:after="0" w:line="240" w:lineRule="auto"/>
              <w:rPr>
                <w:rFonts w:ascii="Times New Roman" w:hAnsi="Times New Roman"/>
              </w:rPr>
            </w:pPr>
          </w:p>
        </w:tc>
      </w:tr>
      <w:tr w:rsidR="000C36AA" w:rsidRPr="0031412B" w:rsidTr="00E2035D">
        <w:tc>
          <w:tcPr>
            <w:tcW w:w="851" w:type="dxa"/>
          </w:tcPr>
          <w:p w:rsidR="000C36AA" w:rsidRPr="0031412B" w:rsidRDefault="000C36AA" w:rsidP="00A97722">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647" w:type="dxa"/>
          </w:tcPr>
          <w:p w:rsidR="000C36AA" w:rsidRPr="009501F2" w:rsidRDefault="000C36AA" w:rsidP="00E2035D">
            <w:pPr>
              <w:autoSpaceDE w:val="0"/>
              <w:autoSpaceDN w:val="0"/>
              <w:adjustRightInd w:val="0"/>
              <w:spacing w:after="0" w:line="240" w:lineRule="auto"/>
              <w:jc w:val="both"/>
              <w:rPr>
                <w:rFonts w:ascii="Times New Roman" w:hAnsi="Times New Roman"/>
              </w:rPr>
            </w:pPr>
            <w:r w:rsidRPr="009501F2">
              <w:rPr>
                <w:rFonts w:ascii="Times New Roman" w:hAnsi="Times New Roman"/>
              </w:rPr>
              <w:t>Bidders Profile</w:t>
            </w:r>
            <w:r w:rsidR="00E2035D">
              <w:rPr>
                <w:rFonts w:ascii="Times New Roman" w:hAnsi="Times New Roman"/>
              </w:rPr>
              <w:t xml:space="preserve"> </w:t>
            </w:r>
            <w:r w:rsidR="00E2035D" w:rsidRPr="009501F2">
              <w:rPr>
                <w:rFonts w:ascii="Times New Roman" w:hAnsi="Times New Roman"/>
              </w:rPr>
              <w:t xml:space="preserve">– </w:t>
            </w:r>
            <w:r w:rsidR="00E2035D" w:rsidRPr="00E2035D">
              <w:rPr>
                <w:rFonts w:ascii="Times New Roman" w:hAnsi="Times New Roman"/>
                <w:b/>
              </w:rPr>
              <w:t>Annexure – I</w:t>
            </w:r>
            <w:r w:rsidR="00E2035D">
              <w:rPr>
                <w:rFonts w:ascii="Times New Roman" w:hAnsi="Times New Roman"/>
                <w:b/>
              </w:rPr>
              <w:t>X</w:t>
            </w:r>
          </w:p>
        </w:tc>
        <w:tc>
          <w:tcPr>
            <w:tcW w:w="1418" w:type="dxa"/>
          </w:tcPr>
          <w:p w:rsidR="000C36AA" w:rsidRPr="009501F2" w:rsidRDefault="000C36AA" w:rsidP="009501F2">
            <w:pPr>
              <w:autoSpaceDE w:val="0"/>
              <w:autoSpaceDN w:val="0"/>
              <w:adjustRightInd w:val="0"/>
              <w:spacing w:after="0" w:line="240" w:lineRule="auto"/>
              <w:rPr>
                <w:rFonts w:ascii="Times New Roman" w:hAnsi="Times New Roman"/>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32"/>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A4" w:rsidRDefault="001B7DA4" w:rsidP="003A7CC6">
      <w:pPr>
        <w:spacing w:after="0" w:line="240" w:lineRule="auto"/>
      </w:pPr>
      <w:r>
        <w:separator/>
      </w:r>
    </w:p>
  </w:endnote>
  <w:endnote w:type="continuationSeparator" w:id="0">
    <w:p w:rsidR="001B7DA4" w:rsidRDefault="001B7DA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3F" w:rsidRDefault="0026783F">
    <w:pPr>
      <w:pStyle w:val="Footer"/>
      <w:jc w:val="right"/>
    </w:pPr>
    <w:r>
      <w:tab/>
    </w:r>
  </w:p>
  <w:p w:rsidR="0026783F" w:rsidRDefault="0026783F" w:rsidP="00612302">
    <w:pPr>
      <w:pStyle w:val="Footer"/>
      <w:tabs>
        <w:tab w:val="clear" w:pos="4320"/>
        <w:tab w:val="clear" w:pos="8640"/>
      </w:tabs>
      <w:jc w:val="right"/>
    </w:pPr>
    <w:r>
      <w:fldChar w:fldCharType="begin"/>
    </w:r>
    <w:r>
      <w:instrText xml:space="preserve"> PAGE   \* MERGEFORMAT </w:instrText>
    </w:r>
    <w:r>
      <w:fldChar w:fldCharType="separate"/>
    </w:r>
    <w:r w:rsidR="00AB13C1">
      <w:rPr>
        <w:noProof/>
      </w:rPr>
      <w:t>3</w:t>
    </w:r>
    <w:r>
      <w:rPr>
        <w:noProof/>
      </w:rPr>
      <w:fldChar w:fldCharType="end"/>
    </w:r>
  </w:p>
  <w:p w:rsidR="0026783F" w:rsidRDefault="0026783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A4" w:rsidRDefault="001B7DA4" w:rsidP="003A7CC6">
      <w:pPr>
        <w:spacing w:after="0" w:line="240" w:lineRule="auto"/>
      </w:pPr>
      <w:r>
        <w:separator/>
      </w:r>
    </w:p>
  </w:footnote>
  <w:footnote w:type="continuationSeparator" w:id="0">
    <w:p w:rsidR="001B7DA4" w:rsidRDefault="001B7DA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F3FA64B2"/>
    <w:lvl w:ilvl="0" w:tplc="8CE6B472">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E45EC3"/>
    <w:multiLevelType w:val="multilevel"/>
    <w:tmpl w:val="913E85E6"/>
    <w:lvl w:ilvl="0">
      <w:start w:val="1"/>
      <w:numFmt w:val="decimal"/>
      <w:lvlText w:val="%1."/>
      <w:lvlJc w:val="left"/>
      <w:pPr>
        <w:ind w:left="360" w:hanging="360"/>
      </w:pPr>
    </w:lvl>
    <w:lvl w:ilvl="1">
      <w:start w:val="1"/>
      <w:numFmt w:val="decimal"/>
      <w:isLgl/>
      <w:lvlText w:val="%1.%2"/>
      <w:lvlJc w:val="left"/>
      <w:pPr>
        <w:ind w:left="189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150" w:hanging="1440"/>
      </w:pPr>
      <w:rPr>
        <w:rFonts w:hint="default"/>
      </w:rPr>
    </w:lvl>
    <w:lvl w:ilvl="8">
      <w:start w:val="1"/>
      <w:numFmt w:val="decimal"/>
      <w:isLgl/>
      <w:lvlText w:val="%1.%2.%3.%4.%5.%6.%7.%8.%9"/>
      <w:lvlJc w:val="left"/>
      <w:pPr>
        <w:ind w:left="14040" w:hanging="1800"/>
      </w:pPr>
      <w:rPr>
        <w:rFonts w:hint="default"/>
      </w:r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F5EDB72"/>
    <w:lvl w:ilvl="0">
      <w:start w:val="1"/>
      <w:numFmt w:val="lowerLetter"/>
      <w:lvlText w:val="%1."/>
      <w:lvlJc w:val="left"/>
      <w:pPr>
        <w:tabs>
          <w:tab w:val="decimal" w:pos="360"/>
        </w:tabs>
        <w:ind w:left="720"/>
      </w:pPr>
      <w:rPr>
        <w:rFonts w:ascii="Times New Roman" w:hAnsi="Times New Roman" w:cs="Times New Roman" w:hint="default"/>
        <w:strike w:val="0"/>
        <w:color w:val="1C1B1F"/>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13643D14"/>
    <w:lvl w:ilvl="0" w:tplc="B9684B8A">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4762A"/>
    <w:multiLevelType w:val="hybridMultilevel"/>
    <w:tmpl w:val="D2A244C8"/>
    <w:lvl w:ilvl="0" w:tplc="123C0DA0">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5752F"/>
    <w:multiLevelType w:val="hybridMultilevel"/>
    <w:tmpl w:val="57D4C8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A50957"/>
    <w:multiLevelType w:val="multilevel"/>
    <w:tmpl w:val="053E91A4"/>
    <w:lvl w:ilvl="0">
      <w:start w:val="4"/>
      <w:numFmt w:val="decimal"/>
      <w:lvlText w:val="%1"/>
      <w:lvlJc w:val="left"/>
      <w:pPr>
        <w:ind w:left="360" w:hanging="360"/>
      </w:pPr>
      <w:rPr>
        <w:rFonts w:hint="default"/>
      </w:rPr>
    </w:lvl>
    <w:lvl w:ilvl="1">
      <w:start w:val="1"/>
      <w:numFmt w:val="decimal"/>
      <w:lvlText w:val="%1.%2"/>
      <w:lvlJc w:val="left"/>
      <w:pPr>
        <w:ind w:left="1875" w:hanging="36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920" w:hanging="1800"/>
      </w:pPr>
      <w:rPr>
        <w:rFonts w:hint="default"/>
      </w:rPr>
    </w:lvl>
  </w:abstractNum>
  <w:abstractNum w:abstractNumId="18">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F455143"/>
    <w:multiLevelType w:val="multilevel"/>
    <w:tmpl w:val="708C2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70506F"/>
    <w:multiLevelType w:val="hybridMultilevel"/>
    <w:tmpl w:val="FB5A42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1">
    <w:nsid w:val="53E9532E"/>
    <w:multiLevelType w:val="hybridMultilevel"/>
    <w:tmpl w:val="104C7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6">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2CA3C3C"/>
    <w:multiLevelType w:val="hybridMultilevel"/>
    <w:tmpl w:val="9C8A059C"/>
    <w:lvl w:ilvl="0" w:tplc="753864D6">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B112668"/>
    <w:multiLevelType w:val="multilevel"/>
    <w:tmpl w:val="5AF25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27647D"/>
    <w:multiLevelType w:val="hybridMultilevel"/>
    <w:tmpl w:val="76586C74"/>
    <w:lvl w:ilvl="0" w:tplc="08D8A6E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6F56155A"/>
    <w:multiLevelType w:val="hybridMultilevel"/>
    <w:tmpl w:val="226029DC"/>
    <w:lvl w:ilvl="0" w:tplc="579A4AEC">
      <w:start w:val="1"/>
      <w:numFmt w:val="decimal"/>
      <w:lvlText w:val="%1."/>
      <w:lvlJc w:val="left"/>
      <w:pPr>
        <w:ind w:left="-5376" w:hanging="360"/>
      </w:pPr>
      <w:rPr>
        <w:rFonts w:hint="default"/>
        <w:color w:val="auto"/>
      </w:rPr>
    </w:lvl>
    <w:lvl w:ilvl="1" w:tplc="40090019">
      <w:start w:val="1"/>
      <w:numFmt w:val="lowerLetter"/>
      <w:lvlText w:val="%2."/>
      <w:lvlJc w:val="left"/>
      <w:pPr>
        <w:ind w:left="-4656" w:hanging="360"/>
      </w:pPr>
    </w:lvl>
    <w:lvl w:ilvl="2" w:tplc="4009001B" w:tentative="1">
      <w:start w:val="1"/>
      <w:numFmt w:val="lowerRoman"/>
      <w:lvlText w:val="%3."/>
      <w:lvlJc w:val="right"/>
      <w:pPr>
        <w:ind w:left="-393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2496" w:hanging="360"/>
      </w:pPr>
    </w:lvl>
    <w:lvl w:ilvl="5" w:tplc="4009001B" w:tentative="1">
      <w:start w:val="1"/>
      <w:numFmt w:val="lowerRoman"/>
      <w:lvlText w:val="%6."/>
      <w:lvlJc w:val="right"/>
      <w:pPr>
        <w:ind w:left="-1776" w:hanging="180"/>
      </w:pPr>
    </w:lvl>
    <w:lvl w:ilvl="6" w:tplc="4009000F" w:tentative="1">
      <w:start w:val="1"/>
      <w:numFmt w:val="decimal"/>
      <w:lvlText w:val="%7."/>
      <w:lvlJc w:val="left"/>
      <w:pPr>
        <w:ind w:left="-1056" w:hanging="360"/>
      </w:pPr>
    </w:lvl>
    <w:lvl w:ilvl="7" w:tplc="40090019" w:tentative="1">
      <w:start w:val="1"/>
      <w:numFmt w:val="lowerLetter"/>
      <w:lvlText w:val="%8."/>
      <w:lvlJc w:val="left"/>
      <w:pPr>
        <w:ind w:left="-336" w:hanging="360"/>
      </w:pPr>
    </w:lvl>
    <w:lvl w:ilvl="8" w:tplc="4009001B" w:tentative="1">
      <w:start w:val="1"/>
      <w:numFmt w:val="lowerRoman"/>
      <w:lvlText w:val="%9."/>
      <w:lvlJc w:val="right"/>
      <w:pPr>
        <w:ind w:left="384" w:hanging="180"/>
      </w:pPr>
    </w:lvl>
  </w:abstractNum>
  <w:abstractNum w:abstractNumId="69">
    <w:nsid w:val="700E1311"/>
    <w:multiLevelType w:val="hybridMultilevel"/>
    <w:tmpl w:val="AD06578C"/>
    <w:lvl w:ilvl="0" w:tplc="1ECA8C18">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2156C99"/>
    <w:multiLevelType w:val="hybridMultilevel"/>
    <w:tmpl w:val="38A21FFE"/>
    <w:lvl w:ilvl="0" w:tplc="9F90D4A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4"/>
  </w:num>
  <w:num w:numId="2">
    <w:abstractNumId w:val="19"/>
  </w:num>
  <w:num w:numId="3">
    <w:abstractNumId w:val="49"/>
  </w:num>
  <w:num w:numId="4">
    <w:abstractNumId w:val="43"/>
  </w:num>
  <w:num w:numId="5">
    <w:abstractNumId w:val="6"/>
  </w:num>
  <w:num w:numId="6">
    <w:abstractNumId w:val="69"/>
  </w:num>
  <w:num w:numId="7">
    <w:abstractNumId w:val="61"/>
  </w:num>
  <w:num w:numId="8">
    <w:abstractNumId w:val="56"/>
  </w:num>
  <w:num w:numId="9">
    <w:abstractNumId w:val="13"/>
  </w:num>
  <w:num w:numId="10">
    <w:abstractNumId w:val="1"/>
  </w:num>
  <w:num w:numId="11">
    <w:abstractNumId w:val="12"/>
  </w:num>
  <w:num w:numId="12">
    <w:abstractNumId w:val="63"/>
  </w:num>
  <w:num w:numId="13">
    <w:abstractNumId w:val="71"/>
  </w:num>
  <w:num w:numId="14">
    <w:abstractNumId w:val="16"/>
  </w:num>
  <w:num w:numId="15">
    <w:abstractNumId w:val="3"/>
  </w:num>
  <w:num w:numId="16">
    <w:abstractNumId w:val="0"/>
  </w:num>
  <w:num w:numId="17">
    <w:abstractNumId w:val="25"/>
  </w:num>
  <w:num w:numId="18">
    <w:abstractNumId w:val="38"/>
  </w:num>
  <w:num w:numId="19">
    <w:abstractNumId w:val="36"/>
  </w:num>
  <w:num w:numId="20">
    <w:abstractNumId w:val="33"/>
  </w:num>
  <w:num w:numId="21">
    <w:abstractNumId w:val="70"/>
  </w:num>
  <w:num w:numId="22">
    <w:abstractNumId w:val="30"/>
  </w:num>
  <w:num w:numId="23">
    <w:abstractNumId w:val="46"/>
  </w:num>
  <w:num w:numId="24">
    <w:abstractNumId w:val="68"/>
  </w:num>
  <w:num w:numId="25">
    <w:abstractNumId w:val="10"/>
  </w:num>
  <w:num w:numId="26">
    <w:abstractNumId w:val="54"/>
  </w:num>
  <w:num w:numId="27">
    <w:abstractNumId w:val="39"/>
  </w:num>
  <w:num w:numId="28">
    <w:abstractNumId w:val="74"/>
  </w:num>
  <w:num w:numId="29">
    <w:abstractNumId w:val="5"/>
  </w:num>
  <w:num w:numId="30">
    <w:abstractNumId w:val="72"/>
  </w:num>
  <w:num w:numId="31">
    <w:abstractNumId w:val="35"/>
  </w:num>
  <w:num w:numId="32">
    <w:abstractNumId w:val="62"/>
  </w:num>
  <w:num w:numId="33">
    <w:abstractNumId w:val="28"/>
  </w:num>
  <w:num w:numId="34">
    <w:abstractNumId w:val="24"/>
  </w:num>
  <w:num w:numId="35">
    <w:abstractNumId w:val="59"/>
  </w:num>
  <w:num w:numId="36">
    <w:abstractNumId w:val="58"/>
  </w:num>
  <w:num w:numId="37">
    <w:abstractNumId w:val="8"/>
  </w:num>
  <w:num w:numId="38">
    <w:abstractNumId w:val="29"/>
  </w:num>
  <w:num w:numId="39">
    <w:abstractNumId w:val="4"/>
  </w:num>
  <w:num w:numId="40">
    <w:abstractNumId w:val="9"/>
  </w:num>
  <w:num w:numId="41">
    <w:abstractNumId w:val="21"/>
  </w:num>
  <w:num w:numId="42">
    <w:abstractNumId w:val="48"/>
  </w:num>
  <w:num w:numId="43">
    <w:abstractNumId w:val="73"/>
  </w:num>
  <w:num w:numId="44">
    <w:abstractNumId w:val="11"/>
  </w:num>
  <w:num w:numId="45">
    <w:abstractNumId w:val="32"/>
  </w:num>
  <w:num w:numId="46">
    <w:abstractNumId w:val="34"/>
  </w:num>
  <w:num w:numId="47">
    <w:abstractNumId w:val="22"/>
  </w:num>
  <w:num w:numId="48">
    <w:abstractNumId w:val="14"/>
  </w:num>
  <w:num w:numId="49">
    <w:abstractNumId w:val="55"/>
  </w:num>
  <w:num w:numId="50">
    <w:abstractNumId w:val="27"/>
  </w:num>
  <w:num w:numId="51">
    <w:abstractNumId w:val="60"/>
  </w:num>
  <w:num w:numId="52">
    <w:abstractNumId w:val="41"/>
  </w:num>
  <w:num w:numId="53">
    <w:abstractNumId w:val="23"/>
  </w:num>
  <w:num w:numId="54">
    <w:abstractNumId w:val="47"/>
  </w:num>
  <w:num w:numId="55">
    <w:abstractNumId w:val="57"/>
  </w:num>
  <w:num w:numId="56">
    <w:abstractNumId w:val="2"/>
  </w:num>
  <w:num w:numId="57">
    <w:abstractNumId w:val="15"/>
  </w:num>
  <w:num w:numId="58">
    <w:abstractNumId w:val="50"/>
  </w:num>
  <w:num w:numId="59">
    <w:abstractNumId w:val="67"/>
  </w:num>
  <w:num w:numId="60">
    <w:abstractNumId w:val="75"/>
  </w:num>
  <w:num w:numId="61">
    <w:abstractNumId w:val="26"/>
  </w:num>
  <w:num w:numId="62">
    <w:abstractNumId w:val="64"/>
  </w:num>
  <w:num w:numId="63">
    <w:abstractNumId w:val="42"/>
  </w:num>
  <w:num w:numId="64">
    <w:abstractNumId w:val="40"/>
  </w:num>
  <w:num w:numId="65">
    <w:abstractNumId w:val="18"/>
  </w:num>
  <w:num w:numId="66">
    <w:abstractNumId w:val="53"/>
  </w:num>
  <w:num w:numId="67">
    <w:abstractNumId w:val="37"/>
  </w:num>
  <w:num w:numId="68">
    <w:abstractNumId w:val="52"/>
  </w:num>
  <w:num w:numId="69">
    <w:abstractNumId w:val="31"/>
  </w:num>
  <w:num w:numId="70">
    <w:abstractNumId w:val="51"/>
  </w:num>
  <w:num w:numId="71">
    <w:abstractNumId w:val="7"/>
  </w:num>
  <w:num w:numId="72">
    <w:abstractNumId w:val="65"/>
  </w:num>
  <w:num w:numId="73">
    <w:abstractNumId w:val="20"/>
  </w:num>
  <w:num w:numId="74">
    <w:abstractNumId w:val="17"/>
  </w:num>
  <w:num w:numId="75">
    <w:abstractNumId w:val="66"/>
  </w:num>
  <w:num w:numId="76">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D1B"/>
    <w:rsid w:val="000018A8"/>
    <w:rsid w:val="000019EB"/>
    <w:rsid w:val="00001B86"/>
    <w:rsid w:val="00002099"/>
    <w:rsid w:val="00002D10"/>
    <w:rsid w:val="0000300C"/>
    <w:rsid w:val="000035BB"/>
    <w:rsid w:val="000046A5"/>
    <w:rsid w:val="000052FE"/>
    <w:rsid w:val="00005EAC"/>
    <w:rsid w:val="00007207"/>
    <w:rsid w:val="000073A2"/>
    <w:rsid w:val="00007E80"/>
    <w:rsid w:val="000126F4"/>
    <w:rsid w:val="00013A00"/>
    <w:rsid w:val="00016CBA"/>
    <w:rsid w:val="00017036"/>
    <w:rsid w:val="00017E66"/>
    <w:rsid w:val="00017E88"/>
    <w:rsid w:val="000204D2"/>
    <w:rsid w:val="00023CF8"/>
    <w:rsid w:val="00024219"/>
    <w:rsid w:val="00025581"/>
    <w:rsid w:val="000255EC"/>
    <w:rsid w:val="000257F5"/>
    <w:rsid w:val="000260CC"/>
    <w:rsid w:val="000263CB"/>
    <w:rsid w:val="000263E4"/>
    <w:rsid w:val="00026536"/>
    <w:rsid w:val="00026904"/>
    <w:rsid w:val="0002717C"/>
    <w:rsid w:val="000309EF"/>
    <w:rsid w:val="00031236"/>
    <w:rsid w:val="0003177B"/>
    <w:rsid w:val="00031A1C"/>
    <w:rsid w:val="000324D2"/>
    <w:rsid w:val="00032782"/>
    <w:rsid w:val="00032804"/>
    <w:rsid w:val="000330E3"/>
    <w:rsid w:val="0003363E"/>
    <w:rsid w:val="00034A5C"/>
    <w:rsid w:val="00042055"/>
    <w:rsid w:val="00042348"/>
    <w:rsid w:val="00043725"/>
    <w:rsid w:val="00043854"/>
    <w:rsid w:val="00043943"/>
    <w:rsid w:val="00043B9E"/>
    <w:rsid w:val="00043C18"/>
    <w:rsid w:val="00044020"/>
    <w:rsid w:val="00046977"/>
    <w:rsid w:val="00046C4F"/>
    <w:rsid w:val="00050CA6"/>
    <w:rsid w:val="000511B8"/>
    <w:rsid w:val="00051DEB"/>
    <w:rsid w:val="0005218E"/>
    <w:rsid w:val="00052E7F"/>
    <w:rsid w:val="00053E8E"/>
    <w:rsid w:val="000557AF"/>
    <w:rsid w:val="00055C5E"/>
    <w:rsid w:val="00060454"/>
    <w:rsid w:val="00060852"/>
    <w:rsid w:val="00061884"/>
    <w:rsid w:val="000619D9"/>
    <w:rsid w:val="00062019"/>
    <w:rsid w:val="00062103"/>
    <w:rsid w:val="000627E9"/>
    <w:rsid w:val="0006355B"/>
    <w:rsid w:val="00063FE3"/>
    <w:rsid w:val="00064CF6"/>
    <w:rsid w:val="0006533C"/>
    <w:rsid w:val="00065447"/>
    <w:rsid w:val="00066B49"/>
    <w:rsid w:val="00066EDB"/>
    <w:rsid w:val="000703E5"/>
    <w:rsid w:val="000707A8"/>
    <w:rsid w:val="000708E7"/>
    <w:rsid w:val="00072209"/>
    <w:rsid w:val="00072852"/>
    <w:rsid w:val="0007481D"/>
    <w:rsid w:val="00075A04"/>
    <w:rsid w:val="00076551"/>
    <w:rsid w:val="00077776"/>
    <w:rsid w:val="00080D2C"/>
    <w:rsid w:val="00081265"/>
    <w:rsid w:val="00081336"/>
    <w:rsid w:val="00081373"/>
    <w:rsid w:val="0008334D"/>
    <w:rsid w:val="00083CEE"/>
    <w:rsid w:val="00084147"/>
    <w:rsid w:val="000848EA"/>
    <w:rsid w:val="00084B67"/>
    <w:rsid w:val="00084CF7"/>
    <w:rsid w:val="00084D33"/>
    <w:rsid w:val="0008529C"/>
    <w:rsid w:val="00085B33"/>
    <w:rsid w:val="00085FBF"/>
    <w:rsid w:val="000877FB"/>
    <w:rsid w:val="00087838"/>
    <w:rsid w:val="00087FA2"/>
    <w:rsid w:val="00091461"/>
    <w:rsid w:val="00093ACC"/>
    <w:rsid w:val="00093C64"/>
    <w:rsid w:val="000940B1"/>
    <w:rsid w:val="000A066A"/>
    <w:rsid w:val="000A15CB"/>
    <w:rsid w:val="000A4AE3"/>
    <w:rsid w:val="000A5218"/>
    <w:rsid w:val="000A5758"/>
    <w:rsid w:val="000A5ADB"/>
    <w:rsid w:val="000A707C"/>
    <w:rsid w:val="000A7724"/>
    <w:rsid w:val="000B0910"/>
    <w:rsid w:val="000B0F28"/>
    <w:rsid w:val="000B15A4"/>
    <w:rsid w:val="000B2E95"/>
    <w:rsid w:val="000B4338"/>
    <w:rsid w:val="000B4358"/>
    <w:rsid w:val="000B4EF5"/>
    <w:rsid w:val="000B6325"/>
    <w:rsid w:val="000B6815"/>
    <w:rsid w:val="000B69F8"/>
    <w:rsid w:val="000B6EC1"/>
    <w:rsid w:val="000B7D7A"/>
    <w:rsid w:val="000B7ED7"/>
    <w:rsid w:val="000C0212"/>
    <w:rsid w:val="000C1318"/>
    <w:rsid w:val="000C2331"/>
    <w:rsid w:val="000C29C6"/>
    <w:rsid w:val="000C36AA"/>
    <w:rsid w:val="000C39AB"/>
    <w:rsid w:val="000C42AC"/>
    <w:rsid w:val="000C4BDA"/>
    <w:rsid w:val="000C633F"/>
    <w:rsid w:val="000C649C"/>
    <w:rsid w:val="000C7C88"/>
    <w:rsid w:val="000D0621"/>
    <w:rsid w:val="000D0827"/>
    <w:rsid w:val="000D229A"/>
    <w:rsid w:val="000D25D3"/>
    <w:rsid w:val="000D2FE9"/>
    <w:rsid w:val="000D3A76"/>
    <w:rsid w:val="000D4506"/>
    <w:rsid w:val="000D4989"/>
    <w:rsid w:val="000D4D43"/>
    <w:rsid w:val="000D4E76"/>
    <w:rsid w:val="000D57FB"/>
    <w:rsid w:val="000D6839"/>
    <w:rsid w:val="000D688D"/>
    <w:rsid w:val="000D6BEE"/>
    <w:rsid w:val="000D7F6B"/>
    <w:rsid w:val="000E0A46"/>
    <w:rsid w:val="000E1C34"/>
    <w:rsid w:val="000E20A2"/>
    <w:rsid w:val="000E26FE"/>
    <w:rsid w:val="000E6515"/>
    <w:rsid w:val="000E6DE0"/>
    <w:rsid w:val="000E799E"/>
    <w:rsid w:val="000F32C3"/>
    <w:rsid w:val="000F461D"/>
    <w:rsid w:val="000F56CA"/>
    <w:rsid w:val="000F5DD8"/>
    <w:rsid w:val="000F6824"/>
    <w:rsid w:val="000F7A3C"/>
    <w:rsid w:val="000F7FA6"/>
    <w:rsid w:val="00100D47"/>
    <w:rsid w:val="00101373"/>
    <w:rsid w:val="00101CE9"/>
    <w:rsid w:val="00103044"/>
    <w:rsid w:val="0010375B"/>
    <w:rsid w:val="00105341"/>
    <w:rsid w:val="001077E8"/>
    <w:rsid w:val="001107AD"/>
    <w:rsid w:val="00110FE0"/>
    <w:rsid w:val="001124D8"/>
    <w:rsid w:val="001128A5"/>
    <w:rsid w:val="00112DB6"/>
    <w:rsid w:val="001133F6"/>
    <w:rsid w:val="0011346D"/>
    <w:rsid w:val="001149CF"/>
    <w:rsid w:val="0011690C"/>
    <w:rsid w:val="00120D2F"/>
    <w:rsid w:val="00120E21"/>
    <w:rsid w:val="001210E3"/>
    <w:rsid w:val="001221AA"/>
    <w:rsid w:val="00122BAB"/>
    <w:rsid w:val="00122E22"/>
    <w:rsid w:val="001230FC"/>
    <w:rsid w:val="0012395A"/>
    <w:rsid w:val="0012474A"/>
    <w:rsid w:val="00124B18"/>
    <w:rsid w:val="00125002"/>
    <w:rsid w:val="00125CDD"/>
    <w:rsid w:val="001260B4"/>
    <w:rsid w:val="001263E2"/>
    <w:rsid w:val="00126C72"/>
    <w:rsid w:val="0013084A"/>
    <w:rsid w:val="001314DC"/>
    <w:rsid w:val="001314FE"/>
    <w:rsid w:val="00131A3E"/>
    <w:rsid w:val="001324F0"/>
    <w:rsid w:val="001326E7"/>
    <w:rsid w:val="0013343F"/>
    <w:rsid w:val="00133D72"/>
    <w:rsid w:val="00134CA3"/>
    <w:rsid w:val="00135123"/>
    <w:rsid w:val="00135351"/>
    <w:rsid w:val="00135B77"/>
    <w:rsid w:val="00136845"/>
    <w:rsid w:val="001374C9"/>
    <w:rsid w:val="0013750A"/>
    <w:rsid w:val="00137B4E"/>
    <w:rsid w:val="00137DEA"/>
    <w:rsid w:val="00140984"/>
    <w:rsid w:val="001418CE"/>
    <w:rsid w:val="00141BD3"/>
    <w:rsid w:val="00141DBD"/>
    <w:rsid w:val="00145C72"/>
    <w:rsid w:val="00146834"/>
    <w:rsid w:val="00146917"/>
    <w:rsid w:val="001505CA"/>
    <w:rsid w:val="001517FE"/>
    <w:rsid w:val="00151FE2"/>
    <w:rsid w:val="00152CE8"/>
    <w:rsid w:val="00152E9D"/>
    <w:rsid w:val="00153A77"/>
    <w:rsid w:val="001541C6"/>
    <w:rsid w:val="0015493F"/>
    <w:rsid w:val="001552E3"/>
    <w:rsid w:val="0015552C"/>
    <w:rsid w:val="00155BF5"/>
    <w:rsid w:val="0015682F"/>
    <w:rsid w:val="001572E5"/>
    <w:rsid w:val="00164BFC"/>
    <w:rsid w:val="001675AB"/>
    <w:rsid w:val="00167A0F"/>
    <w:rsid w:val="00170346"/>
    <w:rsid w:val="00170B92"/>
    <w:rsid w:val="0017195E"/>
    <w:rsid w:val="00171C57"/>
    <w:rsid w:val="00171C6E"/>
    <w:rsid w:val="00171D32"/>
    <w:rsid w:val="001722FA"/>
    <w:rsid w:val="00172D22"/>
    <w:rsid w:val="0017345F"/>
    <w:rsid w:val="00173D70"/>
    <w:rsid w:val="0017413D"/>
    <w:rsid w:val="00174505"/>
    <w:rsid w:val="001745D9"/>
    <w:rsid w:val="00180245"/>
    <w:rsid w:val="001809E1"/>
    <w:rsid w:val="00181579"/>
    <w:rsid w:val="00182E43"/>
    <w:rsid w:val="0018397C"/>
    <w:rsid w:val="00183F9D"/>
    <w:rsid w:val="00183FC5"/>
    <w:rsid w:val="001842EB"/>
    <w:rsid w:val="00185159"/>
    <w:rsid w:val="00185830"/>
    <w:rsid w:val="00186AB0"/>
    <w:rsid w:val="00186B32"/>
    <w:rsid w:val="00186BF6"/>
    <w:rsid w:val="00186F0B"/>
    <w:rsid w:val="001871DB"/>
    <w:rsid w:val="0019073E"/>
    <w:rsid w:val="0019081F"/>
    <w:rsid w:val="00190E97"/>
    <w:rsid w:val="00191031"/>
    <w:rsid w:val="00191396"/>
    <w:rsid w:val="00191852"/>
    <w:rsid w:val="00192505"/>
    <w:rsid w:val="00192C72"/>
    <w:rsid w:val="00194C94"/>
    <w:rsid w:val="00195493"/>
    <w:rsid w:val="0019582E"/>
    <w:rsid w:val="001960D2"/>
    <w:rsid w:val="00196852"/>
    <w:rsid w:val="00197176"/>
    <w:rsid w:val="001976F1"/>
    <w:rsid w:val="001A05DE"/>
    <w:rsid w:val="001A0BDF"/>
    <w:rsid w:val="001A320A"/>
    <w:rsid w:val="001A3D4F"/>
    <w:rsid w:val="001A41D5"/>
    <w:rsid w:val="001A4776"/>
    <w:rsid w:val="001A54BC"/>
    <w:rsid w:val="001A5E65"/>
    <w:rsid w:val="001A6521"/>
    <w:rsid w:val="001A6BA0"/>
    <w:rsid w:val="001A6D9A"/>
    <w:rsid w:val="001A6E29"/>
    <w:rsid w:val="001B06B4"/>
    <w:rsid w:val="001B09CB"/>
    <w:rsid w:val="001B275F"/>
    <w:rsid w:val="001B2E13"/>
    <w:rsid w:val="001B3C40"/>
    <w:rsid w:val="001B3C81"/>
    <w:rsid w:val="001B4664"/>
    <w:rsid w:val="001B543E"/>
    <w:rsid w:val="001B5E71"/>
    <w:rsid w:val="001B6464"/>
    <w:rsid w:val="001B74C5"/>
    <w:rsid w:val="001B7C41"/>
    <w:rsid w:val="001B7DA4"/>
    <w:rsid w:val="001C05FD"/>
    <w:rsid w:val="001C08CC"/>
    <w:rsid w:val="001C1FC9"/>
    <w:rsid w:val="001C395F"/>
    <w:rsid w:val="001C4A5A"/>
    <w:rsid w:val="001C5442"/>
    <w:rsid w:val="001C5D8D"/>
    <w:rsid w:val="001C616E"/>
    <w:rsid w:val="001C708E"/>
    <w:rsid w:val="001C74C7"/>
    <w:rsid w:val="001D01C1"/>
    <w:rsid w:val="001D0C02"/>
    <w:rsid w:val="001D4175"/>
    <w:rsid w:val="001D43E0"/>
    <w:rsid w:val="001D51DC"/>
    <w:rsid w:val="001D5392"/>
    <w:rsid w:val="001D5FDF"/>
    <w:rsid w:val="001D6165"/>
    <w:rsid w:val="001D71D7"/>
    <w:rsid w:val="001D73D2"/>
    <w:rsid w:val="001E06D9"/>
    <w:rsid w:val="001E10B7"/>
    <w:rsid w:val="001E337C"/>
    <w:rsid w:val="001E3680"/>
    <w:rsid w:val="001E38FC"/>
    <w:rsid w:val="001E4D73"/>
    <w:rsid w:val="001E53BA"/>
    <w:rsid w:val="001E7145"/>
    <w:rsid w:val="001F0243"/>
    <w:rsid w:val="001F0CB6"/>
    <w:rsid w:val="001F0EC0"/>
    <w:rsid w:val="001F22FE"/>
    <w:rsid w:val="001F33C4"/>
    <w:rsid w:val="001F4743"/>
    <w:rsid w:val="001F4E4E"/>
    <w:rsid w:val="001F52EA"/>
    <w:rsid w:val="001F57CF"/>
    <w:rsid w:val="001F5D78"/>
    <w:rsid w:val="001F66D6"/>
    <w:rsid w:val="0020115E"/>
    <w:rsid w:val="00201605"/>
    <w:rsid w:val="0020173C"/>
    <w:rsid w:val="002026CA"/>
    <w:rsid w:val="002038E5"/>
    <w:rsid w:val="00203C6D"/>
    <w:rsid w:val="0020433A"/>
    <w:rsid w:val="0020690F"/>
    <w:rsid w:val="00206E63"/>
    <w:rsid w:val="00207373"/>
    <w:rsid w:val="00207537"/>
    <w:rsid w:val="00207939"/>
    <w:rsid w:val="00207AA0"/>
    <w:rsid w:val="00207F4F"/>
    <w:rsid w:val="0021016C"/>
    <w:rsid w:val="002101BE"/>
    <w:rsid w:val="00210767"/>
    <w:rsid w:val="00211396"/>
    <w:rsid w:val="00211743"/>
    <w:rsid w:val="00211A0C"/>
    <w:rsid w:val="00211CED"/>
    <w:rsid w:val="00213C32"/>
    <w:rsid w:val="00214140"/>
    <w:rsid w:val="002149CC"/>
    <w:rsid w:val="0021574D"/>
    <w:rsid w:val="0021676F"/>
    <w:rsid w:val="00217D24"/>
    <w:rsid w:val="00220BD0"/>
    <w:rsid w:val="0022138F"/>
    <w:rsid w:val="0022272E"/>
    <w:rsid w:val="00223DBE"/>
    <w:rsid w:val="0022426A"/>
    <w:rsid w:val="002260AA"/>
    <w:rsid w:val="00226AC2"/>
    <w:rsid w:val="0022737D"/>
    <w:rsid w:val="002275C3"/>
    <w:rsid w:val="00227971"/>
    <w:rsid w:val="00227A54"/>
    <w:rsid w:val="00230655"/>
    <w:rsid w:val="00230D41"/>
    <w:rsid w:val="00230D62"/>
    <w:rsid w:val="00231BCC"/>
    <w:rsid w:val="00232525"/>
    <w:rsid w:val="00232994"/>
    <w:rsid w:val="00233072"/>
    <w:rsid w:val="00233721"/>
    <w:rsid w:val="00234071"/>
    <w:rsid w:val="00235147"/>
    <w:rsid w:val="002366EC"/>
    <w:rsid w:val="002409E5"/>
    <w:rsid w:val="00242401"/>
    <w:rsid w:val="00245B55"/>
    <w:rsid w:val="00246669"/>
    <w:rsid w:val="0024731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41"/>
    <w:rsid w:val="00265439"/>
    <w:rsid w:val="002660B5"/>
    <w:rsid w:val="00266653"/>
    <w:rsid w:val="00266A50"/>
    <w:rsid w:val="00266D7D"/>
    <w:rsid w:val="00267315"/>
    <w:rsid w:val="0026783F"/>
    <w:rsid w:val="002731D7"/>
    <w:rsid w:val="00274299"/>
    <w:rsid w:val="00275732"/>
    <w:rsid w:val="00275E73"/>
    <w:rsid w:val="00275F87"/>
    <w:rsid w:val="002768A5"/>
    <w:rsid w:val="002772E6"/>
    <w:rsid w:val="0027770F"/>
    <w:rsid w:val="00277CAC"/>
    <w:rsid w:val="0028094D"/>
    <w:rsid w:val="00281B3D"/>
    <w:rsid w:val="0028222B"/>
    <w:rsid w:val="00282741"/>
    <w:rsid w:val="002828E8"/>
    <w:rsid w:val="00283740"/>
    <w:rsid w:val="00283D98"/>
    <w:rsid w:val="00286503"/>
    <w:rsid w:val="002866F3"/>
    <w:rsid w:val="00291194"/>
    <w:rsid w:val="00293AF0"/>
    <w:rsid w:val="00295EE1"/>
    <w:rsid w:val="002965B4"/>
    <w:rsid w:val="00296A19"/>
    <w:rsid w:val="00297A7A"/>
    <w:rsid w:val="002A0D46"/>
    <w:rsid w:val="002A0F3D"/>
    <w:rsid w:val="002A0FE7"/>
    <w:rsid w:val="002A26FF"/>
    <w:rsid w:val="002A2873"/>
    <w:rsid w:val="002A3ECB"/>
    <w:rsid w:val="002A7211"/>
    <w:rsid w:val="002B1229"/>
    <w:rsid w:val="002B1475"/>
    <w:rsid w:val="002B1CE8"/>
    <w:rsid w:val="002B2ED3"/>
    <w:rsid w:val="002B3096"/>
    <w:rsid w:val="002B31A5"/>
    <w:rsid w:val="002B3E75"/>
    <w:rsid w:val="002B43E0"/>
    <w:rsid w:val="002B4508"/>
    <w:rsid w:val="002B4F09"/>
    <w:rsid w:val="002B5618"/>
    <w:rsid w:val="002B597A"/>
    <w:rsid w:val="002B661B"/>
    <w:rsid w:val="002B6BD0"/>
    <w:rsid w:val="002B70D2"/>
    <w:rsid w:val="002B7401"/>
    <w:rsid w:val="002B7B2E"/>
    <w:rsid w:val="002C067E"/>
    <w:rsid w:val="002C2EFD"/>
    <w:rsid w:val="002C40CB"/>
    <w:rsid w:val="002C43FA"/>
    <w:rsid w:val="002C5FB9"/>
    <w:rsid w:val="002C6C58"/>
    <w:rsid w:val="002C7E96"/>
    <w:rsid w:val="002D048A"/>
    <w:rsid w:val="002D06E0"/>
    <w:rsid w:val="002D0BEF"/>
    <w:rsid w:val="002D0E03"/>
    <w:rsid w:val="002D1C41"/>
    <w:rsid w:val="002D2404"/>
    <w:rsid w:val="002D2722"/>
    <w:rsid w:val="002D2B69"/>
    <w:rsid w:val="002D45E5"/>
    <w:rsid w:val="002D519D"/>
    <w:rsid w:val="002D7DA0"/>
    <w:rsid w:val="002E0452"/>
    <w:rsid w:val="002E2CD7"/>
    <w:rsid w:val="002E3595"/>
    <w:rsid w:val="002E4533"/>
    <w:rsid w:val="002E4651"/>
    <w:rsid w:val="002E4CF4"/>
    <w:rsid w:val="002E5E32"/>
    <w:rsid w:val="002E6506"/>
    <w:rsid w:val="002E6B25"/>
    <w:rsid w:val="002F05DE"/>
    <w:rsid w:val="002F0EA3"/>
    <w:rsid w:val="002F1D8F"/>
    <w:rsid w:val="002F4462"/>
    <w:rsid w:val="002F49A3"/>
    <w:rsid w:val="002F4D10"/>
    <w:rsid w:val="002F4DFE"/>
    <w:rsid w:val="002F4F23"/>
    <w:rsid w:val="002F6697"/>
    <w:rsid w:val="002F7573"/>
    <w:rsid w:val="00300A21"/>
    <w:rsid w:val="00301124"/>
    <w:rsid w:val="00303A8D"/>
    <w:rsid w:val="00303C61"/>
    <w:rsid w:val="00304FCE"/>
    <w:rsid w:val="00306AC2"/>
    <w:rsid w:val="00306C81"/>
    <w:rsid w:val="003072F0"/>
    <w:rsid w:val="00311912"/>
    <w:rsid w:val="00311A77"/>
    <w:rsid w:val="0031412B"/>
    <w:rsid w:val="00314243"/>
    <w:rsid w:val="0031433C"/>
    <w:rsid w:val="00314F47"/>
    <w:rsid w:val="00315126"/>
    <w:rsid w:val="00316F09"/>
    <w:rsid w:val="00317372"/>
    <w:rsid w:val="0031755C"/>
    <w:rsid w:val="00317BB5"/>
    <w:rsid w:val="00317C78"/>
    <w:rsid w:val="00320983"/>
    <w:rsid w:val="00321021"/>
    <w:rsid w:val="003215C3"/>
    <w:rsid w:val="00321BB1"/>
    <w:rsid w:val="00321F95"/>
    <w:rsid w:val="00323D82"/>
    <w:rsid w:val="00323D83"/>
    <w:rsid w:val="00323E7F"/>
    <w:rsid w:val="003241C1"/>
    <w:rsid w:val="003246D7"/>
    <w:rsid w:val="00324A7E"/>
    <w:rsid w:val="00326AA8"/>
    <w:rsid w:val="00330C83"/>
    <w:rsid w:val="00331390"/>
    <w:rsid w:val="003347CB"/>
    <w:rsid w:val="00340DAB"/>
    <w:rsid w:val="0034191F"/>
    <w:rsid w:val="00343CB4"/>
    <w:rsid w:val="00344881"/>
    <w:rsid w:val="00344BFA"/>
    <w:rsid w:val="00344D1D"/>
    <w:rsid w:val="00344D97"/>
    <w:rsid w:val="00345255"/>
    <w:rsid w:val="00345292"/>
    <w:rsid w:val="00345D09"/>
    <w:rsid w:val="00346542"/>
    <w:rsid w:val="00346AE8"/>
    <w:rsid w:val="00347C7A"/>
    <w:rsid w:val="00347E71"/>
    <w:rsid w:val="00350692"/>
    <w:rsid w:val="00351376"/>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498E"/>
    <w:rsid w:val="00384F4D"/>
    <w:rsid w:val="00385790"/>
    <w:rsid w:val="00385CA1"/>
    <w:rsid w:val="0038610C"/>
    <w:rsid w:val="003878C8"/>
    <w:rsid w:val="003903B1"/>
    <w:rsid w:val="00391309"/>
    <w:rsid w:val="003925E0"/>
    <w:rsid w:val="00394327"/>
    <w:rsid w:val="003946CD"/>
    <w:rsid w:val="003968C6"/>
    <w:rsid w:val="00396DFC"/>
    <w:rsid w:val="00397BCE"/>
    <w:rsid w:val="003A00FB"/>
    <w:rsid w:val="003A0451"/>
    <w:rsid w:val="003A16B6"/>
    <w:rsid w:val="003A2313"/>
    <w:rsid w:val="003A350E"/>
    <w:rsid w:val="003A3CE5"/>
    <w:rsid w:val="003A430C"/>
    <w:rsid w:val="003A4471"/>
    <w:rsid w:val="003A448C"/>
    <w:rsid w:val="003A51FC"/>
    <w:rsid w:val="003A531B"/>
    <w:rsid w:val="003A6C45"/>
    <w:rsid w:val="003A77E9"/>
    <w:rsid w:val="003A7CC6"/>
    <w:rsid w:val="003B10EE"/>
    <w:rsid w:val="003B2752"/>
    <w:rsid w:val="003B3316"/>
    <w:rsid w:val="003B4AFD"/>
    <w:rsid w:val="003B4BC3"/>
    <w:rsid w:val="003B4CE9"/>
    <w:rsid w:val="003B5526"/>
    <w:rsid w:val="003B73AC"/>
    <w:rsid w:val="003B74DE"/>
    <w:rsid w:val="003B77CD"/>
    <w:rsid w:val="003C00C0"/>
    <w:rsid w:val="003C08CE"/>
    <w:rsid w:val="003C0F39"/>
    <w:rsid w:val="003C1132"/>
    <w:rsid w:val="003C161D"/>
    <w:rsid w:val="003C26BC"/>
    <w:rsid w:val="003C3DC9"/>
    <w:rsid w:val="003C4B91"/>
    <w:rsid w:val="003C6188"/>
    <w:rsid w:val="003C67BC"/>
    <w:rsid w:val="003C696B"/>
    <w:rsid w:val="003C7EB0"/>
    <w:rsid w:val="003D068B"/>
    <w:rsid w:val="003D0908"/>
    <w:rsid w:val="003D284A"/>
    <w:rsid w:val="003D2CA7"/>
    <w:rsid w:val="003D4246"/>
    <w:rsid w:val="003D425D"/>
    <w:rsid w:val="003D47DD"/>
    <w:rsid w:val="003D4882"/>
    <w:rsid w:val="003D55BB"/>
    <w:rsid w:val="003D57C6"/>
    <w:rsid w:val="003D5CA7"/>
    <w:rsid w:val="003D6624"/>
    <w:rsid w:val="003D6BB5"/>
    <w:rsid w:val="003D70DB"/>
    <w:rsid w:val="003D7117"/>
    <w:rsid w:val="003E03C8"/>
    <w:rsid w:val="003E1B75"/>
    <w:rsid w:val="003E3E3F"/>
    <w:rsid w:val="003E3FAE"/>
    <w:rsid w:val="003E4C90"/>
    <w:rsid w:val="003E5567"/>
    <w:rsid w:val="003E58CD"/>
    <w:rsid w:val="003E61F7"/>
    <w:rsid w:val="003E68E6"/>
    <w:rsid w:val="003E6A4C"/>
    <w:rsid w:val="003E6C91"/>
    <w:rsid w:val="003E763C"/>
    <w:rsid w:val="003F03B6"/>
    <w:rsid w:val="003F0596"/>
    <w:rsid w:val="003F0A26"/>
    <w:rsid w:val="003F1853"/>
    <w:rsid w:val="003F2872"/>
    <w:rsid w:val="003F3154"/>
    <w:rsid w:val="003F32C1"/>
    <w:rsid w:val="003F48CA"/>
    <w:rsid w:val="003F4D37"/>
    <w:rsid w:val="003F59DD"/>
    <w:rsid w:val="003F6263"/>
    <w:rsid w:val="003F67CA"/>
    <w:rsid w:val="003F7156"/>
    <w:rsid w:val="004007D3"/>
    <w:rsid w:val="00400BA5"/>
    <w:rsid w:val="00400FCC"/>
    <w:rsid w:val="00401902"/>
    <w:rsid w:val="00402250"/>
    <w:rsid w:val="00402A87"/>
    <w:rsid w:val="004031DB"/>
    <w:rsid w:val="00403C57"/>
    <w:rsid w:val="00405D6C"/>
    <w:rsid w:val="00405F7D"/>
    <w:rsid w:val="00406DCE"/>
    <w:rsid w:val="0040704E"/>
    <w:rsid w:val="0040784D"/>
    <w:rsid w:val="004121BC"/>
    <w:rsid w:val="004146D5"/>
    <w:rsid w:val="00414BFA"/>
    <w:rsid w:val="00414F4F"/>
    <w:rsid w:val="00415306"/>
    <w:rsid w:val="004202EA"/>
    <w:rsid w:val="00420609"/>
    <w:rsid w:val="004213EA"/>
    <w:rsid w:val="0042146E"/>
    <w:rsid w:val="004215D7"/>
    <w:rsid w:val="00421809"/>
    <w:rsid w:val="0042315F"/>
    <w:rsid w:val="004259DC"/>
    <w:rsid w:val="004268A8"/>
    <w:rsid w:val="00426B8C"/>
    <w:rsid w:val="00427641"/>
    <w:rsid w:val="00427D73"/>
    <w:rsid w:val="00427FE8"/>
    <w:rsid w:val="004302DD"/>
    <w:rsid w:val="00431733"/>
    <w:rsid w:val="0043179E"/>
    <w:rsid w:val="0043287D"/>
    <w:rsid w:val="00432D73"/>
    <w:rsid w:val="004334F3"/>
    <w:rsid w:val="0043350E"/>
    <w:rsid w:val="00433A76"/>
    <w:rsid w:val="0043404D"/>
    <w:rsid w:val="004342EA"/>
    <w:rsid w:val="004365BF"/>
    <w:rsid w:val="004367C8"/>
    <w:rsid w:val="00436A00"/>
    <w:rsid w:val="00436ACC"/>
    <w:rsid w:val="004374DF"/>
    <w:rsid w:val="004401E3"/>
    <w:rsid w:val="00440C65"/>
    <w:rsid w:val="00440F7F"/>
    <w:rsid w:val="00441617"/>
    <w:rsid w:val="004418B4"/>
    <w:rsid w:val="00441B3A"/>
    <w:rsid w:val="00443B68"/>
    <w:rsid w:val="004448D5"/>
    <w:rsid w:val="00444937"/>
    <w:rsid w:val="00444DB0"/>
    <w:rsid w:val="00444F89"/>
    <w:rsid w:val="004464F9"/>
    <w:rsid w:val="00446686"/>
    <w:rsid w:val="00446A52"/>
    <w:rsid w:val="00446C31"/>
    <w:rsid w:val="004476E3"/>
    <w:rsid w:val="004502CD"/>
    <w:rsid w:val="00450888"/>
    <w:rsid w:val="004508E9"/>
    <w:rsid w:val="00451436"/>
    <w:rsid w:val="00452465"/>
    <w:rsid w:val="00452496"/>
    <w:rsid w:val="00452FD1"/>
    <w:rsid w:val="004548C0"/>
    <w:rsid w:val="0045558F"/>
    <w:rsid w:val="004561F5"/>
    <w:rsid w:val="00456647"/>
    <w:rsid w:val="0046134B"/>
    <w:rsid w:val="004616A2"/>
    <w:rsid w:val="00461926"/>
    <w:rsid w:val="004627F2"/>
    <w:rsid w:val="00463324"/>
    <w:rsid w:val="00464A12"/>
    <w:rsid w:val="00465443"/>
    <w:rsid w:val="00465A98"/>
    <w:rsid w:val="004663A8"/>
    <w:rsid w:val="0046793C"/>
    <w:rsid w:val="00471A7E"/>
    <w:rsid w:val="00475246"/>
    <w:rsid w:val="00475D8F"/>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3CD2"/>
    <w:rsid w:val="0049458B"/>
    <w:rsid w:val="00494D4F"/>
    <w:rsid w:val="00495265"/>
    <w:rsid w:val="00495317"/>
    <w:rsid w:val="004977F9"/>
    <w:rsid w:val="004A2A33"/>
    <w:rsid w:val="004A2E9B"/>
    <w:rsid w:val="004A3406"/>
    <w:rsid w:val="004A3932"/>
    <w:rsid w:val="004A41D6"/>
    <w:rsid w:val="004A4F6C"/>
    <w:rsid w:val="004A674B"/>
    <w:rsid w:val="004A68F4"/>
    <w:rsid w:val="004A76D3"/>
    <w:rsid w:val="004A7A20"/>
    <w:rsid w:val="004B0C13"/>
    <w:rsid w:val="004B1E63"/>
    <w:rsid w:val="004B2544"/>
    <w:rsid w:val="004B2DFB"/>
    <w:rsid w:val="004B2EC0"/>
    <w:rsid w:val="004B4312"/>
    <w:rsid w:val="004B44E0"/>
    <w:rsid w:val="004B667A"/>
    <w:rsid w:val="004B7246"/>
    <w:rsid w:val="004C0AFB"/>
    <w:rsid w:val="004C2E1E"/>
    <w:rsid w:val="004C3A79"/>
    <w:rsid w:val="004C450F"/>
    <w:rsid w:val="004C4D55"/>
    <w:rsid w:val="004C5063"/>
    <w:rsid w:val="004C5836"/>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D7E63"/>
    <w:rsid w:val="004E004D"/>
    <w:rsid w:val="004E0066"/>
    <w:rsid w:val="004E0947"/>
    <w:rsid w:val="004E1F8E"/>
    <w:rsid w:val="004E374E"/>
    <w:rsid w:val="004E37AF"/>
    <w:rsid w:val="004E397C"/>
    <w:rsid w:val="004E4362"/>
    <w:rsid w:val="004E4611"/>
    <w:rsid w:val="004E5A9E"/>
    <w:rsid w:val="004E5B99"/>
    <w:rsid w:val="004E67A9"/>
    <w:rsid w:val="004E7131"/>
    <w:rsid w:val="004F0109"/>
    <w:rsid w:val="004F018D"/>
    <w:rsid w:val="004F116C"/>
    <w:rsid w:val="004F119B"/>
    <w:rsid w:val="004F2312"/>
    <w:rsid w:val="004F2458"/>
    <w:rsid w:val="004F26B9"/>
    <w:rsid w:val="004F3128"/>
    <w:rsid w:val="004F3C02"/>
    <w:rsid w:val="004F5BAB"/>
    <w:rsid w:val="004F5C18"/>
    <w:rsid w:val="004F5E59"/>
    <w:rsid w:val="004F6C05"/>
    <w:rsid w:val="004F7111"/>
    <w:rsid w:val="004F7892"/>
    <w:rsid w:val="005000FB"/>
    <w:rsid w:val="0050040E"/>
    <w:rsid w:val="005004AE"/>
    <w:rsid w:val="00500BB9"/>
    <w:rsid w:val="00501842"/>
    <w:rsid w:val="00501CD6"/>
    <w:rsid w:val="0050220C"/>
    <w:rsid w:val="00502DD2"/>
    <w:rsid w:val="005052B5"/>
    <w:rsid w:val="0050711C"/>
    <w:rsid w:val="0050727F"/>
    <w:rsid w:val="0050740A"/>
    <w:rsid w:val="005105CC"/>
    <w:rsid w:val="00510689"/>
    <w:rsid w:val="00512363"/>
    <w:rsid w:val="005127F4"/>
    <w:rsid w:val="00512B57"/>
    <w:rsid w:val="00512BF5"/>
    <w:rsid w:val="00512DF7"/>
    <w:rsid w:val="00513FDB"/>
    <w:rsid w:val="005166BF"/>
    <w:rsid w:val="0051683B"/>
    <w:rsid w:val="00516B6B"/>
    <w:rsid w:val="005170E6"/>
    <w:rsid w:val="00517B89"/>
    <w:rsid w:val="005202F8"/>
    <w:rsid w:val="00520520"/>
    <w:rsid w:val="0052293B"/>
    <w:rsid w:val="0052295D"/>
    <w:rsid w:val="0052303F"/>
    <w:rsid w:val="0052335C"/>
    <w:rsid w:val="00523664"/>
    <w:rsid w:val="00524D43"/>
    <w:rsid w:val="00524D4A"/>
    <w:rsid w:val="00524FCA"/>
    <w:rsid w:val="00525094"/>
    <w:rsid w:val="00525917"/>
    <w:rsid w:val="00530947"/>
    <w:rsid w:val="00530FC2"/>
    <w:rsid w:val="005316BC"/>
    <w:rsid w:val="00531A4F"/>
    <w:rsid w:val="00535B26"/>
    <w:rsid w:val="00536574"/>
    <w:rsid w:val="00536D72"/>
    <w:rsid w:val="00536DA6"/>
    <w:rsid w:val="00537645"/>
    <w:rsid w:val="00540746"/>
    <w:rsid w:val="00540819"/>
    <w:rsid w:val="00540E3D"/>
    <w:rsid w:val="00542045"/>
    <w:rsid w:val="0054318A"/>
    <w:rsid w:val="005434E7"/>
    <w:rsid w:val="00543A6A"/>
    <w:rsid w:val="005443D2"/>
    <w:rsid w:val="00544966"/>
    <w:rsid w:val="005456C5"/>
    <w:rsid w:val="00545872"/>
    <w:rsid w:val="00545932"/>
    <w:rsid w:val="005465BD"/>
    <w:rsid w:val="00546AAA"/>
    <w:rsid w:val="005507BA"/>
    <w:rsid w:val="005512A3"/>
    <w:rsid w:val="00551DDA"/>
    <w:rsid w:val="00551F63"/>
    <w:rsid w:val="005536D2"/>
    <w:rsid w:val="00554184"/>
    <w:rsid w:val="0055420D"/>
    <w:rsid w:val="00554635"/>
    <w:rsid w:val="00554E06"/>
    <w:rsid w:val="00554FB8"/>
    <w:rsid w:val="0055651A"/>
    <w:rsid w:val="00556584"/>
    <w:rsid w:val="00560439"/>
    <w:rsid w:val="00560669"/>
    <w:rsid w:val="00561706"/>
    <w:rsid w:val="005620FE"/>
    <w:rsid w:val="0056218D"/>
    <w:rsid w:val="00562A87"/>
    <w:rsid w:val="00562AA1"/>
    <w:rsid w:val="00562C81"/>
    <w:rsid w:val="00563AB3"/>
    <w:rsid w:val="00564875"/>
    <w:rsid w:val="00564AB7"/>
    <w:rsid w:val="00565F10"/>
    <w:rsid w:val="00566A8B"/>
    <w:rsid w:val="00570F92"/>
    <w:rsid w:val="005717A0"/>
    <w:rsid w:val="0057210D"/>
    <w:rsid w:val="00573F85"/>
    <w:rsid w:val="0057455E"/>
    <w:rsid w:val="00575340"/>
    <w:rsid w:val="005753AD"/>
    <w:rsid w:val="00575FE0"/>
    <w:rsid w:val="00580263"/>
    <w:rsid w:val="00581E7C"/>
    <w:rsid w:val="005822EF"/>
    <w:rsid w:val="005823A2"/>
    <w:rsid w:val="0058263D"/>
    <w:rsid w:val="00582880"/>
    <w:rsid w:val="00583129"/>
    <w:rsid w:val="00583866"/>
    <w:rsid w:val="00586F4B"/>
    <w:rsid w:val="00591201"/>
    <w:rsid w:val="00591C93"/>
    <w:rsid w:val="00592D6E"/>
    <w:rsid w:val="00592DDD"/>
    <w:rsid w:val="00593AEA"/>
    <w:rsid w:val="00593B16"/>
    <w:rsid w:val="00596FBB"/>
    <w:rsid w:val="00597161"/>
    <w:rsid w:val="005972CC"/>
    <w:rsid w:val="0059778A"/>
    <w:rsid w:val="005A0741"/>
    <w:rsid w:val="005A18DD"/>
    <w:rsid w:val="005A214C"/>
    <w:rsid w:val="005A3774"/>
    <w:rsid w:val="005A3825"/>
    <w:rsid w:val="005A3E0A"/>
    <w:rsid w:val="005A4089"/>
    <w:rsid w:val="005A43D0"/>
    <w:rsid w:val="005A471C"/>
    <w:rsid w:val="005A4C04"/>
    <w:rsid w:val="005A5E13"/>
    <w:rsid w:val="005B04CD"/>
    <w:rsid w:val="005B1703"/>
    <w:rsid w:val="005B2C55"/>
    <w:rsid w:val="005B2DE6"/>
    <w:rsid w:val="005B3A85"/>
    <w:rsid w:val="005B3B23"/>
    <w:rsid w:val="005B3C40"/>
    <w:rsid w:val="005B45F4"/>
    <w:rsid w:val="005B528C"/>
    <w:rsid w:val="005B589C"/>
    <w:rsid w:val="005B5CD5"/>
    <w:rsid w:val="005B66EC"/>
    <w:rsid w:val="005B7136"/>
    <w:rsid w:val="005C06CE"/>
    <w:rsid w:val="005C1032"/>
    <w:rsid w:val="005C1ED4"/>
    <w:rsid w:val="005C2B21"/>
    <w:rsid w:val="005C3D72"/>
    <w:rsid w:val="005C3E66"/>
    <w:rsid w:val="005C3FEB"/>
    <w:rsid w:val="005C4BA8"/>
    <w:rsid w:val="005C61C0"/>
    <w:rsid w:val="005C799E"/>
    <w:rsid w:val="005C7EB6"/>
    <w:rsid w:val="005D0E28"/>
    <w:rsid w:val="005D0E4D"/>
    <w:rsid w:val="005D1C92"/>
    <w:rsid w:val="005D2DDB"/>
    <w:rsid w:val="005D3A67"/>
    <w:rsid w:val="005D4363"/>
    <w:rsid w:val="005D4934"/>
    <w:rsid w:val="005D4E53"/>
    <w:rsid w:val="005D7BA5"/>
    <w:rsid w:val="005E205C"/>
    <w:rsid w:val="005E23FA"/>
    <w:rsid w:val="005E2B5C"/>
    <w:rsid w:val="005E56A3"/>
    <w:rsid w:val="005E6DB2"/>
    <w:rsid w:val="005E7637"/>
    <w:rsid w:val="005F0EE1"/>
    <w:rsid w:val="005F1D7F"/>
    <w:rsid w:val="005F2ADA"/>
    <w:rsid w:val="005F3B3F"/>
    <w:rsid w:val="005F4FBC"/>
    <w:rsid w:val="005F5445"/>
    <w:rsid w:val="005F5A51"/>
    <w:rsid w:val="00600951"/>
    <w:rsid w:val="00600AD8"/>
    <w:rsid w:val="00601114"/>
    <w:rsid w:val="0060189B"/>
    <w:rsid w:val="00602869"/>
    <w:rsid w:val="00602B39"/>
    <w:rsid w:val="00603A6A"/>
    <w:rsid w:val="0060538E"/>
    <w:rsid w:val="00605CDC"/>
    <w:rsid w:val="0060737B"/>
    <w:rsid w:val="0060792C"/>
    <w:rsid w:val="00607A6D"/>
    <w:rsid w:val="00610873"/>
    <w:rsid w:val="00611222"/>
    <w:rsid w:val="00611CCD"/>
    <w:rsid w:val="00612302"/>
    <w:rsid w:val="0061295E"/>
    <w:rsid w:val="00613FFD"/>
    <w:rsid w:val="00614A07"/>
    <w:rsid w:val="00614EE2"/>
    <w:rsid w:val="00615126"/>
    <w:rsid w:val="006151E5"/>
    <w:rsid w:val="0061521A"/>
    <w:rsid w:val="006152C7"/>
    <w:rsid w:val="00615E04"/>
    <w:rsid w:val="006162D2"/>
    <w:rsid w:val="006202A6"/>
    <w:rsid w:val="00620F1E"/>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EC0"/>
    <w:rsid w:val="006401DA"/>
    <w:rsid w:val="00640A7E"/>
    <w:rsid w:val="00641548"/>
    <w:rsid w:val="006415FB"/>
    <w:rsid w:val="006418B9"/>
    <w:rsid w:val="00641ABE"/>
    <w:rsid w:val="00645C0E"/>
    <w:rsid w:val="006460DC"/>
    <w:rsid w:val="0064652B"/>
    <w:rsid w:val="0064742E"/>
    <w:rsid w:val="006477F1"/>
    <w:rsid w:val="0065166F"/>
    <w:rsid w:val="0065214A"/>
    <w:rsid w:val="00653952"/>
    <w:rsid w:val="006557E5"/>
    <w:rsid w:val="006558DD"/>
    <w:rsid w:val="0065594A"/>
    <w:rsid w:val="0065666A"/>
    <w:rsid w:val="0065674D"/>
    <w:rsid w:val="00656ABA"/>
    <w:rsid w:val="00657137"/>
    <w:rsid w:val="00660E27"/>
    <w:rsid w:val="006628C0"/>
    <w:rsid w:val="00664614"/>
    <w:rsid w:val="006649AE"/>
    <w:rsid w:val="006650F5"/>
    <w:rsid w:val="006652AA"/>
    <w:rsid w:val="00665731"/>
    <w:rsid w:val="006657E7"/>
    <w:rsid w:val="0066637B"/>
    <w:rsid w:val="00666D07"/>
    <w:rsid w:val="00666D30"/>
    <w:rsid w:val="00667141"/>
    <w:rsid w:val="006703CF"/>
    <w:rsid w:val="00670B3A"/>
    <w:rsid w:val="00670C24"/>
    <w:rsid w:val="00671F6B"/>
    <w:rsid w:val="00672C21"/>
    <w:rsid w:val="00672E52"/>
    <w:rsid w:val="00673A54"/>
    <w:rsid w:val="00674710"/>
    <w:rsid w:val="00674D48"/>
    <w:rsid w:val="00676528"/>
    <w:rsid w:val="00676780"/>
    <w:rsid w:val="00676CBF"/>
    <w:rsid w:val="00677142"/>
    <w:rsid w:val="006776EB"/>
    <w:rsid w:val="006808C9"/>
    <w:rsid w:val="00682424"/>
    <w:rsid w:val="006828D0"/>
    <w:rsid w:val="0068350C"/>
    <w:rsid w:val="00683BC7"/>
    <w:rsid w:val="00683E96"/>
    <w:rsid w:val="00684D49"/>
    <w:rsid w:val="006853DA"/>
    <w:rsid w:val="006853DE"/>
    <w:rsid w:val="00686510"/>
    <w:rsid w:val="00686958"/>
    <w:rsid w:val="00686D0B"/>
    <w:rsid w:val="00686FF6"/>
    <w:rsid w:val="0068746B"/>
    <w:rsid w:val="00690666"/>
    <w:rsid w:val="00690DD2"/>
    <w:rsid w:val="006911F5"/>
    <w:rsid w:val="006915E1"/>
    <w:rsid w:val="0069270F"/>
    <w:rsid w:val="00693736"/>
    <w:rsid w:val="00693967"/>
    <w:rsid w:val="00693DC6"/>
    <w:rsid w:val="0069414D"/>
    <w:rsid w:val="006944AC"/>
    <w:rsid w:val="00695263"/>
    <w:rsid w:val="00695531"/>
    <w:rsid w:val="006963A8"/>
    <w:rsid w:val="00696BE6"/>
    <w:rsid w:val="00697A2C"/>
    <w:rsid w:val="00697A8A"/>
    <w:rsid w:val="006A0E68"/>
    <w:rsid w:val="006A1796"/>
    <w:rsid w:val="006A1E88"/>
    <w:rsid w:val="006A24EA"/>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43AA"/>
    <w:rsid w:val="006C4D54"/>
    <w:rsid w:val="006C64C2"/>
    <w:rsid w:val="006C6584"/>
    <w:rsid w:val="006C7079"/>
    <w:rsid w:val="006C7680"/>
    <w:rsid w:val="006D0022"/>
    <w:rsid w:val="006D0068"/>
    <w:rsid w:val="006D0533"/>
    <w:rsid w:val="006D37DD"/>
    <w:rsid w:val="006D3EB6"/>
    <w:rsid w:val="006D3FBA"/>
    <w:rsid w:val="006D4090"/>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0ECA"/>
    <w:rsid w:val="006F1A36"/>
    <w:rsid w:val="006F25A4"/>
    <w:rsid w:val="006F46A1"/>
    <w:rsid w:val="006F4B04"/>
    <w:rsid w:val="006F563A"/>
    <w:rsid w:val="006F565D"/>
    <w:rsid w:val="006F5910"/>
    <w:rsid w:val="006F62D3"/>
    <w:rsid w:val="006F6BDE"/>
    <w:rsid w:val="006F72BA"/>
    <w:rsid w:val="006F7BCC"/>
    <w:rsid w:val="006F7D7F"/>
    <w:rsid w:val="006F7DD9"/>
    <w:rsid w:val="00701D39"/>
    <w:rsid w:val="007033F4"/>
    <w:rsid w:val="00703DBE"/>
    <w:rsid w:val="0070409E"/>
    <w:rsid w:val="007044FA"/>
    <w:rsid w:val="0070561C"/>
    <w:rsid w:val="00705C4A"/>
    <w:rsid w:val="00707311"/>
    <w:rsid w:val="007073F3"/>
    <w:rsid w:val="007079B7"/>
    <w:rsid w:val="007105C2"/>
    <w:rsid w:val="007106A9"/>
    <w:rsid w:val="00710EBD"/>
    <w:rsid w:val="00711373"/>
    <w:rsid w:val="007127A0"/>
    <w:rsid w:val="0071512C"/>
    <w:rsid w:val="00716DCE"/>
    <w:rsid w:val="00717930"/>
    <w:rsid w:val="0072230D"/>
    <w:rsid w:val="007236AE"/>
    <w:rsid w:val="00723B59"/>
    <w:rsid w:val="00724E99"/>
    <w:rsid w:val="007254AB"/>
    <w:rsid w:val="0072620C"/>
    <w:rsid w:val="007279C3"/>
    <w:rsid w:val="00731046"/>
    <w:rsid w:val="0073176C"/>
    <w:rsid w:val="00731924"/>
    <w:rsid w:val="00732332"/>
    <w:rsid w:val="00732E89"/>
    <w:rsid w:val="007331B2"/>
    <w:rsid w:val="0073321A"/>
    <w:rsid w:val="0073496E"/>
    <w:rsid w:val="00734AA9"/>
    <w:rsid w:val="0073549C"/>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50F3C"/>
    <w:rsid w:val="007514DF"/>
    <w:rsid w:val="00751FA0"/>
    <w:rsid w:val="007520EE"/>
    <w:rsid w:val="00752201"/>
    <w:rsid w:val="0075509A"/>
    <w:rsid w:val="00755C1E"/>
    <w:rsid w:val="00755EFB"/>
    <w:rsid w:val="00756079"/>
    <w:rsid w:val="0076045D"/>
    <w:rsid w:val="007617C3"/>
    <w:rsid w:val="0076417D"/>
    <w:rsid w:val="00764D64"/>
    <w:rsid w:val="007656B9"/>
    <w:rsid w:val="00767434"/>
    <w:rsid w:val="00767B49"/>
    <w:rsid w:val="00770E98"/>
    <w:rsid w:val="00772000"/>
    <w:rsid w:val="00772A41"/>
    <w:rsid w:val="007738A7"/>
    <w:rsid w:val="007740BE"/>
    <w:rsid w:val="00774750"/>
    <w:rsid w:val="007747A4"/>
    <w:rsid w:val="007753AD"/>
    <w:rsid w:val="00776769"/>
    <w:rsid w:val="007767DC"/>
    <w:rsid w:val="00777A3C"/>
    <w:rsid w:val="0078033C"/>
    <w:rsid w:val="007822F1"/>
    <w:rsid w:val="007825B7"/>
    <w:rsid w:val="0078287D"/>
    <w:rsid w:val="007831E2"/>
    <w:rsid w:val="00783510"/>
    <w:rsid w:val="007836AF"/>
    <w:rsid w:val="0078490D"/>
    <w:rsid w:val="00784E66"/>
    <w:rsid w:val="007850C3"/>
    <w:rsid w:val="0078696C"/>
    <w:rsid w:val="00787DE8"/>
    <w:rsid w:val="0079089D"/>
    <w:rsid w:val="00790EB9"/>
    <w:rsid w:val="007921B8"/>
    <w:rsid w:val="0079242D"/>
    <w:rsid w:val="00793023"/>
    <w:rsid w:val="007937FA"/>
    <w:rsid w:val="00793910"/>
    <w:rsid w:val="00793E9D"/>
    <w:rsid w:val="00795B21"/>
    <w:rsid w:val="007A00A2"/>
    <w:rsid w:val="007A0C2E"/>
    <w:rsid w:val="007A0F93"/>
    <w:rsid w:val="007A149A"/>
    <w:rsid w:val="007A2076"/>
    <w:rsid w:val="007A31A2"/>
    <w:rsid w:val="007A39A2"/>
    <w:rsid w:val="007A41B1"/>
    <w:rsid w:val="007A605D"/>
    <w:rsid w:val="007A657C"/>
    <w:rsid w:val="007A6A75"/>
    <w:rsid w:val="007A71AE"/>
    <w:rsid w:val="007B1A99"/>
    <w:rsid w:val="007B535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175A"/>
    <w:rsid w:val="007D3188"/>
    <w:rsid w:val="007D45C9"/>
    <w:rsid w:val="007D4C98"/>
    <w:rsid w:val="007D53FD"/>
    <w:rsid w:val="007D5D1C"/>
    <w:rsid w:val="007D687A"/>
    <w:rsid w:val="007D6ACE"/>
    <w:rsid w:val="007D71D6"/>
    <w:rsid w:val="007E1AE4"/>
    <w:rsid w:val="007E1E32"/>
    <w:rsid w:val="007E28DA"/>
    <w:rsid w:val="007E2DBB"/>
    <w:rsid w:val="007E30DF"/>
    <w:rsid w:val="007E3520"/>
    <w:rsid w:val="007E46CE"/>
    <w:rsid w:val="007E4F5F"/>
    <w:rsid w:val="007E5D40"/>
    <w:rsid w:val="007E61E7"/>
    <w:rsid w:val="007E61FB"/>
    <w:rsid w:val="007E6F7C"/>
    <w:rsid w:val="007E71BE"/>
    <w:rsid w:val="007F02CB"/>
    <w:rsid w:val="007F0ACB"/>
    <w:rsid w:val="007F0CEA"/>
    <w:rsid w:val="007F0D69"/>
    <w:rsid w:val="007F0F30"/>
    <w:rsid w:val="007F38F0"/>
    <w:rsid w:val="007F3C0B"/>
    <w:rsid w:val="007F4C4E"/>
    <w:rsid w:val="007F647D"/>
    <w:rsid w:val="007F681D"/>
    <w:rsid w:val="007F7061"/>
    <w:rsid w:val="007F7526"/>
    <w:rsid w:val="0080004E"/>
    <w:rsid w:val="00800372"/>
    <w:rsid w:val="0080050C"/>
    <w:rsid w:val="00800C69"/>
    <w:rsid w:val="008013F3"/>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7691"/>
    <w:rsid w:val="00811725"/>
    <w:rsid w:val="00812602"/>
    <w:rsid w:val="00813423"/>
    <w:rsid w:val="00814005"/>
    <w:rsid w:val="00814DDB"/>
    <w:rsid w:val="00814EE8"/>
    <w:rsid w:val="00815B63"/>
    <w:rsid w:val="00815EC6"/>
    <w:rsid w:val="00815FEC"/>
    <w:rsid w:val="00817674"/>
    <w:rsid w:val="00821096"/>
    <w:rsid w:val="008210AF"/>
    <w:rsid w:val="0082161C"/>
    <w:rsid w:val="00821FA1"/>
    <w:rsid w:val="008220E2"/>
    <w:rsid w:val="008226DA"/>
    <w:rsid w:val="00822BAE"/>
    <w:rsid w:val="00825169"/>
    <w:rsid w:val="00825668"/>
    <w:rsid w:val="00825DD7"/>
    <w:rsid w:val="00825E24"/>
    <w:rsid w:val="00830317"/>
    <w:rsid w:val="00831F91"/>
    <w:rsid w:val="008320A1"/>
    <w:rsid w:val="00832203"/>
    <w:rsid w:val="008342A4"/>
    <w:rsid w:val="00834659"/>
    <w:rsid w:val="008351C5"/>
    <w:rsid w:val="00835C33"/>
    <w:rsid w:val="00835C69"/>
    <w:rsid w:val="0084128F"/>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8165A"/>
    <w:rsid w:val="00881ED1"/>
    <w:rsid w:val="0088216C"/>
    <w:rsid w:val="008821A0"/>
    <w:rsid w:val="008839BE"/>
    <w:rsid w:val="00883C0D"/>
    <w:rsid w:val="00884556"/>
    <w:rsid w:val="00884F7A"/>
    <w:rsid w:val="00885840"/>
    <w:rsid w:val="00885DB6"/>
    <w:rsid w:val="0089167F"/>
    <w:rsid w:val="008926CD"/>
    <w:rsid w:val="008927AD"/>
    <w:rsid w:val="008934FB"/>
    <w:rsid w:val="00893827"/>
    <w:rsid w:val="008938A9"/>
    <w:rsid w:val="008961E5"/>
    <w:rsid w:val="008962E3"/>
    <w:rsid w:val="008963F2"/>
    <w:rsid w:val="00896CD6"/>
    <w:rsid w:val="008A020F"/>
    <w:rsid w:val="008A0E8A"/>
    <w:rsid w:val="008A1F24"/>
    <w:rsid w:val="008A2E9D"/>
    <w:rsid w:val="008A3A6C"/>
    <w:rsid w:val="008A6D3C"/>
    <w:rsid w:val="008B039B"/>
    <w:rsid w:val="008B10F4"/>
    <w:rsid w:val="008B1B9A"/>
    <w:rsid w:val="008B3709"/>
    <w:rsid w:val="008B398D"/>
    <w:rsid w:val="008B4DA4"/>
    <w:rsid w:val="008B5E3D"/>
    <w:rsid w:val="008B6741"/>
    <w:rsid w:val="008B7159"/>
    <w:rsid w:val="008B7D86"/>
    <w:rsid w:val="008C0F8E"/>
    <w:rsid w:val="008C25B3"/>
    <w:rsid w:val="008C25E6"/>
    <w:rsid w:val="008C2D9C"/>
    <w:rsid w:val="008C3100"/>
    <w:rsid w:val="008C3C7C"/>
    <w:rsid w:val="008C55AC"/>
    <w:rsid w:val="008C59DA"/>
    <w:rsid w:val="008C65FA"/>
    <w:rsid w:val="008C6C89"/>
    <w:rsid w:val="008C7CE2"/>
    <w:rsid w:val="008D305E"/>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E5D2F"/>
    <w:rsid w:val="008F1022"/>
    <w:rsid w:val="008F107F"/>
    <w:rsid w:val="008F1B2F"/>
    <w:rsid w:val="008F2A7B"/>
    <w:rsid w:val="008F2FBF"/>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7D0"/>
    <w:rsid w:val="00924D7C"/>
    <w:rsid w:val="009255B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20AB"/>
    <w:rsid w:val="00942D0D"/>
    <w:rsid w:val="00942EA4"/>
    <w:rsid w:val="009433C3"/>
    <w:rsid w:val="00943EAE"/>
    <w:rsid w:val="00946138"/>
    <w:rsid w:val="00946AE6"/>
    <w:rsid w:val="00947A37"/>
    <w:rsid w:val="009501F2"/>
    <w:rsid w:val="00950795"/>
    <w:rsid w:val="009511F9"/>
    <w:rsid w:val="00951B0B"/>
    <w:rsid w:val="00953875"/>
    <w:rsid w:val="009548B9"/>
    <w:rsid w:val="00955212"/>
    <w:rsid w:val="0095528C"/>
    <w:rsid w:val="009552A2"/>
    <w:rsid w:val="0095539E"/>
    <w:rsid w:val="009554B0"/>
    <w:rsid w:val="00956BA2"/>
    <w:rsid w:val="00957583"/>
    <w:rsid w:val="009603FB"/>
    <w:rsid w:val="00961C02"/>
    <w:rsid w:val="0096207E"/>
    <w:rsid w:val="00962762"/>
    <w:rsid w:val="00962807"/>
    <w:rsid w:val="0096298B"/>
    <w:rsid w:val="00965A38"/>
    <w:rsid w:val="00965DDE"/>
    <w:rsid w:val="009672C6"/>
    <w:rsid w:val="009677ED"/>
    <w:rsid w:val="00970A1F"/>
    <w:rsid w:val="00971196"/>
    <w:rsid w:val="0097190F"/>
    <w:rsid w:val="009729D7"/>
    <w:rsid w:val="00974566"/>
    <w:rsid w:val="0097531E"/>
    <w:rsid w:val="0097574D"/>
    <w:rsid w:val="00976712"/>
    <w:rsid w:val="0097673E"/>
    <w:rsid w:val="00977376"/>
    <w:rsid w:val="00977E99"/>
    <w:rsid w:val="009806AB"/>
    <w:rsid w:val="009807CA"/>
    <w:rsid w:val="00981367"/>
    <w:rsid w:val="00981560"/>
    <w:rsid w:val="00981A86"/>
    <w:rsid w:val="00982791"/>
    <w:rsid w:val="009829DD"/>
    <w:rsid w:val="00983ED8"/>
    <w:rsid w:val="00983FAC"/>
    <w:rsid w:val="00984DFC"/>
    <w:rsid w:val="00985E2C"/>
    <w:rsid w:val="00986058"/>
    <w:rsid w:val="0098628E"/>
    <w:rsid w:val="00987855"/>
    <w:rsid w:val="009911D0"/>
    <w:rsid w:val="009911E4"/>
    <w:rsid w:val="00992090"/>
    <w:rsid w:val="009926ED"/>
    <w:rsid w:val="009931D8"/>
    <w:rsid w:val="00993857"/>
    <w:rsid w:val="00994A46"/>
    <w:rsid w:val="009965A7"/>
    <w:rsid w:val="009A1089"/>
    <w:rsid w:val="009A1DD8"/>
    <w:rsid w:val="009A25A7"/>
    <w:rsid w:val="009A2FA7"/>
    <w:rsid w:val="009A2FD6"/>
    <w:rsid w:val="009A39CD"/>
    <w:rsid w:val="009A46E3"/>
    <w:rsid w:val="009A4EED"/>
    <w:rsid w:val="009A5A9C"/>
    <w:rsid w:val="009A68B3"/>
    <w:rsid w:val="009A6A41"/>
    <w:rsid w:val="009A6F57"/>
    <w:rsid w:val="009A7843"/>
    <w:rsid w:val="009A7D30"/>
    <w:rsid w:val="009B0884"/>
    <w:rsid w:val="009B1261"/>
    <w:rsid w:val="009B2379"/>
    <w:rsid w:val="009B27F5"/>
    <w:rsid w:val="009B2B3E"/>
    <w:rsid w:val="009B2DEE"/>
    <w:rsid w:val="009B330C"/>
    <w:rsid w:val="009B34F4"/>
    <w:rsid w:val="009B5892"/>
    <w:rsid w:val="009B5E0D"/>
    <w:rsid w:val="009B62C2"/>
    <w:rsid w:val="009B67AF"/>
    <w:rsid w:val="009C022A"/>
    <w:rsid w:val="009C0DED"/>
    <w:rsid w:val="009C1808"/>
    <w:rsid w:val="009C2088"/>
    <w:rsid w:val="009C3336"/>
    <w:rsid w:val="009C43D5"/>
    <w:rsid w:val="009C4493"/>
    <w:rsid w:val="009C48C6"/>
    <w:rsid w:val="009C5207"/>
    <w:rsid w:val="009C5996"/>
    <w:rsid w:val="009C61A6"/>
    <w:rsid w:val="009C64B5"/>
    <w:rsid w:val="009C7B70"/>
    <w:rsid w:val="009C7EF0"/>
    <w:rsid w:val="009C7F10"/>
    <w:rsid w:val="009D1EC3"/>
    <w:rsid w:val="009D2EE7"/>
    <w:rsid w:val="009D3A4E"/>
    <w:rsid w:val="009D5025"/>
    <w:rsid w:val="009D5F7A"/>
    <w:rsid w:val="009D6E67"/>
    <w:rsid w:val="009D718A"/>
    <w:rsid w:val="009D7473"/>
    <w:rsid w:val="009D760D"/>
    <w:rsid w:val="009E0487"/>
    <w:rsid w:val="009E09B5"/>
    <w:rsid w:val="009E1C96"/>
    <w:rsid w:val="009E1E09"/>
    <w:rsid w:val="009E3FB6"/>
    <w:rsid w:val="009E4181"/>
    <w:rsid w:val="009E5A4C"/>
    <w:rsid w:val="009E6682"/>
    <w:rsid w:val="009E76C7"/>
    <w:rsid w:val="009F00F2"/>
    <w:rsid w:val="009F19A6"/>
    <w:rsid w:val="009F1E25"/>
    <w:rsid w:val="009F2DC9"/>
    <w:rsid w:val="009F49C5"/>
    <w:rsid w:val="009F5294"/>
    <w:rsid w:val="009F5952"/>
    <w:rsid w:val="009F5D0C"/>
    <w:rsid w:val="009F5F4C"/>
    <w:rsid w:val="009F6939"/>
    <w:rsid w:val="009F7102"/>
    <w:rsid w:val="009F7996"/>
    <w:rsid w:val="009F7A9F"/>
    <w:rsid w:val="00A00564"/>
    <w:rsid w:val="00A015F4"/>
    <w:rsid w:val="00A018F9"/>
    <w:rsid w:val="00A01B10"/>
    <w:rsid w:val="00A02369"/>
    <w:rsid w:val="00A024C6"/>
    <w:rsid w:val="00A02BAF"/>
    <w:rsid w:val="00A038D0"/>
    <w:rsid w:val="00A04612"/>
    <w:rsid w:val="00A05141"/>
    <w:rsid w:val="00A05144"/>
    <w:rsid w:val="00A05A86"/>
    <w:rsid w:val="00A07219"/>
    <w:rsid w:val="00A100DD"/>
    <w:rsid w:val="00A10F94"/>
    <w:rsid w:val="00A11921"/>
    <w:rsid w:val="00A12DD5"/>
    <w:rsid w:val="00A14027"/>
    <w:rsid w:val="00A155FD"/>
    <w:rsid w:val="00A15B29"/>
    <w:rsid w:val="00A16467"/>
    <w:rsid w:val="00A16553"/>
    <w:rsid w:val="00A16ABD"/>
    <w:rsid w:val="00A16C87"/>
    <w:rsid w:val="00A16FB7"/>
    <w:rsid w:val="00A175B2"/>
    <w:rsid w:val="00A179E6"/>
    <w:rsid w:val="00A20824"/>
    <w:rsid w:val="00A22C3E"/>
    <w:rsid w:val="00A22F18"/>
    <w:rsid w:val="00A23646"/>
    <w:rsid w:val="00A23E11"/>
    <w:rsid w:val="00A24971"/>
    <w:rsid w:val="00A24CED"/>
    <w:rsid w:val="00A24DAE"/>
    <w:rsid w:val="00A254B1"/>
    <w:rsid w:val="00A2567E"/>
    <w:rsid w:val="00A25B9E"/>
    <w:rsid w:val="00A26173"/>
    <w:rsid w:val="00A272A4"/>
    <w:rsid w:val="00A27F82"/>
    <w:rsid w:val="00A30C7E"/>
    <w:rsid w:val="00A3147B"/>
    <w:rsid w:val="00A34754"/>
    <w:rsid w:val="00A36959"/>
    <w:rsid w:val="00A405FE"/>
    <w:rsid w:val="00A40733"/>
    <w:rsid w:val="00A40E24"/>
    <w:rsid w:val="00A41F59"/>
    <w:rsid w:val="00A42A01"/>
    <w:rsid w:val="00A4319A"/>
    <w:rsid w:val="00A43327"/>
    <w:rsid w:val="00A44A97"/>
    <w:rsid w:val="00A452D4"/>
    <w:rsid w:val="00A45490"/>
    <w:rsid w:val="00A45A4A"/>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4B9"/>
    <w:rsid w:val="00A61D79"/>
    <w:rsid w:val="00A61DAB"/>
    <w:rsid w:val="00A6246D"/>
    <w:rsid w:val="00A62955"/>
    <w:rsid w:val="00A62FE5"/>
    <w:rsid w:val="00A6379D"/>
    <w:rsid w:val="00A63D41"/>
    <w:rsid w:val="00A63E9B"/>
    <w:rsid w:val="00A65DD6"/>
    <w:rsid w:val="00A66923"/>
    <w:rsid w:val="00A66E7B"/>
    <w:rsid w:val="00A675BA"/>
    <w:rsid w:val="00A71004"/>
    <w:rsid w:val="00A710A8"/>
    <w:rsid w:val="00A72020"/>
    <w:rsid w:val="00A7332E"/>
    <w:rsid w:val="00A739B3"/>
    <w:rsid w:val="00A75435"/>
    <w:rsid w:val="00A75AE2"/>
    <w:rsid w:val="00A75FD0"/>
    <w:rsid w:val="00A77E93"/>
    <w:rsid w:val="00A77F09"/>
    <w:rsid w:val="00A80804"/>
    <w:rsid w:val="00A80AF9"/>
    <w:rsid w:val="00A80DC7"/>
    <w:rsid w:val="00A814A9"/>
    <w:rsid w:val="00A816AB"/>
    <w:rsid w:val="00A83B9B"/>
    <w:rsid w:val="00A83C73"/>
    <w:rsid w:val="00A8620D"/>
    <w:rsid w:val="00A8748A"/>
    <w:rsid w:val="00A87947"/>
    <w:rsid w:val="00A90494"/>
    <w:rsid w:val="00A91E25"/>
    <w:rsid w:val="00A92980"/>
    <w:rsid w:val="00A9348D"/>
    <w:rsid w:val="00A93587"/>
    <w:rsid w:val="00A93A1F"/>
    <w:rsid w:val="00A94445"/>
    <w:rsid w:val="00A94D21"/>
    <w:rsid w:val="00A95B0D"/>
    <w:rsid w:val="00A95E67"/>
    <w:rsid w:val="00A965F4"/>
    <w:rsid w:val="00A97722"/>
    <w:rsid w:val="00AA0220"/>
    <w:rsid w:val="00AA20F6"/>
    <w:rsid w:val="00AA3819"/>
    <w:rsid w:val="00AA3A16"/>
    <w:rsid w:val="00AA48FE"/>
    <w:rsid w:val="00AA4A9A"/>
    <w:rsid w:val="00AA4BD1"/>
    <w:rsid w:val="00AA4F6E"/>
    <w:rsid w:val="00AA53BE"/>
    <w:rsid w:val="00AA716D"/>
    <w:rsid w:val="00AA7739"/>
    <w:rsid w:val="00AA7A86"/>
    <w:rsid w:val="00AB06F9"/>
    <w:rsid w:val="00AB13C1"/>
    <w:rsid w:val="00AB1A6B"/>
    <w:rsid w:val="00AB2339"/>
    <w:rsid w:val="00AB2B36"/>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07C"/>
    <w:rsid w:val="00AC7351"/>
    <w:rsid w:val="00AD048B"/>
    <w:rsid w:val="00AD0809"/>
    <w:rsid w:val="00AD0811"/>
    <w:rsid w:val="00AD119C"/>
    <w:rsid w:val="00AD1884"/>
    <w:rsid w:val="00AD1F21"/>
    <w:rsid w:val="00AD1FDE"/>
    <w:rsid w:val="00AD20FC"/>
    <w:rsid w:val="00AD2669"/>
    <w:rsid w:val="00AD29B7"/>
    <w:rsid w:val="00AD3BF4"/>
    <w:rsid w:val="00AD59FA"/>
    <w:rsid w:val="00AE04BE"/>
    <w:rsid w:val="00AE06D4"/>
    <w:rsid w:val="00AE299D"/>
    <w:rsid w:val="00AE2BBC"/>
    <w:rsid w:val="00AE2BF0"/>
    <w:rsid w:val="00AE2C42"/>
    <w:rsid w:val="00AE37ED"/>
    <w:rsid w:val="00AE561D"/>
    <w:rsid w:val="00AE5F71"/>
    <w:rsid w:val="00AE6E1F"/>
    <w:rsid w:val="00AE6FF8"/>
    <w:rsid w:val="00AF0877"/>
    <w:rsid w:val="00AF25E8"/>
    <w:rsid w:val="00AF3892"/>
    <w:rsid w:val="00AF3C5A"/>
    <w:rsid w:val="00AF4043"/>
    <w:rsid w:val="00AF4458"/>
    <w:rsid w:val="00AF4B65"/>
    <w:rsid w:val="00AF541D"/>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0DEC"/>
    <w:rsid w:val="00B2100D"/>
    <w:rsid w:val="00B21041"/>
    <w:rsid w:val="00B220BF"/>
    <w:rsid w:val="00B22314"/>
    <w:rsid w:val="00B22740"/>
    <w:rsid w:val="00B22B9A"/>
    <w:rsid w:val="00B23DD3"/>
    <w:rsid w:val="00B23F34"/>
    <w:rsid w:val="00B2458D"/>
    <w:rsid w:val="00B24B3D"/>
    <w:rsid w:val="00B26E1F"/>
    <w:rsid w:val="00B306E6"/>
    <w:rsid w:val="00B3116F"/>
    <w:rsid w:val="00B319D8"/>
    <w:rsid w:val="00B3282A"/>
    <w:rsid w:val="00B349DB"/>
    <w:rsid w:val="00B34B52"/>
    <w:rsid w:val="00B34C5F"/>
    <w:rsid w:val="00B34CD2"/>
    <w:rsid w:val="00B3764A"/>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507A9"/>
    <w:rsid w:val="00B507E8"/>
    <w:rsid w:val="00B522FA"/>
    <w:rsid w:val="00B52542"/>
    <w:rsid w:val="00B542E2"/>
    <w:rsid w:val="00B544FA"/>
    <w:rsid w:val="00B54B95"/>
    <w:rsid w:val="00B56568"/>
    <w:rsid w:val="00B56712"/>
    <w:rsid w:val="00B573C0"/>
    <w:rsid w:val="00B57552"/>
    <w:rsid w:val="00B60343"/>
    <w:rsid w:val="00B60E31"/>
    <w:rsid w:val="00B65215"/>
    <w:rsid w:val="00B65C33"/>
    <w:rsid w:val="00B663C0"/>
    <w:rsid w:val="00B6775A"/>
    <w:rsid w:val="00B70F6F"/>
    <w:rsid w:val="00B71AC1"/>
    <w:rsid w:val="00B7201F"/>
    <w:rsid w:val="00B721AA"/>
    <w:rsid w:val="00B721D4"/>
    <w:rsid w:val="00B7378C"/>
    <w:rsid w:val="00B73835"/>
    <w:rsid w:val="00B7545A"/>
    <w:rsid w:val="00B75A63"/>
    <w:rsid w:val="00B760AC"/>
    <w:rsid w:val="00B760E2"/>
    <w:rsid w:val="00B770CB"/>
    <w:rsid w:val="00B776D3"/>
    <w:rsid w:val="00B81D2D"/>
    <w:rsid w:val="00B82293"/>
    <w:rsid w:val="00B82637"/>
    <w:rsid w:val="00B82750"/>
    <w:rsid w:val="00B8492E"/>
    <w:rsid w:val="00B85E65"/>
    <w:rsid w:val="00B903AB"/>
    <w:rsid w:val="00B91293"/>
    <w:rsid w:val="00B9265B"/>
    <w:rsid w:val="00B926F0"/>
    <w:rsid w:val="00B92B7F"/>
    <w:rsid w:val="00B93AF1"/>
    <w:rsid w:val="00B9459E"/>
    <w:rsid w:val="00B94FE4"/>
    <w:rsid w:val="00B9706C"/>
    <w:rsid w:val="00B97C2F"/>
    <w:rsid w:val="00BA0803"/>
    <w:rsid w:val="00BA1B98"/>
    <w:rsid w:val="00BA35EC"/>
    <w:rsid w:val="00BA384B"/>
    <w:rsid w:val="00BA3930"/>
    <w:rsid w:val="00BA4F2B"/>
    <w:rsid w:val="00BA5222"/>
    <w:rsid w:val="00BA585C"/>
    <w:rsid w:val="00BA5FBB"/>
    <w:rsid w:val="00BA6A06"/>
    <w:rsid w:val="00BB0467"/>
    <w:rsid w:val="00BB0DCD"/>
    <w:rsid w:val="00BB1BAE"/>
    <w:rsid w:val="00BB2C36"/>
    <w:rsid w:val="00BB2FEC"/>
    <w:rsid w:val="00BB3094"/>
    <w:rsid w:val="00BB39E5"/>
    <w:rsid w:val="00BB4476"/>
    <w:rsid w:val="00BB4696"/>
    <w:rsid w:val="00BB48FB"/>
    <w:rsid w:val="00BB5433"/>
    <w:rsid w:val="00BB5AF7"/>
    <w:rsid w:val="00BB645B"/>
    <w:rsid w:val="00BB6758"/>
    <w:rsid w:val="00BB69E5"/>
    <w:rsid w:val="00BB6C8A"/>
    <w:rsid w:val="00BB7746"/>
    <w:rsid w:val="00BB7A41"/>
    <w:rsid w:val="00BB7EF3"/>
    <w:rsid w:val="00BC099F"/>
    <w:rsid w:val="00BC196F"/>
    <w:rsid w:val="00BC1E2D"/>
    <w:rsid w:val="00BC2690"/>
    <w:rsid w:val="00BC32F6"/>
    <w:rsid w:val="00BC4254"/>
    <w:rsid w:val="00BC42CA"/>
    <w:rsid w:val="00BC53F2"/>
    <w:rsid w:val="00BC5849"/>
    <w:rsid w:val="00BC6513"/>
    <w:rsid w:val="00BC6A01"/>
    <w:rsid w:val="00BC7502"/>
    <w:rsid w:val="00BD047A"/>
    <w:rsid w:val="00BD05EF"/>
    <w:rsid w:val="00BD0F80"/>
    <w:rsid w:val="00BD1F59"/>
    <w:rsid w:val="00BD21CC"/>
    <w:rsid w:val="00BD3F56"/>
    <w:rsid w:val="00BD4294"/>
    <w:rsid w:val="00BD4B35"/>
    <w:rsid w:val="00BD52A7"/>
    <w:rsid w:val="00BD596F"/>
    <w:rsid w:val="00BD5C08"/>
    <w:rsid w:val="00BD6304"/>
    <w:rsid w:val="00BE0756"/>
    <w:rsid w:val="00BE0D0B"/>
    <w:rsid w:val="00BE2127"/>
    <w:rsid w:val="00BE2708"/>
    <w:rsid w:val="00BE2929"/>
    <w:rsid w:val="00BE43FB"/>
    <w:rsid w:val="00BE44BB"/>
    <w:rsid w:val="00BE6166"/>
    <w:rsid w:val="00BE6EE7"/>
    <w:rsid w:val="00BE7D2F"/>
    <w:rsid w:val="00BF0729"/>
    <w:rsid w:val="00BF11CF"/>
    <w:rsid w:val="00BF2743"/>
    <w:rsid w:val="00BF4DE0"/>
    <w:rsid w:val="00BF4E26"/>
    <w:rsid w:val="00BF4F45"/>
    <w:rsid w:val="00BF6487"/>
    <w:rsid w:val="00BF65AD"/>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224B"/>
    <w:rsid w:val="00C140B0"/>
    <w:rsid w:val="00C1645B"/>
    <w:rsid w:val="00C213E5"/>
    <w:rsid w:val="00C214D8"/>
    <w:rsid w:val="00C215C2"/>
    <w:rsid w:val="00C21EAB"/>
    <w:rsid w:val="00C2246E"/>
    <w:rsid w:val="00C22BF0"/>
    <w:rsid w:val="00C233ED"/>
    <w:rsid w:val="00C235C4"/>
    <w:rsid w:val="00C238DE"/>
    <w:rsid w:val="00C23ECA"/>
    <w:rsid w:val="00C25823"/>
    <w:rsid w:val="00C2584B"/>
    <w:rsid w:val="00C263BB"/>
    <w:rsid w:val="00C2662E"/>
    <w:rsid w:val="00C26BF3"/>
    <w:rsid w:val="00C27DBE"/>
    <w:rsid w:val="00C307F1"/>
    <w:rsid w:val="00C308DE"/>
    <w:rsid w:val="00C31407"/>
    <w:rsid w:val="00C31841"/>
    <w:rsid w:val="00C352AA"/>
    <w:rsid w:val="00C37C76"/>
    <w:rsid w:val="00C40E0C"/>
    <w:rsid w:val="00C41441"/>
    <w:rsid w:val="00C42E7D"/>
    <w:rsid w:val="00C4421A"/>
    <w:rsid w:val="00C44502"/>
    <w:rsid w:val="00C44B91"/>
    <w:rsid w:val="00C451A1"/>
    <w:rsid w:val="00C45212"/>
    <w:rsid w:val="00C465E9"/>
    <w:rsid w:val="00C47EA8"/>
    <w:rsid w:val="00C50125"/>
    <w:rsid w:val="00C522D6"/>
    <w:rsid w:val="00C53311"/>
    <w:rsid w:val="00C53C3B"/>
    <w:rsid w:val="00C55107"/>
    <w:rsid w:val="00C5573D"/>
    <w:rsid w:val="00C55D42"/>
    <w:rsid w:val="00C55DC5"/>
    <w:rsid w:val="00C57A43"/>
    <w:rsid w:val="00C61DFF"/>
    <w:rsid w:val="00C6613B"/>
    <w:rsid w:val="00C663A5"/>
    <w:rsid w:val="00C66566"/>
    <w:rsid w:val="00C67DA9"/>
    <w:rsid w:val="00C70D4D"/>
    <w:rsid w:val="00C71B4B"/>
    <w:rsid w:val="00C71C94"/>
    <w:rsid w:val="00C72476"/>
    <w:rsid w:val="00C72DC3"/>
    <w:rsid w:val="00C72F16"/>
    <w:rsid w:val="00C731C1"/>
    <w:rsid w:val="00C73477"/>
    <w:rsid w:val="00C74643"/>
    <w:rsid w:val="00C764CE"/>
    <w:rsid w:val="00C80658"/>
    <w:rsid w:val="00C80E06"/>
    <w:rsid w:val="00C81333"/>
    <w:rsid w:val="00C813DD"/>
    <w:rsid w:val="00C81F29"/>
    <w:rsid w:val="00C847BD"/>
    <w:rsid w:val="00C84CF5"/>
    <w:rsid w:val="00C84EC5"/>
    <w:rsid w:val="00C84FFC"/>
    <w:rsid w:val="00C85D81"/>
    <w:rsid w:val="00C8621D"/>
    <w:rsid w:val="00C868B7"/>
    <w:rsid w:val="00C86974"/>
    <w:rsid w:val="00C86BA5"/>
    <w:rsid w:val="00C86F98"/>
    <w:rsid w:val="00C875D6"/>
    <w:rsid w:val="00C8765D"/>
    <w:rsid w:val="00C9049D"/>
    <w:rsid w:val="00C91030"/>
    <w:rsid w:val="00C91204"/>
    <w:rsid w:val="00C91400"/>
    <w:rsid w:val="00C916E2"/>
    <w:rsid w:val="00C926DC"/>
    <w:rsid w:val="00C92DC3"/>
    <w:rsid w:val="00C96F81"/>
    <w:rsid w:val="00C9717E"/>
    <w:rsid w:val="00C97C57"/>
    <w:rsid w:val="00CA04D1"/>
    <w:rsid w:val="00CA05AD"/>
    <w:rsid w:val="00CA0894"/>
    <w:rsid w:val="00CA09F1"/>
    <w:rsid w:val="00CA0B01"/>
    <w:rsid w:val="00CA1077"/>
    <w:rsid w:val="00CA109C"/>
    <w:rsid w:val="00CA1145"/>
    <w:rsid w:val="00CA1C11"/>
    <w:rsid w:val="00CA3B80"/>
    <w:rsid w:val="00CA3DB6"/>
    <w:rsid w:val="00CA4B06"/>
    <w:rsid w:val="00CA57E7"/>
    <w:rsid w:val="00CA584A"/>
    <w:rsid w:val="00CA598E"/>
    <w:rsid w:val="00CA61FD"/>
    <w:rsid w:val="00CA693D"/>
    <w:rsid w:val="00CA7EBF"/>
    <w:rsid w:val="00CB2A92"/>
    <w:rsid w:val="00CB409F"/>
    <w:rsid w:val="00CB4445"/>
    <w:rsid w:val="00CB4D18"/>
    <w:rsid w:val="00CB5956"/>
    <w:rsid w:val="00CB6E38"/>
    <w:rsid w:val="00CB7A66"/>
    <w:rsid w:val="00CB7EEC"/>
    <w:rsid w:val="00CC0989"/>
    <w:rsid w:val="00CC1444"/>
    <w:rsid w:val="00CC1564"/>
    <w:rsid w:val="00CC1782"/>
    <w:rsid w:val="00CC2DDB"/>
    <w:rsid w:val="00CC37E9"/>
    <w:rsid w:val="00CC41DB"/>
    <w:rsid w:val="00CC51B8"/>
    <w:rsid w:val="00CC5E20"/>
    <w:rsid w:val="00CC6A4D"/>
    <w:rsid w:val="00CC6B48"/>
    <w:rsid w:val="00CC7237"/>
    <w:rsid w:val="00CC7956"/>
    <w:rsid w:val="00CD080C"/>
    <w:rsid w:val="00CD26B7"/>
    <w:rsid w:val="00CD2944"/>
    <w:rsid w:val="00CD3168"/>
    <w:rsid w:val="00CD3C3E"/>
    <w:rsid w:val="00CD468F"/>
    <w:rsid w:val="00CD473E"/>
    <w:rsid w:val="00CD48F6"/>
    <w:rsid w:val="00CD4C4D"/>
    <w:rsid w:val="00CD4C98"/>
    <w:rsid w:val="00CD6ED9"/>
    <w:rsid w:val="00CD7471"/>
    <w:rsid w:val="00CE1A18"/>
    <w:rsid w:val="00CE3C37"/>
    <w:rsid w:val="00CE4056"/>
    <w:rsid w:val="00CE4100"/>
    <w:rsid w:val="00CE495F"/>
    <w:rsid w:val="00CE52B0"/>
    <w:rsid w:val="00CE52FA"/>
    <w:rsid w:val="00CE6378"/>
    <w:rsid w:val="00CE6D2D"/>
    <w:rsid w:val="00CE7B3E"/>
    <w:rsid w:val="00CE7F69"/>
    <w:rsid w:val="00CF164C"/>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3B27"/>
    <w:rsid w:val="00D04431"/>
    <w:rsid w:val="00D04463"/>
    <w:rsid w:val="00D04F5D"/>
    <w:rsid w:val="00D05DDB"/>
    <w:rsid w:val="00D06232"/>
    <w:rsid w:val="00D06562"/>
    <w:rsid w:val="00D06BD5"/>
    <w:rsid w:val="00D06E8C"/>
    <w:rsid w:val="00D103EF"/>
    <w:rsid w:val="00D108ED"/>
    <w:rsid w:val="00D11456"/>
    <w:rsid w:val="00D124C3"/>
    <w:rsid w:val="00D12614"/>
    <w:rsid w:val="00D129D7"/>
    <w:rsid w:val="00D16C93"/>
    <w:rsid w:val="00D1788C"/>
    <w:rsid w:val="00D17B78"/>
    <w:rsid w:val="00D203BD"/>
    <w:rsid w:val="00D207BA"/>
    <w:rsid w:val="00D20B05"/>
    <w:rsid w:val="00D21C93"/>
    <w:rsid w:val="00D21F4D"/>
    <w:rsid w:val="00D22019"/>
    <w:rsid w:val="00D22D59"/>
    <w:rsid w:val="00D22FB2"/>
    <w:rsid w:val="00D23472"/>
    <w:rsid w:val="00D23782"/>
    <w:rsid w:val="00D25FDA"/>
    <w:rsid w:val="00D261A2"/>
    <w:rsid w:val="00D262A1"/>
    <w:rsid w:val="00D26B49"/>
    <w:rsid w:val="00D2732E"/>
    <w:rsid w:val="00D30E0F"/>
    <w:rsid w:val="00D30E9A"/>
    <w:rsid w:val="00D31833"/>
    <w:rsid w:val="00D31DBB"/>
    <w:rsid w:val="00D321F3"/>
    <w:rsid w:val="00D32455"/>
    <w:rsid w:val="00D3273B"/>
    <w:rsid w:val="00D33313"/>
    <w:rsid w:val="00D3424E"/>
    <w:rsid w:val="00D34303"/>
    <w:rsid w:val="00D35737"/>
    <w:rsid w:val="00D35987"/>
    <w:rsid w:val="00D36048"/>
    <w:rsid w:val="00D366C7"/>
    <w:rsid w:val="00D366CB"/>
    <w:rsid w:val="00D3738C"/>
    <w:rsid w:val="00D377A3"/>
    <w:rsid w:val="00D401EB"/>
    <w:rsid w:val="00D416B3"/>
    <w:rsid w:val="00D4347C"/>
    <w:rsid w:val="00D43BDD"/>
    <w:rsid w:val="00D4501B"/>
    <w:rsid w:val="00D4568E"/>
    <w:rsid w:val="00D46B0B"/>
    <w:rsid w:val="00D46BB2"/>
    <w:rsid w:val="00D477CE"/>
    <w:rsid w:val="00D50EC1"/>
    <w:rsid w:val="00D51134"/>
    <w:rsid w:val="00D52F27"/>
    <w:rsid w:val="00D53113"/>
    <w:rsid w:val="00D53D14"/>
    <w:rsid w:val="00D54B4A"/>
    <w:rsid w:val="00D55E9F"/>
    <w:rsid w:val="00D56ABF"/>
    <w:rsid w:val="00D57B89"/>
    <w:rsid w:val="00D60437"/>
    <w:rsid w:val="00D619C0"/>
    <w:rsid w:val="00D61EBF"/>
    <w:rsid w:val="00D63DEE"/>
    <w:rsid w:val="00D6572C"/>
    <w:rsid w:val="00D66AC4"/>
    <w:rsid w:val="00D66F23"/>
    <w:rsid w:val="00D672E0"/>
    <w:rsid w:val="00D71CAE"/>
    <w:rsid w:val="00D71ED0"/>
    <w:rsid w:val="00D724C1"/>
    <w:rsid w:val="00D727BF"/>
    <w:rsid w:val="00D7408B"/>
    <w:rsid w:val="00D7423A"/>
    <w:rsid w:val="00D74365"/>
    <w:rsid w:val="00D745ED"/>
    <w:rsid w:val="00D74ACD"/>
    <w:rsid w:val="00D7553D"/>
    <w:rsid w:val="00D75709"/>
    <w:rsid w:val="00D76830"/>
    <w:rsid w:val="00D7700A"/>
    <w:rsid w:val="00D7765A"/>
    <w:rsid w:val="00D80B99"/>
    <w:rsid w:val="00D80C66"/>
    <w:rsid w:val="00D80F2E"/>
    <w:rsid w:val="00D81326"/>
    <w:rsid w:val="00D816E1"/>
    <w:rsid w:val="00D829B3"/>
    <w:rsid w:val="00D8373F"/>
    <w:rsid w:val="00D83BBE"/>
    <w:rsid w:val="00D83C1B"/>
    <w:rsid w:val="00D84B5E"/>
    <w:rsid w:val="00D85BB7"/>
    <w:rsid w:val="00D86EB8"/>
    <w:rsid w:val="00D908D8"/>
    <w:rsid w:val="00D90AAD"/>
    <w:rsid w:val="00D91C78"/>
    <w:rsid w:val="00D95C81"/>
    <w:rsid w:val="00D95F78"/>
    <w:rsid w:val="00D96FAF"/>
    <w:rsid w:val="00DA094E"/>
    <w:rsid w:val="00DA194E"/>
    <w:rsid w:val="00DA223E"/>
    <w:rsid w:val="00DA2AE0"/>
    <w:rsid w:val="00DA3B0D"/>
    <w:rsid w:val="00DA43DF"/>
    <w:rsid w:val="00DA4ED0"/>
    <w:rsid w:val="00DA5995"/>
    <w:rsid w:val="00DA6451"/>
    <w:rsid w:val="00DA6A51"/>
    <w:rsid w:val="00DA6AAD"/>
    <w:rsid w:val="00DB0618"/>
    <w:rsid w:val="00DB1D5E"/>
    <w:rsid w:val="00DB25F2"/>
    <w:rsid w:val="00DB38B1"/>
    <w:rsid w:val="00DB3AC7"/>
    <w:rsid w:val="00DB4996"/>
    <w:rsid w:val="00DB4B1C"/>
    <w:rsid w:val="00DB4B60"/>
    <w:rsid w:val="00DB550B"/>
    <w:rsid w:val="00DB5D0F"/>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C36"/>
    <w:rsid w:val="00DD2696"/>
    <w:rsid w:val="00DD4C44"/>
    <w:rsid w:val="00DD559D"/>
    <w:rsid w:val="00DD5F99"/>
    <w:rsid w:val="00DD6215"/>
    <w:rsid w:val="00DD6346"/>
    <w:rsid w:val="00DE012B"/>
    <w:rsid w:val="00DE0960"/>
    <w:rsid w:val="00DE0F8C"/>
    <w:rsid w:val="00DE1D32"/>
    <w:rsid w:val="00DE2399"/>
    <w:rsid w:val="00DE2CFA"/>
    <w:rsid w:val="00DE2E2A"/>
    <w:rsid w:val="00DE2F72"/>
    <w:rsid w:val="00DE3B02"/>
    <w:rsid w:val="00DE3D47"/>
    <w:rsid w:val="00DE7E72"/>
    <w:rsid w:val="00DF00AD"/>
    <w:rsid w:val="00DF1E70"/>
    <w:rsid w:val="00DF292A"/>
    <w:rsid w:val="00DF2EC4"/>
    <w:rsid w:val="00DF4D86"/>
    <w:rsid w:val="00DF4F8E"/>
    <w:rsid w:val="00DF66EC"/>
    <w:rsid w:val="00DF71FB"/>
    <w:rsid w:val="00DF7AC0"/>
    <w:rsid w:val="00DF7B31"/>
    <w:rsid w:val="00DF7C23"/>
    <w:rsid w:val="00E002A1"/>
    <w:rsid w:val="00E00601"/>
    <w:rsid w:val="00E0135F"/>
    <w:rsid w:val="00E01DD3"/>
    <w:rsid w:val="00E028E8"/>
    <w:rsid w:val="00E0344E"/>
    <w:rsid w:val="00E0385C"/>
    <w:rsid w:val="00E0481D"/>
    <w:rsid w:val="00E049B6"/>
    <w:rsid w:val="00E04C94"/>
    <w:rsid w:val="00E05CF9"/>
    <w:rsid w:val="00E05D7E"/>
    <w:rsid w:val="00E0613D"/>
    <w:rsid w:val="00E06C47"/>
    <w:rsid w:val="00E1051D"/>
    <w:rsid w:val="00E1083F"/>
    <w:rsid w:val="00E128CF"/>
    <w:rsid w:val="00E12A3C"/>
    <w:rsid w:val="00E137B5"/>
    <w:rsid w:val="00E13D1E"/>
    <w:rsid w:val="00E143BF"/>
    <w:rsid w:val="00E15AFB"/>
    <w:rsid w:val="00E16D49"/>
    <w:rsid w:val="00E171F7"/>
    <w:rsid w:val="00E1741F"/>
    <w:rsid w:val="00E17EF6"/>
    <w:rsid w:val="00E2035D"/>
    <w:rsid w:val="00E205F1"/>
    <w:rsid w:val="00E20B92"/>
    <w:rsid w:val="00E21900"/>
    <w:rsid w:val="00E2274A"/>
    <w:rsid w:val="00E229D7"/>
    <w:rsid w:val="00E232AC"/>
    <w:rsid w:val="00E2383A"/>
    <w:rsid w:val="00E23D3A"/>
    <w:rsid w:val="00E2416A"/>
    <w:rsid w:val="00E24B69"/>
    <w:rsid w:val="00E25F88"/>
    <w:rsid w:val="00E27541"/>
    <w:rsid w:val="00E27949"/>
    <w:rsid w:val="00E30021"/>
    <w:rsid w:val="00E30330"/>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C9D"/>
    <w:rsid w:val="00E427CA"/>
    <w:rsid w:val="00E44407"/>
    <w:rsid w:val="00E45069"/>
    <w:rsid w:val="00E4592C"/>
    <w:rsid w:val="00E461B4"/>
    <w:rsid w:val="00E478CF"/>
    <w:rsid w:val="00E509A7"/>
    <w:rsid w:val="00E516A8"/>
    <w:rsid w:val="00E52D0E"/>
    <w:rsid w:val="00E544BB"/>
    <w:rsid w:val="00E547D1"/>
    <w:rsid w:val="00E56416"/>
    <w:rsid w:val="00E5782B"/>
    <w:rsid w:val="00E60294"/>
    <w:rsid w:val="00E61D64"/>
    <w:rsid w:val="00E6219C"/>
    <w:rsid w:val="00E62879"/>
    <w:rsid w:val="00E637A5"/>
    <w:rsid w:val="00E64152"/>
    <w:rsid w:val="00E6470B"/>
    <w:rsid w:val="00E64A97"/>
    <w:rsid w:val="00E64CB7"/>
    <w:rsid w:val="00E65546"/>
    <w:rsid w:val="00E65649"/>
    <w:rsid w:val="00E66291"/>
    <w:rsid w:val="00E70AF2"/>
    <w:rsid w:val="00E712DA"/>
    <w:rsid w:val="00E71F77"/>
    <w:rsid w:val="00E72471"/>
    <w:rsid w:val="00E724DC"/>
    <w:rsid w:val="00E72AA1"/>
    <w:rsid w:val="00E72B59"/>
    <w:rsid w:val="00E7461C"/>
    <w:rsid w:val="00E7638D"/>
    <w:rsid w:val="00E76461"/>
    <w:rsid w:val="00E80BED"/>
    <w:rsid w:val="00E81670"/>
    <w:rsid w:val="00E816A3"/>
    <w:rsid w:val="00E82F64"/>
    <w:rsid w:val="00E8345F"/>
    <w:rsid w:val="00E84060"/>
    <w:rsid w:val="00E84271"/>
    <w:rsid w:val="00E84E5E"/>
    <w:rsid w:val="00E85365"/>
    <w:rsid w:val="00E86549"/>
    <w:rsid w:val="00E9000F"/>
    <w:rsid w:val="00E9006E"/>
    <w:rsid w:val="00E90B6A"/>
    <w:rsid w:val="00E918AD"/>
    <w:rsid w:val="00E91E3E"/>
    <w:rsid w:val="00E92AC4"/>
    <w:rsid w:val="00E93972"/>
    <w:rsid w:val="00E9477C"/>
    <w:rsid w:val="00E950F6"/>
    <w:rsid w:val="00E96274"/>
    <w:rsid w:val="00E96627"/>
    <w:rsid w:val="00E96894"/>
    <w:rsid w:val="00E96B94"/>
    <w:rsid w:val="00E96E9A"/>
    <w:rsid w:val="00E96F28"/>
    <w:rsid w:val="00E979D6"/>
    <w:rsid w:val="00EA174F"/>
    <w:rsid w:val="00EA18F8"/>
    <w:rsid w:val="00EA1BA1"/>
    <w:rsid w:val="00EA2897"/>
    <w:rsid w:val="00EA48DE"/>
    <w:rsid w:val="00EA4A14"/>
    <w:rsid w:val="00EA4A76"/>
    <w:rsid w:val="00EA507D"/>
    <w:rsid w:val="00EA5BAA"/>
    <w:rsid w:val="00EB10B0"/>
    <w:rsid w:val="00EB11BE"/>
    <w:rsid w:val="00EB22A4"/>
    <w:rsid w:val="00EB22C4"/>
    <w:rsid w:val="00EB2564"/>
    <w:rsid w:val="00EB2BC1"/>
    <w:rsid w:val="00EB3968"/>
    <w:rsid w:val="00EB3B9C"/>
    <w:rsid w:val="00EB3C70"/>
    <w:rsid w:val="00EB43A2"/>
    <w:rsid w:val="00EB46A3"/>
    <w:rsid w:val="00EB4AE4"/>
    <w:rsid w:val="00EB50EC"/>
    <w:rsid w:val="00EB68EB"/>
    <w:rsid w:val="00EB7241"/>
    <w:rsid w:val="00EB78C3"/>
    <w:rsid w:val="00EC0613"/>
    <w:rsid w:val="00EC0A54"/>
    <w:rsid w:val="00EC0E28"/>
    <w:rsid w:val="00EC2019"/>
    <w:rsid w:val="00EC27AE"/>
    <w:rsid w:val="00EC33EC"/>
    <w:rsid w:val="00EC464B"/>
    <w:rsid w:val="00EC5433"/>
    <w:rsid w:val="00EC55CC"/>
    <w:rsid w:val="00EC6D54"/>
    <w:rsid w:val="00EC7590"/>
    <w:rsid w:val="00EC7915"/>
    <w:rsid w:val="00ED07AA"/>
    <w:rsid w:val="00ED0B9E"/>
    <w:rsid w:val="00ED1356"/>
    <w:rsid w:val="00ED1BC6"/>
    <w:rsid w:val="00ED1E59"/>
    <w:rsid w:val="00ED2844"/>
    <w:rsid w:val="00ED2C7E"/>
    <w:rsid w:val="00ED2D9F"/>
    <w:rsid w:val="00ED32A2"/>
    <w:rsid w:val="00ED389B"/>
    <w:rsid w:val="00ED41E5"/>
    <w:rsid w:val="00ED420C"/>
    <w:rsid w:val="00ED5669"/>
    <w:rsid w:val="00ED5DC0"/>
    <w:rsid w:val="00ED5F91"/>
    <w:rsid w:val="00ED6750"/>
    <w:rsid w:val="00ED79C3"/>
    <w:rsid w:val="00EE3A73"/>
    <w:rsid w:val="00EE4492"/>
    <w:rsid w:val="00EE4A77"/>
    <w:rsid w:val="00EE4DC1"/>
    <w:rsid w:val="00EE4F52"/>
    <w:rsid w:val="00EE5254"/>
    <w:rsid w:val="00EE6399"/>
    <w:rsid w:val="00EF001D"/>
    <w:rsid w:val="00EF0B2B"/>
    <w:rsid w:val="00EF1AEF"/>
    <w:rsid w:val="00EF2B0F"/>
    <w:rsid w:val="00EF2B25"/>
    <w:rsid w:val="00EF2F40"/>
    <w:rsid w:val="00EF35B8"/>
    <w:rsid w:val="00EF378E"/>
    <w:rsid w:val="00EF3AE5"/>
    <w:rsid w:val="00EF648C"/>
    <w:rsid w:val="00EF7666"/>
    <w:rsid w:val="00EF7C83"/>
    <w:rsid w:val="00EF7F33"/>
    <w:rsid w:val="00F00D8A"/>
    <w:rsid w:val="00F0150C"/>
    <w:rsid w:val="00F01BC8"/>
    <w:rsid w:val="00F047A4"/>
    <w:rsid w:val="00F06362"/>
    <w:rsid w:val="00F067B9"/>
    <w:rsid w:val="00F076F1"/>
    <w:rsid w:val="00F07C92"/>
    <w:rsid w:val="00F105AC"/>
    <w:rsid w:val="00F11387"/>
    <w:rsid w:val="00F115E0"/>
    <w:rsid w:val="00F118EB"/>
    <w:rsid w:val="00F11DC6"/>
    <w:rsid w:val="00F12494"/>
    <w:rsid w:val="00F12E4D"/>
    <w:rsid w:val="00F1417C"/>
    <w:rsid w:val="00F1531A"/>
    <w:rsid w:val="00F15BC8"/>
    <w:rsid w:val="00F2019F"/>
    <w:rsid w:val="00F22264"/>
    <w:rsid w:val="00F22B3C"/>
    <w:rsid w:val="00F23093"/>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A55"/>
    <w:rsid w:val="00F40D2D"/>
    <w:rsid w:val="00F41259"/>
    <w:rsid w:val="00F4238A"/>
    <w:rsid w:val="00F42394"/>
    <w:rsid w:val="00F43048"/>
    <w:rsid w:val="00F43F78"/>
    <w:rsid w:val="00F44912"/>
    <w:rsid w:val="00F449AC"/>
    <w:rsid w:val="00F45245"/>
    <w:rsid w:val="00F45EFF"/>
    <w:rsid w:val="00F45FE3"/>
    <w:rsid w:val="00F46971"/>
    <w:rsid w:val="00F47896"/>
    <w:rsid w:val="00F47BE6"/>
    <w:rsid w:val="00F5055B"/>
    <w:rsid w:val="00F5393E"/>
    <w:rsid w:val="00F54906"/>
    <w:rsid w:val="00F54D69"/>
    <w:rsid w:val="00F54F10"/>
    <w:rsid w:val="00F55827"/>
    <w:rsid w:val="00F55DB3"/>
    <w:rsid w:val="00F55E93"/>
    <w:rsid w:val="00F60364"/>
    <w:rsid w:val="00F60D6A"/>
    <w:rsid w:val="00F61742"/>
    <w:rsid w:val="00F61875"/>
    <w:rsid w:val="00F62D18"/>
    <w:rsid w:val="00F62E64"/>
    <w:rsid w:val="00F6315F"/>
    <w:rsid w:val="00F64246"/>
    <w:rsid w:val="00F65746"/>
    <w:rsid w:val="00F6673C"/>
    <w:rsid w:val="00F6691B"/>
    <w:rsid w:val="00F66F70"/>
    <w:rsid w:val="00F67BD8"/>
    <w:rsid w:val="00F70875"/>
    <w:rsid w:val="00F7292B"/>
    <w:rsid w:val="00F73D5B"/>
    <w:rsid w:val="00F74520"/>
    <w:rsid w:val="00F7463F"/>
    <w:rsid w:val="00F74C37"/>
    <w:rsid w:val="00F772DD"/>
    <w:rsid w:val="00F801B0"/>
    <w:rsid w:val="00F801C4"/>
    <w:rsid w:val="00F803EE"/>
    <w:rsid w:val="00F82962"/>
    <w:rsid w:val="00F8537E"/>
    <w:rsid w:val="00F857E0"/>
    <w:rsid w:val="00F85AD5"/>
    <w:rsid w:val="00F86001"/>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A01C4"/>
    <w:rsid w:val="00FA0E8A"/>
    <w:rsid w:val="00FA12C6"/>
    <w:rsid w:val="00FA3CA2"/>
    <w:rsid w:val="00FA4AB4"/>
    <w:rsid w:val="00FA4CBC"/>
    <w:rsid w:val="00FA54EF"/>
    <w:rsid w:val="00FA595A"/>
    <w:rsid w:val="00FA5B62"/>
    <w:rsid w:val="00FA60D0"/>
    <w:rsid w:val="00FA780D"/>
    <w:rsid w:val="00FA7CBD"/>
    <w:rsid w:val="00FB0250"/>
    <w:rsid w:val="00FB1915"/>
    <w:rsid w:val="00FB3DF9"/>
    <w:rsid w:val="00FB41FD"/>
    <w:rsid w:val="00FB5341"/>
    <w:rsid w:val="00FB59B8"/>
    <w:rsid w:val="00FB5F9B"/>
    <w:rsid w:val="00FB6253"/>
    <w:rsid w:val="00FB6B85"/>
    <w:rsid w:val="00FB6BE9"/>
    <w:rsid w:val="00FB7182"/>
    <w:rsid w:val="00FB7AAD"/>
    <w:rsid w:val="00FC0187"/>
    <w:rsid w:val="00FC16E0"/>
    <w:rsid w:val="00FC1D4C"/>
    <w:rsid w:val="00FC1F34"/>
    <w:rsid w:val="00FC2848"/>
    <w:rsid w:val="00FC2B4E"/>
    <w:rsid w:val="00FC3770"/>
    <w:rsid w:val="00FC4DF5"/>
    <w:rsid w:val="00FC52A2"/>
    <w:rsid w:val="00FC5713"/>
    <w:rsid w:val="00FC5987"/>
    <w:rsid w:val="00FC5D8A"/>
    <w:rsid w:val="00FC6B91"/>
    <w:rsid w:val="00FC7410"/>
    <w:rsid w:val="00FC7E16"/>
    <w:rsid w:val="00FD0AEF"/>
    <w:rsid w:val="00FD1C69"/>
    <w:rsid w:val="00FD2BF5"/>
    <w:rsid w:val="00FD2C57"/>
    <w:rsid w:val="00FD3016"/>
    <w:rsid w:val="00FD3BAC"/>
    <w:rsid w:val="00FD4C22"/>
    <w:rsid w:val="00FD651F"/>
    <w:rsid w:val="00FD6B94"/>
    <w:rsid w:val="00FD7544"/>
    <w:rsid w:val="00FE0722"/>
    <w:rsid w:val="00FE0D4D"/>
    <w:rsid w:val="00FE1783"/>
    <w:rsid w:val="00FE1BF8"/>
    <w:rsid w:val="00FE2E33"/>
    <w:rsid w:val="00FE3318"/>
    <w:rsid w:val="00FE413A"/>
    <w:rsid w:val="00FE5547"/>
    <w:rsid w:val="00FE5CF1"/>
    <w:rsid w:val="00FE7123"/>
    <w:rsid w:val="00FE77CB"/>
    <w:rsid w:val="00FE7F05"/>
    <w:rsid w:val="00FF1D6F"/>
    <w:rsid w:val="00FF2279"/>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niphm@nic.in/"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tenders.gov.in/eprocure/ap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niphm.gov.in" TargetMode="External"/><Relationship Id="rId25" Type="http://schemas.openxmlformats.org/officeDocument/2006/relationships/hyperlink" Target="https://eprocure.gov.in/eprocu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phm.gov.in" TargetMode="External"/><Relationship Id="rId20" Type="http://schemas.openxmlformats.org/officeDocument/2006/relationships/hyperlink" Target="https://niphm.gov.in" TargetMode="External"/><Relationship Id="rId29"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niphm.nic.i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procure.gov.in" TargetMode="External"/><Relationship Id="rId23" Type="http://schemas.openxmlformats.org/officeDocument/2006/relationships/hyperlink" Target="mailto:cdbalaji@gmail.com" TargetMode="External"/><Relationship Id="rId28"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hyperlink" Target="http://www.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eprocure.gov.in/eprocure/" TargetMode="External"/><Relationship Id="rId27" Type="http://schemas.openxmlformats.org/officeDocument/2006/relationships/hyperlink" Target="https://eprocure.gov.in/eprocure/" TargetMode="External"/><Relationship Id="rId30"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927B-E419-4379-AC5D-16A97EFC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22658</Words>
  <Characters>129156</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151511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2021-12-14T12:17:00Z</cp:lastPrinted>
  <dcterms:created xsi:type="dcterms:W3CDTF">2021-12-16T07:09:00Z</dcterms:created>
  <dcterms:modified xsi:type="dcterms:W3CDTF">2021-12-16T07:09:00Z</dcterms:modified>
</cp:coreProperties>
</file>